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23" w:rsidRDefault="00F67423"/>
    <w:tbl>
      <w:tblPr>
        <w:tblW w:w="0" w:type="auto"/>
        <w:tblInd w:w="-36" w:type="dxa"/>
        <w:tblLayout w:type="fixed"/>
        <w:tblCellMar>
          <w:left w:w="70" w:type="dxa"/>
          <w:right w:w="70" w:type="dxa"/>
        </w:tblCellMar>
        <w:tblLook w:val="0000" w:firstRow="0" w:lastRow="0" w:firstColumn="0" w:lastColumn="0" w:noHBand="0" w:noVBand="0"/>
      </w:tblPr>
      <w:tblGrid>
        <w:gridCol w:w="8963"/>
      </w:tblGrid>
      <w:tr w:rsidR="007C7C10" w:rsidRPr="00681F27" w:rsidTr="00B2216B">
        <w:trPr>
          <w:trHeight w:val="1152"/>
        </w:trPr>
        <w:tc>
          <w:tcPr>
            <w:tcW w:w="8963" w:type="dxa"/>
          </w:tcPr>
          <w:p w:rsidR="007C7C10" w:rsidRPr="00681F27" w:rsidRDefault="00175093" w:rsidP="00B2216B">
            <w:pPr>
              <w:pStyle w:val="Cm"/>
              <w:snapToGrid w:val="0"/>
              <w:rPr>
                <w:rFonts w:ascii="Times New Roman" w:hAnsi="Times New Roman"/>
                <w:sz w:val="52"/>
                <w:szCs w:val="52"/>
              </w:rPr>
            </w:pPr>
            <w:r>
              <w:rPr>
                <w:rFonts w:ascii="Times New Roman" w:hAnsi="Times New Roman"/>
                <w:sz w:val="52"/>
                <w:szCs w:val="52"/>
              </w:rPr>
              <w:t xml:space="preserve">Kerecsensólyom </w:t>
            </w:r>
            <w:proofErr w:type="spellStart"/>
            <w:r>
              <w:rPr>
                <w:rFonts w:ascii="Times New Roman" w:hAnsi="Times New Roman"/>
                <w:sz w:val="52"/>
                <w:szCs w:val="52"/>
              </w:rPr>
              <w:t>Protect</w:t>
            </w:r>
            <w:proofErr w:type="spellEnd"/>
            <w:r>
              <w:rPr>
                <w:rFonts w:ascii="Times New Roman" w:hAnsi="Times New Roman"/>
                <w:sz w:val="52"/>
                <w:szCs w:val="52"/>
              </w:rPr>
              <w:t xml:space="preserve"> </w:t>
            </w:r>
          </w:p>
          <w:p w:rsidR="007C7C10" w:rsidRPr="00681F27" w:rsidRDefault="007C7C10" w:rsidP="00B2216B">
            <w:pPr>
              <w:pStyle w:val="Cm"/>
              <w:rPr>
                <w:rFonts w:ascii="Times New Roman" w:hAnsi="Times New Roman"/>
                <w:b w:val="0"/>
                <w:sz w:val="40"/>
                <w:szCs w:val="40"/>
              </w:rPr>
            </w:pPr>
            <w:r w:rsidRPr="00681F27">
              <w:rPr>
                <w:rFonts w:ascii="Times New Roman" w:hAnsi="Times New Roman"/>
                <w:b w:val="0"/>
                <w:sz w:val="40"/>
                <w:szCs w:val="40"/>
              </w:rPr>
              <w:t>K</w:t>
            </w:r>
            <w:r w:rsidR="00081104" w:rsidRPr="00681F27">
              <w:rPr>
                <w:rFonts w:ascii="Times New Roman" w:hAnsi="Times New Roman"/>
                <w:b w:val="0"/>
                <w:sz w:val="40"/>
                <w:szCs w:val="40"/>
              </w:rPr>
              <w:t>orlátolt Felelősségű Társaság</w:t>
            </w:r>
          </w:p>
          <w:p w:rsidR="007C7C10" w:rsidRPr="00681F27" w:rsidRDefault="007C7C10" w:rsidP="00175093">
            <w:pPr>
              <w:pStyle w:val="Alcm"/>
              <w:rPr>
                <w:rFonts w:ascii="Times New Roman" w:hAnsi="Times New Roman" w:cs="Times New Roman"/>
                <w:i w:val="0"/>
              </w:rPr>
            </w:pPr>
            <w:r w:rsidRPr="00681F27">
              <w:rPr>
                <w:rFonts w:ascii="Times New Roman" w:hAnsi="Times New Roman" w:cs="Times New Roman"/>
                <w:i w:val="0"/>
              </w:rPr>
              <w:t>1</w:t>
            </w:r>
            <w:r w:rsidR="00175093">
              <w:rPr>
                <w:rFonts w:ascii="Times New Roman" w:hAnsi="Times New Roman" w:cs="Times New Roman"/>
                <w:i w:val="0"/>
              </w:rPr>
              <w:t>125</w:t>
            </w:r>
            <w:r w:rsidRPr="00681F27">
              <w:rPr>
                <w:rFonts w:ascii="Times New Roman" w:hAnsi="Times New Roman" w:cs="Times New Roman"/>
                <w:i w:val="0"/>
              </w:rPr>
              <w:t xml:space="preserve"> Budapest, </w:t>
            </w:r>
            <w:r w:rsidR="00175093">
              <w:rPr>
                <w:rFonts w:ascii="Times New Roman" w:hAnsi="Times New Roman" w:cs="Times New Roman"/>
                <w:i w:val="0"/>
              </w:rPr>
              <w:t>Virányos út 13</w:t>
            </w:r>
            <w:r w:rsidR="00706969" w:rsidRPr="00681F27">
              <w:rPr>
                <w:rFonts w:ascii="Times New Roman" w:hAnsi="Times New Roman" w:cs="Times New Roman"/>
                <w:i w:val="0"/>
              </w:rPr>
              <w:t>.</w:t>
            </w:r>
          </w:p>
        </w:tc>
      </w:tr>
    </w:tbl>
    <w:p w:rsidR="007C7C10" w:rsidRPr="00681F27" w:rsidRDefault="007C7C10" w:rsidP="007C7C10">
      <w:pPr>
        <w:pStyle w:val="Cm"/>
      </w:pPr>
    </w:p>
    <w:p w:rsidR="007C7C10" w:rsidRPr="00681F27" w:rsidRDefault="007C7C10" w:rsidP="007C7C10">
      <w:pPr>
        <w:pStyle w:val="Cm"/>
        <w:rPr>
          <w:rFonts w:cs="Arial"/>
        </w:rPr>
      </w:pPr>
    </w:p>
    <w:p w:rsidR="007C7C10" w:rsidRPr="00681F27" w:rsidRDefault="007C7C10" w:rsidP="007C7C10">
      <w:pPr>
        <w:pStyle w:val="Cm"/>
        <w:rPr>
          <w:rFonts w:cs="Arial"/>
        </w:rPr>
      </w:pPr>
    </w:p>
    <w:p w:rsidR="007C7C10" w:rsidRPr="00681F27" w:rsidRDefault="007C7C10" w:rsidP="007C7C10">
      <w:pPr>
        <w:pStyle w:val="Cm"/>
        <w:rPr>
          <w:rFonts w:cs="Arial"/>
        </w:rPr>
      </w:pPr>
    </w:p>
    <w:p w:rsidR="007C7C10" w:rsidRPr="00681F27" w:rsidRDefault="007C7C10" w:rsidP="007C7C10">
      <w:pPr>
        <w:pStyle w:val="Cm"/>
        <w:rPr>
          <w:rFonts w:cs="Arial"/>
        </w:rPr>
      </w:pPr>
    </w:p>
    <w:p w:rsidR="007C7C10" w:rsidRPr="00681F27" w:rsidRDefault="007C7C10" w:rsidP="007C7C10">
      <w:pPr>
        <w:pStyle w:val="Cm"/>
        <w:rPr>
          <w:rFonts w:cs="Arial"/>
        </w:rPr>
      </w:pPr>
    </w:p>
    <w:p w:rsidR="007C7C10" w:rsidRPr="00681F27" w:rsidRDefault="007C7C10" w:rsidP="007C7C10">
      <w:pPr>
        <w:pStyle w:val="Cm"/>
        <w:rPr>
          <w:rFonts w:cs="Arial"/>
        </w:rPr>
      </w:pPr>
    </w:p>
    <w:p w:rsidR="007C7C10" w:rsidRPr="00681F27" w:rsidRDefault="007C7C10" w:rsidP="007C7C10">
      <w:pPr>
        <w:pStyle w:val="Cm"/>
        <w:rPr>
          <w:rFonts w:cs="Arial"/>
        </w:rPr>
      </w:pPr>
    </w:p>
    <w:p w:rsidR="007C7C10" w:rsidRPr="00681F27" w:rsidRDefault="007C7C10" w:rsidP="007C7C10">
      <w:pPr>
        <w:pStyle w:val="Cm"/>
        <w:rPr>
          <w:rFonts w:cs="Arial"/>
        </w:rPr>
      </w:pPr>
    </w:p>
    <w:p w:rsidR="0088563D" w:rsidRPr="00681F27" w:rsidRDefault="0088563D" w:rsidP="0088563D">
      <w:pPr>
        <w:pStyle w:val="Cm"/>
        <w:rPr>
          <w:rFonts w:cs="Arial"/>
        </w:rPr>
      </w:pPr>
    </w:p>
    <w:p w:rsidR="0088563D" w:rsidRPr="00681F27" w:rsidRDefault="0088563D" w:rsidP="0088563D">
      <w:pPr>
        <w:pStyle w:val="Cmsor5"/>
        <w:jc w:val="center"/>
        <w:rPr>
          <w:i w:val="0"/>
          <w:sz w:val="32"/>
          <w:szCs w:val="32"/>
        </w:rPr>
      </w:pPr>
      <w:r w:rsidRPr="00681F27">
        <w:rPr>
          <w:i w:val="0"/>
          <w:sz w:val="32"/>
          <w:szCs w:val="32"/>
        </w:rPr>
        <w:t>Általános Szerződési Feltételek</w:t>
      </w:r>
    </w:p>
    <w:p w:rsidR="0088563D" w:rsidRPr="00681F27" w:rsidRDefault="0088563D" w:rsidP="0088563D">
      <w:pPr>
        <w:pStyle w:val="Cmsor4"/>
        <w:rPr>
          <w:caps w:val="0"/>
          <w:sz w:val="32"/>
          <w:szCs w:val="32"/>
        </w:rPr>
      </w:pPr>
      <w:r w:rsidRPr="00681F27">
        <w:rPr>
          <w:caps w:val="0"/>
          <w:sz w:val="32"/>
          <w:szCs w:val="32"/>
        </w:rPr>
        <w:t>Internet Protokoll Alapú Szolgáltatáshoz</w:t>
      </w:r>
    </w:p>
    <w:p w:rsidR="0088563D" w:rsidRPr="00681F27" w:rsidRDefault="0088563D" w:rsidP="0088563D">
      <w:pPr>
        <w:pStyle w:val="Cm"/>
        <w:rPr>
          <w:rFonts w:cs="Arial"/>
        </w:rPr>
      </w:pPr>
    </w:p>
    <w:p w:rsidR="00963BE5" w:rsidRPr="00681F27" w:rsidRDefault="00963BE5" w:rsidP="00963BE5">
      <w:pPr>
        <w:pStyle w:val="Cm"/>
        <w:rPr>
          <w:rFonts w:cs="Arial"/>
        </w:rPr>
      </w:pPr>
    </w:p>
    <w:p w:rsidR="007C7C10" w:rsidRPr="00681F27" w:rsidRDefault="007C7C10" w:rsidP="007C7C10">
      <w:pPr>
        <w:pStyle w:val="Cm"/>
        <w:rPr>
          <w:rFonts w:cs="Arial"/>
          <w:b w:val="0"/>
        </w:rPr>
      </w:pPr>
    </w:p>
    <w:p w:rsidR="007C7C10" w:rsidRPr="00681F27" w:rsidRDefault="007C7C10" w:rsidP="007C7C10">
      <w:pPr>
        <w:jc w:val="center"/>
        <w:rPr>
          <w:rFonts w:ascii="Arial" w:hAnsi="Arial" w:cs="Arial"/>
        </w:rPr>
      </w:pPr>
    </w:p>
    <w:p w:rsidR="007C7C10" w:rsidRPr="00681F27" w:rsidRDefault="007C7C10" w:rsidP="007C7C10">
      <w:pPr>
        <w:jc w:val="center"/>
        <w:rPr>
          <w:rFonts w:ascii="Arial" w:hAnsi="Arial" w:cs="Arial"/>
          <w:b/>
        </w:rPr>
      </w:pPr>
    </w:p>
    <w:p w:rsidR="007C7C10" w:rsidRPr="00681F27" w:rsidRDefault="007C7C10" w:rsidP="007C7C10">
      <w:pPr>
        <w:jc w:val="center"/>
        <w:rPr>
          <w:rFonts w:ascii="Arial" w:hAnsi="Arial" w:cs="Arial"/>
          <w:b/>
        </w:rPr>
      </w:pPr>
    </w:p>
    <w:p w:rsidR="007C7C10" w:rsidRPr="00681F27" w:rsidRDefault="007C7C10" w:rsidP="007C7C10">
      <w:pPr>
        <w:rPr>
          <w:rFonts w:ascii="Arial" w:hAnsi="Arial" w:cs="Arial"/>
          <w:b/>
        </w:rPr>
      </w:pPr>
    </w:p>
    <w:p w:rsidR="007C7C10" w:rsidRPr="00681F27" w:rsidRDefault="007C7C10" w:rsidP="007C7C10">
      <w:pPr>
        <w:jc w:val="center"/>
        <w:rPr>
          <w:rFonts w:ascii="Arial" w:hAnsi="Arial" w:cs="Arial"/>
          <w:b/>
        </w:rPr>
      </w:pPr>
    </w:p>
    <w:p w:rsidR="007C7C10" w:rsidRPr="00681F27" w:rsidRDefault="007C7C10" w:rsidP="007C7C10">
      <w:pPr>
        <w:jc w:val="center"/>
        <w:rPr>
          <w:rFonts w:ascii="Arial" w:hAnsi="Arial" w:cs="Arial"/>
          <w:b/>
        </w:rPr>
      </w:pPr>
    </w:p>
    <w:p w:rsidR="007C7C10" w:rsidRPr="00681F27" w:rsidRDefault="007C7C10" w:rsidP="007C7C10">
      <w:pPr>
        <w:jc w:val="center"/>
        <w:rPr>
          <w:rFonts w:ascii="Arial" w:hAnsi="Arial" w:cs="Arial"/>
          <w:b/>
        </w:rPr>
      </w:pPr>
    </w:p>
    <w:p w:rsidR="007C7C10" w:rsidRPr="00681F27" w:rsidRDefault="007C7C10" w:rsidP="007C7C10">
      <w:pPr>
        <w:rPr>
          <w:rFonts w:ascii="Arial" w:hAnsi="Arial" w:cs="Arial"/>
          <w:b/>
        </w:rPr>
      </w:pPr>
    </w:p>
    <w:p w:rsidR="007C7C10" w:rsidRPr="00681F27" w:rsidRDefault="007C7C10" w:rsidP="007C7C10">
      <w:pPr>
        <w:jc w:val="center"/>
        <w:rPr>
          <w:rFonts w:ascii="Arial" w:hAnsi="Arial" w:cs="Arial"/>
          <w:b/>
        </w:rPr>
      </w:pPr>
    </w:p>
    <w:p w:rsidR="007C7C10" w:rsidRPr="00681F27" w:rsidRDefault="007C7C10" w:rsidP="007C7C10">
      <w:pPr>
        <w:jc w:val="center"/>
        <w:rPr>
          <w:rFonts w:ascii="Arial" w:hAnsi="Arial" w:cs="Arial"/>
          <w:b/>
        </w:rPr>
      </w:pPr>
    </w:p>
    <w:p w:rsidR="007C7C10" w:rsidRPr="00681F27" w:rsidRDefault="007C7C10" w:rsidP="007C7C10">
      <w:pPr>
        <w:jc w:val="center"/>
        <w:rPr>
          <w:rFonts w:ascii="Arial" w:hAnsi="Arial" w:cs="Arial"/>
          <w:b/>
        </w:rPr>
      </w:pPr>
    </w:p>
    <w:p w:rsidR="007C7C10" w:rsidRPr="00681F27" w:rsidRDefault="007C7C10" w:rsidP="007C7C10">
      <w:pPr>
        <w:jc w:val="center"/>
        <w:rPr>
          <w:rFonts w:ascii="Arial" w:hAnsi="Arial" w:cs="Arial"/>
          <w:b/>
        </w:rPr>
      </w:pPr>
    </w:p>
    <w:p w:rsidR="007C7C10" w:rsidRPr="00681F27" w:rsidRDefault="007C7C10" w:rsidP="007C7C10">
      <w:pPr>
        <w:jc w:val="center"/>
        <w:rPr>
          <w:rFonts w:ascii="Arial" w:hAnsi="Arial" w:cs="Arial"/>
          <w:b/>
        </w:rPr>
      </w:pPr>
    </w:p>
    <w:p w:rsidR="007C7C10" w:rsidRPr="00681F27" w:rsidRDefault="007C7C10" w:rsidP="007C7C10">
      <w:pPr>
        <w:jc w:val="center"/>
        <w:rPr>
          <w:rFonts w:ascii="Arial" w:hAnsi="Arial" w:cs="Arial"/>
          <w:b/>
        </w:rPr>
      </w:pPr>
    </w:p>
    <w:p w:rsidR="007C7C10" w:rsidRPr="00681F27" w:rsidRDefault="007C7C10" w:rsidP="007C7C10">
      <w:pPr>
        <w:jc w:val="center"/>
        <w:rPr>
          <w:rFonts w:ascii="Arial" w:hAnsi="Arial" w:cs="Arial"/>
          <w:b/>
        </w:rPr>
      </w:pPr>
    </w:p>
    <w:p w:rsidR="007C7C10" w:rsidRPr="00681F27" w:rsidRDefault="007C7C10" w:rsidP="007C7C10">
      <w:pPr>
        <w:rPr>
          <w:rFonts w:ascii="Arial" w:hAnsi="Arial" w:cs="Arial"/>
          <w:b/>
        </w:rPr>
      </w:pPr>
    </w:p>
    <w:p w:rsidR="007C7C10" w:rsidRPr="00681F27" w:rsidRDefault="007C7C10" w:rsidP="007C7C10">
      <w:pPr>
        <w:jc w:val="center"/>
        <w:rPr>
          <w:rFonts w:ascii="Arial" w:hAnsi="Arial" w:cs="Arial"/>
          <w:b/>
        </w:rPr>
      </w:pPr>
    </w:p>
    <w:p w:rsidR="007C7C10" w:rsidRPr="00681F27" w:rsidRDefault="007C7C10" w:rsidP="007C7C10">
      <w:pPr>
        <w:jc w:val="center"/>
        <w:rPr>
          <w:rFonts w:ascii="Arial" w:hAnsi="Arial" w:cs="Arial"/>
          <w:b/>
        </w:rPr>
      </w:pPr>
    </w:p>
    <w:p w:rsidR="007C7C10" w:rsidRPr="00681F27" w:rsidRDefault="007C7C10" w:rsidP="007C7C10">
      <w:pPr>
        <w:jc w:val="center"/>
        <w:rPr>
          <w:sz w:val="28"/>
          <w:szCs w:val="28"/>
        </w:rPr>
      </w:pPr>
    </w:p>
    <w:p w:rsidR="007C7C10" w:rsidRPr="00681F27" w:rsidRDefault="007C7C10" w:rsidP="007C7C10">
      <w:pPr>
        <w:tabs>
          <w:tab w:val="left" w:pos="2268"/>
        </w:tabs>
        <w:spacing w:line="360" w:lineRule="auto"/>
        <w:ind w:left="2268"/>
      </w:pPr>
      <w:r w:rsidRPr="00681F27">
        <w:t>Ké</w:t>
      </w:r>
      <w:r w:rsidR="00540162" w:rsidRPr="00681F27">
        <w:t>szítés dátuma:</w:t>
      </w:r>
      <w:r w:rsidR="00540162" w:rsidRPr="00681F27">
        <w:tab/>
      </w:r>
      <w:r w:rsidR="00540162" w:rsidRPr="00681F27">
        <w:tab/>
        <w:t>20</w:t>
      </w:r>
      <w:r w:rsidR="00976A00">
        <w:t>22</w:t>
      </w:r>
      <w:r w:rsidR="00540162" w:rsidRPr="00681F27">
        <w:t xml:space="preserve">. </w:t>
      </w:r>
      <w:r w:rsidR="00976A00">
        <w:t>0</w:t>
      </w:r>
      <w:r w:rsidR="002D50CD" w:rsidRPr="00681F27">
        <w:t>1</w:t>
      </w:r>
      <w:r w:rsidR="00137222" w:rsidRPr="00681F27">
        <w:t>.</w:t>
      </w:r>
      <w:r w:rsidR="0084093F">
        <w:t>1</w:t>
      </w:r>
      <w:r w:rsidR="002D50CD" w:rsidRPr="00681F27">
        <w:t>1</w:t>
      </w:r>
      <w:r w:rsidR="00137222" w:rsidRPr="00681F27">
        <w:t>.</w:t>
      </w:r>
    </w:p>
    <w:p w:rsidR="007C7C10" w:rsidRPr="00681F27" w:rsidRDefault="007C7C10" w:rsidP="007C7C10">
      <w:pPr>
        <w:tabs>
          <w:tab w:val="left" w:pos="2268"/>
        </w:tabs>
        <w:spacing w:line="360" w:lineRule="auto"/>
        <w:ind w:left="2268"/>
      </w:pPr>
      <w:r w:rsidRPr="00681F27">
        <w:t>Utolsó módosítás:</w:t>
      </w:r>
      <w:r w:rsidRPr="00681F27">
        <w:tab/>
      </w:r>
      <w:r w:rsidRPr="00681F27">
        <w:tab/>
      </w:r>
      <w:r w:rsidR="00D56064" w:rsidRPr="00681F27">
        <w:t>202</w:t>
      </w:r>
      <w:r w:rsidR="00976A00">
        <w:t>2</w:t>
      </w:r>
      <w:r w:rsidR="00490ABA" w:rsidRPr="00681F27">
        <w:t>.</w:t>
      </w:r>
      <w:r w:rsidR="00E7775C" w:rsidRPr="00681F27">
        <w:t xml:space="preserve"> </w:t>
      </w:r>
      <w:r w:rsidR="00A454F3">
        <w:t>0</w:t>
      </w:r>
      <w:r w:rsidR="006E02D0">
        <w:t>1</w:t>
      </w:r>
      <w:r w:rsidR="00031448" w:rsidRPr="00681F27">
        <w:t>.</w:t>
      </w:r>
      <w:r w:rsidR="006E02D0">
        <w:t>11</w:t>
      </w:r>
      <w:bookmarkStart w:id="0" w:name="_GoBack"/>
      <w:bookmarkEnd w:id="0"/>
      <w:r w:rsidR="00031448" w:rsidRPr="00681F27">
        <w:t>.</w:t>
      </w:r>
    </w:p>
    <w:p w:rsidR="007C7C10" w:rsidRPr="00681F27" w:rsidRDefault="007C7C10" w:rsidP="007C7C10">
      <w:pPr>
        <w:tabs>
          <w:tab w:val="left" w:pos="2268"/>
        </w:tabs>
        <w:spacing w:line="360" w:lineRule="auto"/>
        <w:ind w:left="2268"/>
      </w:pPr>
      <w:r w:rsidRPr="00681F27">
        <w:t>Hatálybalépés:</w:t>
      </w:r>
      <w:r w:rsidRPr="00681F27">
        <w:tab/>
      </w:r>
      <w:r w:rsidRPr="00681F27">
        <w:tab/>
      </w:r>
      <w:r w:rsidR="00540162" w:rsidRPr="00681F27">
        <w:t>20</w:t>
      </w:r>
      <w:r w:rsidR="008E4CA6" w:rsidRPr="00681F27">
        <w:t>2</w:t>
      </w:r>
      <w:r w:rsidR="00976A00">
        <w:t>2</w:t>
      </w:r>
      <w:r w:rsidR="00540162" w:rsidRPr="00681F27">
        <w:t>.</w:t>
      </w:r>
      <w:r w:rsidR="00E7775C" w:rsidRPr="00681F27">
        <w:t xml:space="preserve"> </w:t>
      </w:r>
      <w:r w:rsidR="00A454F3">
        <w:t>0</w:t>
      </w:r>
      <w:r w:rsidR="00976A00">
        <w:t>2</w:t>
      </w:r>
      <w:r w:rsidR="000A2AF9" w:rsidRPr="00681F27">
        <w:t>.</w:t>
      </w:r>
      <w:r w:rsidR="00976A00">
        <w:t>2</w:t>
      </w:r>
      <w:r w:rsidR="00214C42">
        <w:t>8</w:t>
      </w:r>
      <w:r w:rsidR="000A2AF9" w:rsidRPr="00681F27">
        <w:t>.</w:t>
      </w:r>
    </w:p>
    <w:p w:rsidR="00B017F4" w:rsidRPr="00681F27" w:rsidRDefault="00B017F4">
      <w:pPr>
        <w:pStyle w:val="Tartalomjegyzkcmsora"/>
        <w:rPr>
          <w:rFonts w:ascii="Times New Roman" w:hAnsi="Times New Roman"/>
          <w:color w:val="auto"/>
          <w:sz w:val="24"/>
          <w:szCs w:val="24"/>
        </w:rPr>
      </w:pPr>
      <w:r w:rsidRPr="00681F27">
        <w:rPr>
          <w:rFonts w:ascii="Times New Roman" w:hAnsi="Times New Roman"/>
          <w:color w:val="auto"/>
          <w:sz w:val="24"/>
          <w:szCs w:val="24"/>
        </w:rPr>
        <w:lastRenderedPageBreak/>
        <w:t>Tartalom</w:t>
      </w:r>
    </w:p>
    <w:p w:rsidR="007E76D7" w:rsidRDefault="00B017F4">
      <w:pPr>
        <w:pStyle w:val="TJ1"/>
        <w:tabs>
          <w:tab w:val="right" w:leader="dot" w:pos="9062"/>
        </w:tabs>
        <w:rPr>
          <w:rFonts w:asciiTheme="minorHAnsi" w:eastAsiaTheme="minorEastAsia" w:hAnsiTheme="minorHAnsi" w:cstheme="minorBidi"/>
          <w:b w:val="0"/>
          <w:bCs w:val="0"/>
          <w:caps w:val="0"/>
          <w:noProof/>
          <w:sz w:val="22"/>
          <w:szCs w:val="22"/>
          <w:lang w:eastAsia="hu-HU"/>
        </w:rPr>
      </w:pPr>
      <w:r w:rsidRPr="00681F27">
        <w:rPr>
          <w:rFonts w:ascii="Times New Roman" w:hAnsi="Times New Roman" w:cs="Times New Roman"/>
        </w:rPr>
        <w:fldChar w:fldCharType="begin"/>
      </w:r>
      <w:r w:rsidRPr="00681F27">
        <w:rPr>
          <w:rFonts w:ascii="Times New Roman" w:hAnsi="Times New Roman" w:cs="Times New Roman"/>
        </w:rPr>
        <w:instrText xml:space="preserve"> TOC \o "1-3" \h \z \u </w:instrText>
      </w:r>
      <w:r w:rsidRPr="00681F27">
        <w:rPr>
          <w:rFonts w:ascii="Times New Roman" w:hAnsi="Times New Roman" w:cs="Times New Roman"/>
        </w:rPr>
        <w:fldChar w:fldCharType="separate"/>
      </w:r>
      <w:hyperlink w:anchor="_Toc74214311" w:history="1">
        <w:r w:rsidR="007E76D7" w:rsidRPr="00ED0E12">
          <w:rPr>
            <w:rStyle w:val="Hiperhivatkozs"/>
            <w:rFonts w:ascii="Times New Roman" w:hAnsi="Times New Roman" w:cs="Times New Roman"/>
            <w:noProof/>
          </w:rPr>
          <w:t>1. A SZOLGÁLTATÓ ELÉRHETŐSÉGE</w:t>
        </w:r>
        <w:r w:rsidR="007E76D7">
          <w:rPr>
            <w:noProof/>
            <w:webHidden/>
          </w:rPr>
          <w:tab/>
        </w:r>
        <w:r w:rsidR="007E76D7">
          <w:rPr>
            <w:noProof/>
            <w:webHidden/>
          </w:rPr>
          <w:fldChar w:fldCharType="begin"/>
        </w:r>
        <w:r w:rsidR="007E76D7">
          <w:rPr>
            <w:noProof/>
            <w:webHidden/>
          </w:rPr>
          <w:instrText xml:space="preserve"> PAGEREF _Toc74214311 \h </w:instrText>
        </w:r>
        <w:r w:rsidR="007E76D7">
          <w:rPr>
            <w:noProof/>
            <w:webHidden/>
          </w:rPr>
        </w:r>
        <w:r w:rsidR="007E76D7">
          <w:rPr>
            <w:noProof/>
            <w:webHidden/>
          </w:rPr>
          <w:fldChar w:fldCharType="separate"/>
        </w:r>
        <w:r w:rsidR="00273005">
          <w:rPr>
            <w:noProof/>
            <w:webHidden/>
          </w:rPr>
          <w:t>7</w:t>
        </w:r>
        <w:r w:rsidR="007E76D7">
          <w:rPr>
            <w:noProof/>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12" w:history="1">
        <w:r w:rsidR="007E76D7" w:rsidRPr="00ED0E12">
          <w:rPr>
            <w:rStyle w:val="Hiperhivatkozs"/>
          </w:rPr>
          <w:t>1.1. A Szolgáltató neve, székhelyének postai címe, internetes honlapjának címe</w:t>
        </w:r>
        <w:r w:rsidR="007E76D7">
          <w:rPr>
            <w:webHidden/>
          </w:rPr>
          <w:tab/>
        </w:r>
        <w:r w:rsidR="007E76D7">
          <w:rPr>
            <w:webHidden/>
          </w:rPr>
          <w:fldChar w:fldCharType="begin"/>
        </w:r>
        <w:r w:rsidR="007E76D7">
          <w:rPr>
            <w:webHidden/>
          </w:rPr>
          <w:instrText xml:space="preserve"> PAGEREF _Toc74214312 \h </w:instrText>
        </w:r>
        <w:r w:rsidR="007E76D7">
          <w:rPr>
            <w:webHidden/>
          </w:rPr>
        </w:r>
        <w:r w:rsidR="007E76D7">
          <w:rPr>
            <w:webHidden/>
          </w:rPr>
          <w:fldChar w:fldCharType="separate"/>
        </w:r>
        <w:r w:rsidR="00273005">
          <w:rPr>
            <w:webHidden/>
          </w:rPr>
          <w:t>7</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13" w:history="1">
        <w:r w:rsidR="007E76D7" w:rsidRPr="00ED0E12">
          <w:rPr>
            <w:rStyle w:val="Hiperhivatkozs"/>
          </w:rPr>
          <w:t>1.2. A szolgáltató központi ügyfélszolgálatának elérhetőségei: cím, telefonszám, elektronikus levelezési cím, annak a helynek, elérhetőségnek a megnevezése, ahol egyéb ügyfélszolgálatainak elérhetőségei naprakészen megismerhetők</w:t>
        </w:r>
        <w:r w:rsidR="007E76D7">
          <w:rPr>
            <w:webHidden/>
          </w:rPr>
          <w:tab/>
        </w:r>
        <w:r w:rsidR="007E76D7">
          <w:rPr>
            <w:webHidden/>
          </w:rPr>
          <w:fldChar w:fldCharType="begin"/>
        </w:r>
        <w:r w:rsidR="007E76D7">
          <w:rPr>
            <w:webHidden/>
          </w:rPr>
          <w:instrText xml:space="preserve"> PAGEREF _Toc74214313 \h </w:instrText>
        </w:r>
        <w:r w:rsidR="007E76D7">
          <w:rPr>
            <w:webHidden/>
          </w:rPr>
        </w:r>
        <w:r w:rsidR="007E76D7">
          <w:rPr>
            <w:webHidden/>
          </w:rPr>
          <w:fldChar w:fldCharType="separate"/>
        </w:r>
        <w:r w:rsidR="00273005">
          <w:rPr>
            <w:webHidden/>
          </w:rPr>
          <w:t>7</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14" w:history="1">
        <w:r w:rsidR="007E76D7" w:rsidRPr="00ED0E12">
          <w:rPr>
            <w:rStyle w:val="Hiperhivatkozs"/>
          </w:rPr>
          <w:t>1.3. A Szolgáltató hibabejelentőjének valamennyi elérhetősége: cím, telefonszám, egyéb elérhetőség</w:t>
        </w:r>
        <w:r w:rsidR="007E76D7">
          <w:rPr>
            <w:webHidden/>
          </w:rPr>
          <w:tab/>
        </w:r>
        <w:r w:rsidR="007E76D7">
          <w:rPr>
            <w:webHidden/>
          </w:rPr>
          <w:fldChar w:fldCharType="begin"/>
        </w:r>
        <w:r w:rsidR="007E76D7">
          <w:rPr>
            <w:webHidden/>
          </w:rPr>
          <w:instrText xml:space="preserve"> PAGEREF _Toc74214314 \h </w:instrText>
        </w:r>
        <w:r w:rsidR="007E76D7">
          <w:rPr>
            <w:webHidden/>
          </w:rPr>
        </w:r>
        <w:r w:rsidR="007E76D7">
          <w:rPr>
            <w:webHidden/>
          </w:rPr>
          <w:fldChar w:fldCharType="separate"/>
        </w:r>
        <w:r w:rsidR="00273005">
          <w:rPr>
            <w:webHidden/>
          </w:rPr>
          <w:t>7</w:t>
        </w:r>
        <w:r w:rsidR="007E76D7">
          <w:rPr>
            <w:webHidden/>
          </w:rPr>
          <w:fldChar w:fldCharType="end"/>
        </w:r>
      </w:hyperlink>
    </w:p>
    <w:p w:rsidR="007E76D7" w:rsidRDefault="00B878D3">
      <w:pPr>
        <w:pStyle w:val="TJ1"/>
        <w:tabs>
          <w:tab w:val="right" w:leader="dot" w:pos="9062"/>
        </w:tabs>
        <w:rPr>
          <w:rFonts w:asciiTheme="minorHAnsi" w:eastAsiaTheme="minorEastAsia" w:hAnsiTheme="minorHAnsi" w:cstheme="minorBidi"/>
          <w:b w:val="0"/>
          <w:bCs w:val="0"/>
          <w:caps w:val="0"/>
          <w:noProof/>
          <w:sz w:val="22"/>
          <w:szCs w:val="22"/>
          <w:lang w:eastAsia="hu-HU"/>
        </w:rPr>
      </w:pPr>
      <w:hyperlink w:anchor="_Toc74214315" w:history="1">
        <w:r w:rsidR="007E76D7" w:rsidRPr="00ED0E12">
          <w:rPr>
            <w:rStyle w:val="Hiperhivatkozs"/>
            <w:rFonts w:ascii="Times New Roman" w:hAnsi="Times New Roman" w:cs="Times New Roman"/>
            <w:noProof/>
          </w:rPr>
          <w:t>2. A SZOLGÁLTATÓ ÁLTAL NYÚJTOTT SZOLGÁLTATÁS LEÍRÁSA</w:t>
        </w:r>
        <w:r w:rsidR="007E76D7">
          <w:rPr>
            <w:noProof/>
            <w:webHidden/>
          </w:rPr>
          <w:tab/>
        </w:r>
        <w:r w:rsidR="007E76D7">
          <w:rPr>
            <w:noProof/>
            <w:webHidden/>
          </w:rPr>
          <w:fldChar w:fldCharType="begin"/>
        </w:r>
        <w:r w:rsidR="007E76D7">
          <w:rPr>
            <w:noProof/>
            <w:webHidden/>
          </w:rPr>
          <w:instrText xml:space="preserve"> PAGEREF _Toc74214315 \h </w:instrText>
        </w:r>
        <w:r w:rsidR="007E76D7">
          <w:rPr>
            <w:noProof/>
            <w:webHidden/>
          </w:rPr>
        </w:r>
        <w:r w:rsidR="007E76D7">
          <w:rPr>
            <w:noProof/>
            <w:webHidden/>
          </w:rPr>
          <w:fldChar w:fldCharType="separate"/>
        </w:r>
        <w:r w:rsidR="00273005">
          <w:rPr>
            <w:noProof/>
            <w:webHidden/>
          </w:rPr>
          <w:t>8</w:t>
        </w:r>
        <w:r w:rsidR="007E76D7">
          <w:rPr>
            <w:noProof/>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16" w:history="1">
        <w:r w:rsidR="007E76D7" w:rsidRPr="00ED0E12">
          <w:rPr>
            <w:rStyle w:val="Hiperhivatkozs"/>
          </w:rPr>
          <w:t>2.1. a szolgáltatás minimális minősége, a szolgáltató által rendelkezésre bocsátott végberendezés használatával kapcsolatban megszabott bármely feltétel, korlátozás</w:t>
        </w:r>
        <w:r w:rsidR="007E76D7">
          <w:rPr>
            <w:webHidden/>
          </w:rPr>
          <w:tab/>
        </w:r>
        <w:r w:rsidR="007E76D7">
          <w:rPr>
            <w:webHidden/>
          </w:rPr>
          <w:fldChar w:fldCharType="begin"/>
        </w:r>
        <w:r w:rsidR="007E76D7">
          <w:rPr>
            <w:webHidden/>
          </w:rPr>
          <w:instrText xml:space="preserve"> PAGEREF _Toc74214316 \h </w:instrText>
        </w:r>
        <w:r w:rsidR="007E76D7">
          <w:rPr>
            <w:webHidden/>
          </w:rPr>
        </w:r>
        <w:r w:rsidR="007E76D7">
          <w:rPr>
            <w:webHidden/>
          </w:rPr>
          <w:fldChar w:fldCharType="separate"/>
        </w:r>
        <w:r w:rsidR="00273005">
          <w:rPr>
            <w:webHidden/>
          </w:rPr>
          <w:t>8</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17" w:history="1">
        <w:r w:rsidR="007E76D7" w:rsidRPr="00ED0E12">
          <w:rPr>
            <w:rStyle w:val="Hiperhivatkozs"/>
          </w:rPr>
          <w:t>2.2. a segélyhívó szolgálatokhoz, valamint a segélyszolgálati állomásokhoz való hozzáférésre vonatkozó információk, ideértve különösen a segélyhívó szolgáltatás használatát, a segélyhívó fél helymeghatározásához szükséges adatokhoz való hozzáférés biztosítását és annak esetleges korlátait</w:t>
        </w:r>
        <w:r w:rsidR="007E76D7">
          <w:rPr>
            <w:webHidden/>
          </w:rPr>
          <w:tab/>
        </w:r>
        <w:r w:rsidR="007E76D7">
          <w:rPr>
            <w:webHidden/>
          </w:rPr>
          <w:fldChar w:fldCharType="begin"/>
        </w:r>
        <w:r w:rsidR="007E76D7">
          <w:rPr>
            <w:webHidden/>
          </w:rPr>
          <w:instrText xml:space="preserve"> PAGEREF _Toc74214317 \h </w:instrText>
        </w:r>
        <w:r w:rsidR="007E76D7">
          <w:rPr>
            <w:webHidden/>
          </w:rPr>
        </w:r>
        <w:r w:rsidR="007E76D7">
          <w:rPr>
            <w:webHidden/>
          </w:rPr>
          <w:fldChar w:fldCharType="separate"/>
        </w:r>
        <w:r w:rsidR="00273005">
          <w:rPr>
            <w:webHidden/>
          </w:rPr>
          <w:t>10</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18" w:history="1">
        <w:r w:rsidR="007E76D7" w:rsidRPr="00ED0E12">
          <w:rPr>
            <w:rStyle w:val="Hiperhivatkozs"/>
          </w:rPr>
          <w:t>2.3. a számfüggetlen személyközi hírközlési szolgáltatás esetén tájékoztatás arra vonatkozóan, hogy a segélyhívó szolgálatokhoz, valamint a segélyszolgálati állomásokhoz való hozzáférés biztosított-e, és ha igen, milyen mértékben</w:t>
        </w:r>
        <w:r w:rsidR="007E76D7">
          <w:rPr>
            <w:webHidden/>
          </w:rPr>
          <w:tab/>
        </w:r>
        <w:r w:rsidR="007E76D7">
          <w:rPr>
            <w:webHidden/>
          </w:rPr>
          <w:fldChar w:fldCharType="begin"/>
        </w:r>
        <w:r w:rsidR="007E76D7">
          <w:rPr>
            <w:webHidden/>
          </w:rPr>
          <w:instrText xml:space="preserve"> PAGEREF _Toc74214318 \h </w:instrText>
        </w:r>
        <w:r w:rsidR="007E76D7">
          <w:rPr>
            <w:webHidden/>
          </w:rPr>
        </w:r>
        <w:r w:rsidR="007E76D7">
          <w:rPr>
            <w:webHidden/>
          </w:rPr>
          <w:fldChar w:fldCharType="separate"/>
        </w:r>
        <w:r w:rsidR="00273005">
          <w:rPr>
            <w:webHidden/>
          </w:rPr>
          <w:t>10</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19" w:history="1">
        <w:r w:rsidR="007E76D7" w:rsidRPr="00ED0E12">
          <w:rPr>
            <w:rStyle w:val="Hiperhivatkozs"/>
          </w:rPr>
          <w:t>2.4. a számfüggő személyközi hírközlési szolgáltatás esetén a segélyhívó szolgálatokhoz, a segélyszolgálati állomásokhoz, valamint a segélyhívó fél helymeghatározásához szükséges adatokhoz való hozzáférés műszaki korlátai</w:t>
        </w:r>
        <w:r w:rsidR="007E76D7">
          <w:rPr>
            <w:webHidden/>
          </w:rPr>
          <w:tab/>
        </w:r>
        <w:r w:rsidR="007E76D7">
          <w:rPr>
            <w:webHidden/>
          </w:rPr>
          <w:fldChar w:fldCharType="begin"/>
        </w:r>
        <w:r w:rsidR="007E76D7">
          <w:rPr>
            <w:webHidden/>
          </w:rPr>
          <w:instrText xml:space="preserve"> PAGEREF _Toc74214319 \h </w:instrText>
        </w:r>
        <w:r w:rsidR="007E76D7">
          <w:rPr>
            <w:webHidden/>
          </w:rPr>
        </w:r>
        <w:r w:rsidR="007E76D7">
          <w:rPr>
            <w:webHidden/>
          </w:rPr>
          <w:fldChar w:fldCharType="separate"/>
        </w:r>
        <w:r w:rsidR="00273005">
          <w:rPr>
            <w:webHidden/>
          </w:rPr>
          <w:t>10</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20" w:history="1">
        <w:r w:rsidR="007E76D7" w:rsidRPr="00ED0E12">
          <w:rPr>
            <w:rStyle w:val="Hiperhivatkozs"/>
          </w:rPr>
          <w:t>2.5. információ arról, hogy segélyhívás esetén a segélyhívó fél azonosítására és helymeghatározására vonatkozó adatok jogszabályi előírások következtében – az Előfizető ezzel ellentétes rendelkezése esetén is – átadásra kerülnek az illetékes segélyszolgálati állomás felé</w:t>
        </w:r>
        <w:r w:rsidR="007E76D7">
          <w:rPr>
            <w:webHidden/>
          </w:rPr>
          <w:tab/>
        </w:r>
        <w:r w:rsidR="007E76D7">
          <w:rPr>
            <w:webHidden/>
          </w:rPr>
          <w:fldChar w:fldCharType="begin"/>
        </w:r>
        <w:r w:rsidR="007E76D7">
          <w:rPr>
            <w:webHidden/>
          </w:rPr>
          <w:instrText xml:space="preserve"> PAGEREF _Toc74214320 \h </w:instrText>
        </w:r>
        <w:r w:rsidR="007E76D7">
          <w:rPr>
            <w:webHidden/>
          </w:rPr>
        </w:r>
        <w:r w:rsidR="007E76D7">
          <w:rPr>
            <w:webHidden/>
          </w:rPr>
          <w:fldChar w:fldCharType="separate"/>
        </w:r>
        <w:r w:rsidR="00273005">
          <w:rPr>
            <w:webHidden/>
          </w:rPr>
          <w:t>10</w:t>
        </w:r>
        <w:r w:rsidR="007E76D7">
          <w:rPr>
            <w:webHidden/>
          </w:rPr>
          <w:fldChar w:fldCharType="end"/>
        </w:r>
      </w:hyperlink>
    </w:p>
    <w:p w:rsidR="007E76D7" w:rsidRDefault="00B878D3">
      <w:pPr>
        <w:pStyle w:val="TJ1"/>
        <w:tabs>
          <w:tab w:val="right" w:leader="dot" w:pos="9062"/>
        </w:tabs>
        <w:rPr>
          <w:rFonts w:asciiTheme="minorHAnsi" w:eastAsiaTheme="minorEastAsia" w:hAnsiTheme="minorHAnsi" w:cstheme="minorBidi"/>
          <w:b w:val="0"/>
          <w:bCs w:val="0"/>
          <w:caps w:val="0"/>
          <w:noProof/>
          <w:sz w:val="22"/>
          <w:szCs w:val="22"/>
          <w:lang w:eastAsia="hu-HU"/>
        </w:rPr>
      </w:pPr>
      <w:hyperlink w:anchor="_Toc74214321" w:history="1">
        <w:r w:rsidR="007E76D7" w:rsidRPr="00ED0E12">
          <w:rPr>
            <w:rStyle w:val="Hiperhivatkozs"/>
            <w:rFonts w:ascii="Times New Roman" w:hAnsi="Times New Roman" w:cs="Times New Roman"/>
            <w:noProof/>
          </w:rPr>
          <w:t>3. FELELŐSSÉG AZ ELŐFIZETŐI SZERZŐDÉS TELJESÍTÉSÉÉRT</w:t>
        </w:r>
        <w:r w:rsidR="007E76D7">
          <w:rPr>
            <w:noProof/>
            <w:webHidden/>
          </w:rPr>
          <w:tab/>
        </w:r>
        <w:r w:rsidR="007E76D7">
          <w:rPr>
            <w:noProof/>
            <w:webHidden/>
          </w:rPr>
          <w:fldChar w:fldCharType="begin"/>
        </w:r>
        <w:r w:rsidR="007E76D7">
          <w:rPr>
            <w:noProof/>
            <w:webHidden/>
          </w:rPr>
          <w:instrText xml:space="preserve"> PAGEREF _Toc74214321 \h </w:instrText>
        </w:r>
        <w:r w:rsidR="007E76D7">
          <w:rPr>
            <w:noProof/>
            <w:webHidden/>
          </w:rPr>
        </w:r>
        <w:r w:rsidR="007E76D7">
          <w:rPr>
            <w:noProof/>
            <w:webHidden/>
          </w:rPr>
          <w:fldChar w:fldCharType="separate"/>
        </w:r>
        <w:r w:rsidR="00273005">
          <w:rPr>
            <w:noProof/>
            <w:webHidden/>
          </w:rPr>
          <w:t>11</w:t>
        </w:r>
        <w:r w:rsidR="007E76D7">
          <w:rPr>
            <w:noProof/>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22" w:history="1">
        <w:r w:rsidR="007E76D7" w:rsidRPr="00ED0E12">
          <w:rPr>
            <w:rStyle w:val="Hiperhivatkozs"/>
          </w:rPr>
          <w:t>3.1. az Előfizetői hozzáférési pont helye</w:t>
        </w:r>
        <w:r w:rsidR="007E76D7">
          <w:rPr>
            <w:webHidden/>
          </w:rPr>
          <w:tab/>
        </w:r>
        <w:r w:rsidR="007E76D7">
          <w:rPr>
            <w:webHidden/>
          </w:rPr>
          <w:fldChar w:fldCharType="begin"/>
        </w:r>
        <w:r w:rsidR="007E76D7">
          <w:rPr>
            <w:webHidden/>
          </w:rPr>
          <w:instrText xml:space="preserve"> PAGEREF _Toc74214322 \h </w:instrText>
        </w:r>
        <w:r w:rsidR="007E76D7">
          <w:rPr>
            <w:webHidden/>
          </w:rPr>
        </w:r>
        <w:r w:rsidR="007E76D7">
          <w:rPr>
            <w:webHidden/>
          </w:rPr>
          <w:fldChar w:fldCharType="separate"/>
        </w:r>
        <w:r w:rsidR="00273005">
          <w:rPr>
            <w:webHidden/>
          </w:rPr>
          <w:t>11</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23" w:history="1">
        <w:r w:rsidR="007E76D7" w:rsidRPr="00ED0E12">
          <w:rPr>
            <w:rStyle w:val="Hiperhivatkozs"/>
          </w:rPr>
          <w:t>3.2. hibaelhárítás, hibabejelentések kezelése, folyamata, a hibabejelentések nyilvántartásba vételére és a hiba elhárítására vonatkozó eljárás</w:t>
        </w:r>
        <w:r w:rsidR="007E76D7">
          <w:rPr>
            <w:webHidden/>
          </w:rPr>
          <w:tab/>
        </w:r>
        <w:r w:rsidR="007E76D7">
          <w:rPr>
            <w:webHidden/>
          </w:rPr>
          <w:fldChar w:fldCharType="begin"/>
        </w:r>
        <w:r w:rsidR="007E76D7">
          <w:rPr>
            <w:webHidden/>
          </w:rPr>
          <w:instrText xml:space="preserve"> PAGEREF _Toc74214323 \h </w:instrText>
        </w:r>
        <w:r w:rsidR="007E76D7">
          <w:rPr>
            <w:webHidden/>
          </w:rPr>
        </w:r>
        <w:r w:rsidR="007E76D7">
          <w:rPr>
            <w:webHidden/>
          </w:rPr>
          <w:fldChar w:fldCharType="separate"/>
        </w:r>
        <w:r w:rsidR="00273005">
          <w:rPr>
            <w:webHidden/>
          </w:rPr>
          <w:t>17</w:t>
        </w:r>
        <w:r w:rsidR="007E76D7">
          <w:rPr>
            <w:webHidden/>
          </w:rPr>
          <w:fldChar w:fldCharType="end"/>
        </w:r>
      </w:hyperlink>
    </w:p>
    <w:p w:rsidR="007E76D7" w:rsidRDefault="00B878D3">
      <w:pPr>
        <w:pStyle w:val="TJ1"/>
        <w:tabs>
          <w:tab w:val="right" w:leader="dot" w:pos="9062"/>
        </w:tabs>
        <w:rPr>
          <w:rFonts w:asciiTheme="minorHAnsi" w:eastAsiaTheme="minorEastAsia" w:hAnsiTheme="minorHAnsi" w:cstheme="minorBidi"/>
          <w:b w:val="0"/>
          <w:bCs w:val="0"/>
          <w:caps w:val="0"/>
          <w:noProof/>
          <w:sz w:val="22"/>
          <w:szCs w:val="22"/>
          <w:lang w:eastAsia="hu-HU"/>
        </w:rPr>
      </w:pPr>
      <w:hyperlink w:anchor="_Toc74214324" w:history="1">
        <w:r w:rsidR="007E76D7" w:rsidRPr="00ED0E12">
          <w:rPr>
            <w:rStyle w:val="Hiperhivatkozs"/>
            <w:rFonts w:ascii="Times New Roman" w:hAnsi="Times New Roman" w:cs="Times New Roman"/>
            <w:noProof/>
          </w:rPr>
          <w:t>4. AZ ELŐFIZETŐI SZOLGÁLTATÁSOK DÍJA</w:t>
        </w:r>
        <w:r w:rsidR="007E76D7">
          <w:rPr>
            <w:noProof/>
            <w:webHidden/>
          </w:rPr>
          <w:tab/>
        </w:r>
        <w:r w:rsidR="007E76D7">
          <w:rPr>
            <w:noProof/>
            <w:webHidden/>
          </w:rPr>
          <w:fldChar w:fldCharType="begin"/>
        </w:r>
        <w:r w:rsidR="007E76D7">
          <w:rPr>
            <w:noProof/>
            <w:webHidden/>
          </w:rPr>
          <w:instrText xml:space="preserve"> PAGEREF _Toc74214324 \h </w:instrText>
        </w:r>
        <w:r w:rsidR="007E76D7">
          <w:rPr>
            <w:noProof/>
            <w:webHidden/>
          </w:rPr>
        </w:r>
        <w:r w:rsidR="007E76D7">
          <w:rPr>
            <w:noProof/>
            <w:webHidden/>
          </w:rPr>
          <w:fldChar w:fldCharType="separate"/>
        </w:r>
        <w:r w:rsidR="00273005">
          <w:rPr>
            <w:noProof/>
            <w:webHidden/>
          </w:rPr>
          <w:t>21</w:t>
        </w:r>
        <w:r w:rsidR="007E76D7">
          <w:rPr>
            <w:noProof/>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25" w:history="1">
        <w:r w:rsidR="007E76D7" w:rsidRPr="00ED0E12">
          <w:rPr>
            <w:rStyle w:val="Hiperhivatkozs"/>
          </w:rPr>
          <w:t>4.1. a díjcsomagokhoz kapcsolódó összeghatárok, adatmennyiség esetén az igénybevétel felső korlátjaként meghatározott összeghatárok, hívások, üzenetek és adatforgalom mennyisége, további egyedi díjszabású egységek, számok, szolgáltatások díjai</w:t>
        </w:r>
        <w:r w:rsidR="007E76D7">
          <w:rPr>
            <w:webHidden/>
          </w:rPr>
          <w:tab/>
        </w:r>
        <w:r w:rsidR="007E76D7">
          <w:rPr>
            <w:webHidden/>
          </w:rPr>
          <w:fldChar w:fldCharType="begin"/>
        </w:r>
        <w:r w:rsidR="007E76D7">
          <w:rPr>
            <w:webHidden/>
          </w:rPr>
          <w:instrText xml:space="preserve"> PAGEREF _Toc74214325 \h </w:instrText>
        </w:r>
        <w:r w:rsidR="007E76D7">
          <w:rPr>
            <w:webHidden/>
          </w:rPr>
        </w:r>
        <w:r w:rsidR="007E76D7">
          <w:rPr>
            <w:webHidden/>
          </w:rPr>
          <w:fldChar w:fldCharType="separate"/>
        </w:r>
        <w:r w:rsidR="00273005">
          <w:rPr>
            <w:webHidden/>
          </w:rPr>
          <w:t>21</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26" w:history="1">
        <w:r w:rsidR="007E76D7" w:rsidRPr="00ED0E12">
          <w:rPr>
            <w:rStyle w:val="Hiperhivatkozs"/>
          </w:rPr>
          <w:t>4.2. egyszeri díjak, a szolgáltatásnyújtás megkezdéséhez kapcsolódó díjak, különösen belépési, csatlakozási, bekapcsolási díj, hibajavításhoz kapcsolódó díjak, az Előfizetői szerződés megszűnése, idő előtti felmondása, módosítása, a szolgáltatás szüneteltetése, korlátozása alkalmával esedékessé váló díjak, minden egyéb egyszeri díj</w:t>
        </w:r>
        <w:r w:rsidR="007E76D7">
          <w:rPr>
            <w:webHidden/>
          </w:rPr>
          <w:tab/>
        </w:r>
        <w:r w:rsidR="007E76D7">
          <w:rPr>
            <w:webHidden/>
          </w:rPr>
          <w:fldChar w:fldCharType="begin"/>
        </w:r>
        <w:r w:rsidR="007E76D7">
          <w:rPr>
            <w:webHidden/>
          </w:rPr>
          <w:instrText xml:space="preserve"> PAGEREF _Toc74214326 \h </w:instrText>
        </w:r>
        <w:r w:rsidR="007E76D7">
          <w:rPr>
            <w:webHidden/>
          </w:rPr>
        </w:r>
        <w:r w:rsidR="007E76D7">
          <w:rPr>
            <w:webHidden/>
          </w:rPr>
          <w:fldChar w:fldCharType="separate"/>
        </w:r>
        <w:r w:rsidR="00273005">
          <w:rPr>
            <w:webHidden/>
          </w:rPr>
          <w:t>21</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27" w:history="1">
        <w:r w:rsidR="007E76D7" w:rsidRPr="00ED0E12">
          <w:rPr>
            <w:rStyle w:val="Hiperhivatkozs"/>
          </w:rPr>
          <w:t>4.3. szolgáltatóváltással, számhordozással és egyéb azonosítók hordozhatóságával kapcsolatos díjak</w:t>
        </w:r>
        <w:r w:rsidR="007E76D7">
          <w:rPr>
            <w:webHidden/>
          </w:rPr>
          <w:tab/>
        </w:r>
        <w:r w:rsidR="007E76D7">
          <w:rPr>
            <w:webHidden/>
          </w:rPr>
          <w:fldChar w:fldCharType="begin"/>
        </w:r>
        <w:r w:rsidR="007E76D7">
          <w:rPr>
            <w:webHidden/>
          </w:rPr>
          <w:instrText xml:space="preserve"> PAGEREF _Toc74214327 \h </w:instrText>
        </w:r>
        <w:r w:rsidR="007E76D7">
          <w:rPr>
            <w:webHidden/>
          </w:rPr>
        </w:r>
        <w:r w:rsidR="007E76D7">
          <w:rPr>
            <w:webHidden/>
          </w:rPr>
          <w:fldChar w:fldCharType="separate"/>
        </w:r>
        <w:r w:rsidR="00273005">
          <w:rPr>
            <w:webHidden/>
          </w:rPr>
          <w:t>22</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28" w:history="1">
        <w:r w:rsidR="007E76D7" w:rsidRPr="00ED0E12">
          <w:rPr>
            <w:rStyle w:val="Hiperhivatkozs"/>
          </w:rPr>
          <w:t>4.4. különleges és célzott díjszabási rendszerekre, kedvezményes feltételekre vonatkozó általános rendelkezések, az akciók, kedvezményes ajánlatok részletes leírása, így különösen azok időtartama, feltételei, díjai és a nyújtott kedvezmények</w:t>
        </w:r>
        <w:r w:rsidR="007E76D7">
          <w:rPr>
            <w:webHidden/>
          </w:rPr>
          <w:tab/>
        </w:r>
        <w:r w:rsidR="007E76D7">
          <w:rPr>
            <w:webHidden/>
          </w:rPr>
          <w:fldChar w:fldCharType="begin"/>
        </w:r>
        <w:r w:rsidR="007E76D7">
          <w:rPr>
            <w:webHidden/>
          </w:rPr>
          <w:instrText xml:space="preserve"> PAGEREF _Toc74214328 \h </w:instrText>
        </w:r>
        <w:r w:rsidR="007E76D7">
          <w:rPr>
            <w:webHidden/>
          </w:rPr>
        </w:r>
        <w:r w:rsidR="007E76D7">
          <w:rPr>
            <w:webHidden/>
          </w:rPr>
          <w:fldChar w:fldCharType="separate"/>
        </w:r>
        <w:r w:rsidR="00273005">
          <w:rPr>
            <w:webHidden/>
          </w:rPr>
          <w:t>22</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29" w:history="1">
        <w:r w:rsidR="007E76D7" w:rsidRPr="00ED0E12">
          <w:rPr>
            <w:rStyle w:val="Hiperhivatkozs"/>
          </w:rPr>
          <w:t>4.5. díjazási időszakok, díjazási feltételek, ideértve az elektronikus hírközlő végberendezéssel kapcsolatos költségszámítást, díj visszatérítési kötelezettséget is</w:t>
        </w:r>
        <w:r w:rsidR="007E76D7">
          <w:rPr>
            <w:webHidden/>
          </w:rPr>
          <w:tab/>
        </w:r>
        <w:r w:rsidR="007E76D7">
          <w:rPr>
            <w:webHidden/>
          </w:rPr>
          <w:fldChar w:fldCharType="begin"/>
        </w:r>
        <w:r w:rsidR="007E76D7">
          <w:rPr>
            <w:webHidden/>
          </w:rPr>
          <w:instrText xml:space="preserve"> PAGEREF _Toc74214329 \h </w:instrText>
        </w:r>
        <w:r w:rsidR="007E76D7">
          <w:rPr>
            <w:webHidden/>
          </w:rPr>
        </w:r>
        <w:r w:rsidR="007E76D7">
          <w:rPr>
            <w:webHidden/>
          </w:rPr>
          <w:fldChar w:fldCharType="separate"/>
        </w:r>
        <w:r w:rsidR="00273005">
          <w:rPr>
            <w:webHidden/>
          </w:rPr>
          <w:t>23</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30" w:history="1">
        <w:r w:rsidR="007E76D7" w:rsidRPr="00ED0E12">
          <w:rPr>
            <w:rStyle w:val="Hiperhivatkozs"/>
          </w:rPr>
          <w:t>4.5.10  A különböző díjfizetési fizetési módokból adódó, Előfizetőt érintő eltérések</w:t>
        </w:r>
        <w:r w:rsidR="007E76D7">
          <w:rPr>
            <w:webHidden/>
          </w:rPr>
          <w:tab/>
        </w:r>
        <w:r w:rsidR="007E76D7">
          <w:rPr>
            <w:webHidden/>
          </w:rPr>
          <w:fldChar w:fldCharType="begin"/>
        </w:r>
        <w:r w:rsidR="007E76D7">
          <w:rPr>
            <w:webHidden/>
          </w:rPr>
          <w:instrText xml:space="preserve"> PAGEREF _Toc74214330 \h </w:instrText>
        </w:r>
        <w:r w:rsidR="007E76D7">
          <w:rPr>
            <w:webHidden/>
          </w:rPr>
        </w:r>
        <w:r w:rsidR="007E76D7">
          <w:rPr>
            <w:webHidden/>
          </w:rPr>
          <w:fldChar w:fldCharType="separate"/>
        </w:r>
        <w:r w:rsidR="00273005">
          <w:rPr>
            <w:webHidden/>
          </w:rPr>
          <w:t>27</w:t>
        </w:r>
        <w:r w:rsidR="007E76D7">
          <w:rPr>
            <w:webHidden/>
          </w:rPr>
          <w:fldChar w:fldCharType="end"/>
        </w:r>
      </w:hyperlink>
    </w:p>
    <w:p w:rsidR="007E76D7" w:rsidRDefault="00B878D3">
      <w:pPr>
        <w:pStyle w:val="TJ1"/>
        <w:tabs>
          <w:tab w:val="right" w:leader="dot" w:pos="9062"/>
        </w:tabs>
        <w:rPr>
          <w:rFonts w:asciiTheme="minorHAnsi" w:eastAsiaTheme="minorEastAsia" w:hAnsiTheme="minorHAnsi" w:cstheme="minorBidi"/>
          <w:b w:val="0"/>
          <w:bCs w:val="0"/>
          <w:caps w:val="0"/>
          <w:noProof/>
          <w:sz w:val="22"/>
          <w:szCs w:val="22"/>
          <w:lang w:eastAsia="hu-HU"/>
        </w:rPr>
      </w:pPr>
      <w:hyperlink w:anchor="_Toc74214331" w:history="1">
        <w:r w:rsidR="007E76D7" w:rsidRPr="00ED0E12">
          <w:rPr>
            <w:rStyle w:val="Hiperhivatkozs"/>
            <w:rFonts w:ascii="Times New Roman" w:hAnsi="Times New Roman" w:cs="Times New Roman"/>
            <w:noProof/>
          </w:rPr>
          <w:t>5. A SZOLGÁLTATÁS SZÜNETELTETÉSE, KORLÁTOZÁSA, FELFÜGGESZTÉSE</w:t>
        </w:r>
        <w:r w:rsidR="007E76D7">
          <w:rPr>
            <w:noProof/>
            <w:webHidden/>
          </w:rPr>
          <w:tab/>
        </w:r>
        <w:r w:rsidR="007E76D7">
          <w:rPr>
            <w:noProof/>
            <w:webHidden/>
          </w:rPr>
          <w:fldChar w:fldCharType="begin"/>
        </w:r>
        <w:r w:rsidR="007E76D7">
          <w:rPr>
            <w:noProof/>
            <w:webHidden/>
          </w:rPr>
          <w:instrText xml:space="preserve"> PAGEREF _Toc74214331 \h </w:instrText>
        </w:r>
        <w:r w:rsidR="007E76D7">
          <w:rPr>
            <w:noProof/>
            <w:webHidden/>
          </w:rPr>
        </w:r>
        <w:r w:rsidR="007E76D7">
          <w:rPr>
            <w:noProof/>
            <w:webHidden/>
          </w:rPr>
          <w:fldChar w:fldCharType="separate"/>
        </w:r>
        <w:r w:rsidR="00273005">
          <w:rPr>
            <w:noProof/>
            <w:webHidden/>
          </w:rPr>
          <w:t>27</w:t>
        </w:r>
        <w:r w:rsidR="007E76D7">
          <w:rPr>
            <w:noProof/>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32" w:history="1">
        <w:r w:rsidR="007E76D7" w:rsidRPr="00ED0E12">
          <w:rPr>
            <w:rStyle w:val="Hiperhivatkozs"/>
          </w:rPr>
          <w:t>5.1. az Előfizetői szolgáltatás szüneteltetésének esetei, ideértve a karbantartást is, feltételei, az Előfizető által kérhető szüneteltetés leghosszabb időtartama, a díjfizetéshez kötött szüneteltetés esetei</w:t>
        </w:r>
        <w:r w:rsidR="007E76D7">
          <w:rPr>
            <w:webHidden/>
          </w:rPr>
          <w:tab/>
        </w:r>
        <w:r w:rsidR="007E76D7">
          <w:rPr>
            <w:webHidden/>
          </w:rPr>
          <w:fldChar w:fldCharType="begin"/>
        </w:r>
        <w:r w:rsidR="007E76D7">
          <w:rPr>
            <w:webHidden/>
          </w:rPr>
          <w:instrText xml:space="preserve"> PAGEREF _Toc74214332 \h </w:instrText>
        </w:r>
        <w:r w:rsidR="007E76D7">
          <w:rPr>
            <w:webHidden/>
          </w:rPr>
        </w:r>
        <w:r w:rsidR="007E76D7">
          <w:rPr>
            <w:webHidden/>
          </w:rPr>
          <w:fldChar w:fldCharType="separate"/>
        </w:r>
        <w:r w:rsidR="00273005">
          <w:rPr>
            <w:webHidden/>
          </w:rPr>
          <w:t>27</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33" w:history="1">
        <w:r w:rsidR="007E76D7" w:rsidRPr="00ED0E12">
          <w:rPr>
            <w:rStyle w:val="Hiperhivatkozs"/>
          </w:rPr>
          <w:t>5.2. az Előfizetői szolgáltatás korlátozásának, így különösen az Előfizető által indított vagy az Előfizetőnél végződtetett forgalom korlátozásának, az Előfizetői szolgáltatás minőségi vagy más jellemzői csökkentésének esetei és feltételei, továbbá a megvalósításának módjai</w:t>
        </w:r>
        <w:r w:rsidR="007E76D7">
          <w:rPr>
            <w:webHidden/>
          </w:rPr>
          <w:tab/>
        </w:r>
        <w:r w:rsidR="007E76D7">
          <w:rPr>
            <w:webHidden/>
          </w:rPr>
          <w:fldChar w:fldCharType="begin"/>
        </w:r>
        <w:r w:rsidR="007E76D7">
          <w:rPr>
            <w:webHidden/>
          </w:rPr>
          <w:instrText xml:space="preserve"> PAGEREF _Toc74214333 \h </w:instrText>
        </w:r>
        <w:r w:rsidR="007E76D7">
          <w:rPr>
            <w:webHidden/>
          </w:rPr>
        </w:r>
        <w:r w:rsidR="007E76D7">
          <w:rPr>
            <w:webHidden/>
          </w:rPr>
          <w:fldChar w:fldCharType="separate"/>
        </w:r>
        <w:r w:rsidR="00273005">
          <w:rPr>
            <w:webHidden/>
          </w:rPr>
          <w:t>29</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34" w:history="1">
        <w:r w:rsidR="007E76D7" w:rsidRPr="00ED0E12">
          <w:rPr>
            <w:rStyle w:val="Hiperhivatkozs"/>
          </w:rPr>
          <w:t>5.3. az Előfizetői szolgáltatás felfüggesztésének esetei és feltételei</w:t>
        </w:r>
        <w:r w:rsidR="007E76D7">
          <w:rPr>
            <w:webHidden/>
          </w:rPr>
          <w:tab/>
        </w:r>
        <w:r w:rsidR="007E76D7">
          <w:rPr>
            <w:webHidden/>
          </w:rPr>
          <w:fldChar w:fldCharType="begin"/>
        </w:r>
        <w:r w:rsidR="007E76D7">
          <w:rPr>
            <w:webHidden/>
          </w:rPr>
          <w:instrText xml:space="preserve"> PAGEREF _Toc74214334 \h </w:instrText>
        </w:r>
        <w:r w:rsidR="007E76D7">
          <w:rPr>
            <w:webHidden/>
          </w:rPr>
        </w:r>
        <w:r w:rsidR="007E76D7">
          <w:rPr>
            <w:webHidden/>
          </w:rPr>
          <w:fldChar w:fldCharType="separate"/>
        </w:r>
        <w:r w:rsidR="00273005">
          <w:rPr>
            <w:webHidden/>
          </w:rPr>
          <w:t>31</w:t>
        </w:r>
        <w:r w:rsidR="007E76D7">
          <w:rPr>
            <w:webHidden/>
          </w:rPr>
          <w:fldChar w:fldCharType="end"/>
        </w:r>
      </w:hyperlink>
    </w:p>
    <w:p w:rsidR="007E76D7" w:rsidRDefault="00B878D3">
      <w:pPr>
        <w:pStyle w:val="TJ1"/>
        <w:tabs>
          <w:tab w:val="right" w:leader="dot" w:pos="9062"/>
        </w:tabs>
        <w:rPr>
          <w:rFonts w:asciiTheme="minorHAnsi" w:eastAsiaTheme="minorEastAsia" w:hAnsiTheme="minorHAnsi" w:cstheme="minorBidi"/>
          <w:b w:val="0"/>
          <w:bCs w:val="0"/>
          <w:caps w:val="0"/>
          <w:noProof/>
          <w:sz w:val="22"/>
          <w:szCs w:val="22"/>
          <w:lang w:eastAsia="hu-HU"/>
        </w:rPr>
      </w:pPr>
      <w:hyperlink w:anchor="_Toc74214335" w:history="1">
        <w:r w:rsidR="007E76D7" w:rsidRPr="00ED0E12">
          <w:rPr>
            <w:rStyle w:val="Hiperhivatkozs"/>
            <w:rFonts w:ascii="Times New Roman" w:hAnsi="Times New Roman" w:cs="Times New Roman"/>
            <w:noProof/>
          </w:rPr>
          <w:t>6. A SZOLGÁLTATÓ VAGY AZ ELŐFIZETŐ ÁLTAL KEZDEMÉNYEZETT ELŐFIZETŐI SZERZŐDÉS MÓDOSÍTÁSÁNAK ESETEI ÉS FELTÉTELEI, A SZOLGÁLTATÓ JOGOSULTSÁGA AZ EGYOLDALÚ SZERZŐDÉSMÓDOSÍTÁSRA, AZ ELŐFIZETŐ ERRŐL TÖRTÉNŐ ÉRTESÍTÉSÉNEK MÓDJA, AZ EGYOLDALÚ SZERZŐDÉSMÓDOSÍTÁSSAL KAPCSOLATBAN AZ ELŐFIZETŐT MEGILLETŐ JOGOK</w:t>
        </w:r>
        <w:r w:rsidR="007E76D7">
          <w:rPr>
            <w:noProof/>
            <w:webHidden/>
          </w:rPr>
          <w:tab/>
        </w:r>
        <w:r w:rsidR="007E76D7">
          <w:rPr>
            <w:noProof/>
            <w:webHidden/>
          </w:rPr>
          <w:fldChar w:fldCharType="begin"/>
        </w:r>
        <w:r w:rsidR="007E76D7">
          <w:rPr>
            <w:noProof/>
            <w:webHidden/>
          </w:rPr>
          <w:instrText xml:space="preserve"> PAGEREF _Toc74214335 \h </w:instrText>
        </w:r>
        <w:r w:rsidR="007E76D7">
          <w:rPr>
            <w:noProof/>
            <w:webHidden/>
          </w:rPr>
        </w:r>
        <w:r w:rsidR="007E76D7">
          <w:rPr>
            <w:noProof/>
            <w:webHidden/>
          </w:rPr>
          <w:fldChar w:fldCharType="separate"/>
        </w:r>
        <w:r w:rsidR="00273005">
          <w:rPr>
            <w:noProof/>
            <w:webHidden/>
          </w:rPr>
          <w:t>31</w:t>
        </w:r>
        <w:r w:rsidR="007E76D7">
          <w:rPr>
            <w:noProof/>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36" w:history="1">
        <w:r w:rsidR="007E76D7" w:rsidRPr="00ED0E12">
          <w:rPr>
            <w:rStyle w:val="Hiperhivatkozs"/>
          </w:rPr>
          <w:t>6.2. Az Előfizető által kezdeményezett szerződésmódosítás esetei, feltételei, a módosítás teljesítésének határideje</w:t>
        </w:r>
        <w:r w:rsidR="007E76D7">
          <w:rPr>
            <w:webHidden/>
          </w:rPr>
          <w:tab/>
        </w:r>
        <w:r w:rsidR="007E76D7">
          <w:rPr>
            <w:webHidden/>
          </w:rPr>
          <w:fldChar w:fldCharType="begin"/>
        </w:r>
        <w:r w:rsidR="007E76D7">
          <w:rPr>
            <w:webHidden/>
          </w:rPr>
          <w:instrText xml:space="preserve"> PAGEREF _Toc74214336 \h </w:instrText>
        </w:r>
        <w:r w:rsidR="007E76D7">
          <w:rPr>
            <w:webHidden/>
          </w:rPr>
        </w:r>
        <w:r w:rsidR="007E76D7">
          <w:rPr>
            <w:webHidden/>
          </w:rPr>
          <w:fldChar w:fldCharType="separate"/>
        </w:r>
        <w:r w:rsidR="00273005">
          <w:rPr>
            <w:webHidden/>
          </w:rPr>
          <w:t>36</w:t>
        </w:r>
        <w:r w:rsidR="007E76D7">
          <w:rPr>
            <w:webHidden/>
          </w:rPr>
          <w:fldChar w:fldCharType="end"/>
        </w:r>
      </w:hyperlink>
    </w:p>
    <w:p w:rsidR="007E76D7" w:rsidRDefault="00B878D3">
      <w:pPr>
        <w:pStyle w:val="TJ1"/>
        <w:tabs>
          <w:tab w:val="right" w:leader="dot" w:pos="9062"/>
        </w:tabs>
        <w:rPr>
          <w:rFonts w:asciiTheme="minorHAnsi" w:eastAsiaTheme="minorEastAsia" w:hAnsiTheme="minorHAnsi" w:cstheme="minorBidi"/>
          <w:b w:val="0"/>
          <w:bCs w:val="0"/>
          <w:caps w:val="0"/>
          <w:noProof/>
          <w:sz w:val="22"/>
          <w:szCs w:val="22"/>
          <w:lang w:eastAsia="hu-HU"/>
        </w:rPr>
      </w:pPr>
      <w:hyperlink w:anchor="_Toc74214337" w:history="1">
        <w:r w:rsidR="007E76D7" w:rsidRPr="00ED0E12">
          <w:rPr>
            <w:rStyle w:val="Hiperhivatkozs"/>
            <w:rFonts w:ascii="Times New Roman" w:hAnsi="Times New Roman" w:cs="Times New Roman"/>
            <w:noProof/>
          </w:rPr>
          <w:t>7. AZ ELŐFIZETŐI SZERZŐDÉS IDŐTARTAMA, MEGSZŰNÉSE</w:t>
        </w:r>
        <w:r w:rsidR="007E76D7">
          <w:rPr>
            <w:noProof/>
            <w:webHidden/>
          </w:rPr>
          <w:tab/>
        </w:r>
        <w:r w:rsidR="007E76D7">
          <w:rPr>
            <w:noProof/>
            <w:webHidden/>
          </w:rPr>
          <w:fldChar w:fldCharType="begin"/>
        </w:r>
        <w:r w:rsidR="007E76D7">
          <w:rPr>
            <w:noProof/>
            <w:webHidden/>
          </w:rPr>
          <w:instrText xml:space="preserve"> PAGEREF _Toc74214337 \h </w:instrText>
        </w:r>
        <w:r w:rsidR="007E76D7">
          <w:rPr>
            <w:noProof/>
            <w:webHidden/>
          </w:rPr>
        </w:r>
        <w:r w:rsidR="007E76D7">
          <w:rPr>
            <w:noProof/>
            <w:webHidden/>
          </w:rPr>
          <w:fldChar w:fldCharType="separate"/>
        </w:r>
        <w:r w:rsidR="00273005">
          <w:rPr>
            <w:noProof/>
            <w:webHidden/>
          </w:rPr>
          <w:t>38</w:t>
        </w:r>
        <w:r w:rsidR="007E76D7">
          <w:rPr>
            <w:noProof/>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38" w:history="1">
        <w:r w:rsidR="007E76D7" w:rsidRPr="00ED0E12">
          <w:rPr>
            <w:rStyle w:val="Hiperhivatkozs"/>
          </w:rPr>
          <w:t>7.1. Előfizetői szerződés időtartama</w:t>
        </w:r>
        <w:r w:rsidR="007E76D7">
          <w:rPr>
            <w:webHidden/>
          </w:rPr>
          <w:tab/>
        </w:r>
        <w:r w:rsidR="007E76D7">
          <w:rPr>
            <w:webHidden/>
          </w:rPr>
          <w:fldChar w:fldCharType="begin"/>
        </w:r>
        <w:r w:rsidR="007E76D7">
          <w:rPr>
            <w:webHidden/>
          </w:rPr>
          <w:instrText xml:space="preserve"> PAGEREF _Toc74214338 \h </w:instrText>
        </w:r>
        <w:r w:rsidR="007E76D7">
          <w:rPr>
            <w:webHidden/>
          </w:rPr>
        </w:r>
        <w:r w:rsidR="007E76D7">
          <w:rPr>
            <w:webHidden/>
          </w:rPr>
          <w:fldChar w:fldCharType="separate"/>
        </w:r>
        <w:r w:rsidR="00273005">
          <w:rPr>
            <w:webHidden/>
          </w:rPr>
          <w:t>38</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39" w:history="1">
        <w:r w:rsidR="007E76D7" w:rsidRPr="00ED0E12">
          <w:rPr>
            <w:rStyle w:val="Hiperhivatkozs"/>
          </w:rPr>
          <w:t>7.2. a szolgáltató, vagy az Előfizető általi szerződésfelmondás és az Előfizetői szerződés egyéb megszűnésének esetei, feltételei</w:t>
        </w:r>
        <w:r w:rsidR="007E76D7">
          <w:rPr>
            <w:webHidden/>
          </w:rPr>
          <w:tab/>
        </w:r>
        <w:r w:rsidR="007E76D7">
          <w:rPr>
            <w:webHidden/>
          </w:rPr>
          <w:fldChar w:fldCharType="begin"/>
        </w:r>
        <w:r w:rsidR="007E76D7">
          <w:rPr>
            <w:webHidden/>
          </w:rPr>
          <w:instrText xml:space="preserve"> PAGEREF _Toc74214339 \h </w:instrText>
        </w:r>
        <w:r w:rsidR="007E76D7">
          <w:rPr>
            <w:webHidden/>
          </w:rPr>
        </w:r>
        <w:r w:rsidR="007E76D7">
          <w:rPr>
            <w:webHidden/>
          </w:rPr>
          <w:fldChar w:fldCharType="separate"/>
        </w:r>
        <w:r w:rsidR="00273005">
          <w:rPr>
            <w:webHidden/>
          </w:rPr>
          <w:t>39</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40" w:history="1">
        <w:r w:rsidR="007E76D7" w:rsidRPr="00ED0E12">
          <w:rPr>
            <w:rStyle w:val="Hiperhivatkozs"/>
          </w:rPr>
          <w:t>7.3. a szolgáltatáscsomagok és egyes elemeik megszüntetésével kapcsolatos jogok</w:t>
        </w:r>
        <w:r w:rsidR="007E76D7">
          <w:rPr>
            <w:webHidden/>
          </w:rPr>
          <w:tab/>
        </w:r>
        <w:r w:rsidR="007E76D7">
          <w:rPr>
            <w:webHidden/>
          </w:rPr>
          <w:fldChar w:fldCharType="begin"/>
        </w:r>
        <w:r w:rsidR="007E76D7">
          <w:rPr>
            <w:webHidden/>
          </w:rPr>
          <w:instrText xml:space="preserve"> PAGEREF _Toc74214340 \h </w:instrText>
        </w:r>
        <w:r w:rsidR="007E76D7">
          <w:rPr>
            <w:webHidden/>
          </w:rPr>
        </w:r>
        <w:r w:rsidR="007E76D7">
          <w:rPr>
            <w:webHidden/>
          </w:rPr>
          <w:fldChar w:fldCharType="separate"/>
        </w:r>
        <w:r w:rsidR="00273005">
          <w:rPr>
            <w:webHidden/>
          </w:rPr>
          <w:t>44</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41" w:history="1">
        <w:r w:rsidR="007E76D7" w:rsidRPr="00ED0E12">
          <w:rPr>
            <w:rStyle w:val="Hiperhivatkozs"/>
          </w:rPr>
          <w:t>7.4. számhordozással és egyéb azonosítók hordozhatóságával, a szünetmentes szolgáltatóváltással kapcsolatos eljárások részletes szabályai, ideértve az Előfizető tájékoztatását a számhordozás és a szolgáltatóváltás esetén fennmaradó jóváírásról is</w:t>
        </w:r>
        <w:r w:rsidR="007E76D7">
          <w:rPr>
            <w:webHidden/>
          </w:rPr>
          <w:tab/>
        </w:r>
        <w:r w:rsidR="007E76D7">
          <w:rPr>
            <w:webHidden/>
          </w:rPr>
          <w:fldChar w:fldCharType="begin"/>
        </w:r>
        <w:r w:rsidR="007E76D7">
          <w:rPr>
            <w:webHidden/>
          </w:rPr>
          <w:instrText xml:space="preserve"> PAGEREF _Toc74214341 \h </w:instrText>
        </w:r>
        <w:r w:rsidR="007E76D7">
          <w:rPr>
            <w:webHidden/>
          </w:rPr>
        </w:r>
        <w:r w:rsidR="007E76D7">
          <w:rPr>
            <w:webHidden/>
          </w:rPr>
          <w:fldChar w:fldCharType="separate"/>
        </w:r>
        <w:r w:rsidR="00273005">
          <w:rPr>
            <w:webHidden/>
          </w:rPr>
          <w:t>44</w:t>
        </w:r>
        <w:r w:rsidR="007E76D7">
          <w:rPr>
            <w:webHidden/>
          </w:rPr>
          <w:fldChar w:fldCharType="end"/>
        </w:r>
      </w:hyperlink>
    </w:p>
    <w:p w:rsidR="007E76D7" w:rsidRDefault="00B878D3">
      <w:pPr>
        <w:pStyle w:val="TJ1"/>
        <w:tabs>
          <w:tab w:val="right" w:leader="dot" w:pos="9062"/>
        </w:tabs>
        <w:rPr>
          <w:rFonts w:asciiTheme="minorHAnsi" w:eastAsiaTheme="minorEastAsia" w:hAnsiTheme="minorHAnsi" w:cstheme="minorBidi"/>
          <w:b w:val="0"/>
          <w:bCs w:val="0"/>
          <w:caps w:val="0"/>
          <w:noProof/>
          <w:sz w:val="22"/>
          <w:szCs w:val="22"/>
          <w:lang w:eastAsia="hu-HU"/>
        </w:rPr>
      </w:pPr>
      <w:hyperlink w:anchor="_Toc74214342" w:history="1">
        <w:r w:rsidR="007E76D7" w:rsidRPr="00ED0E12">
          <w:rPr>
            <w:rStyle w:val="Hiperhivatkozs"/>
            <w:rFonts w:ascii="Times New Roman" w:hAnsi="Times New Roman" w:cs="Times New Roman"/>
            <w:noProof/>
          </w:rPr>
          <w:t>8. ÜGYFÉLKAPCSOLAT, PANASZKEZELÉS, JOGVITÁK</w:t>
        </w:r>
        <w:r w:rsidR="007E76D7">
          <w:rPr>
            <w:noProof/>
            <w:webHidden/>
          </w:rPr>
          <w:tab/>
        </w:r>
        <w:r w:rsidR="007E76D7">
          <w:rPr>
            <w:noProof/>
            <w:webHidden/>
          </w:rPr>
          <w:fldChar w:fldCharType="begin"/>
        </w:r>
        <w:r w:rsidR="007E76D7">
          <w:rPr>
            <w:noProof/>
            <w:webHidden/>
          </w:rPr>
          <w:instrText xml:space="preserve"> PAGEREF _Toc74214342 \h </w:instrText>
        </w:r>
        <w:r w:rsidR="007E76D7">
          <w:rPr>
            <w:noProof/>
            <w:webHidden/>
          </w:rPr>
        </w:r>
        <w:r w:rsidR="007E76D7">
          <w:rPr>
            <w:noProof/>
            <w:webHidden/>
          </w:rPr>
          <w:fldChar w:fldCharType="separate"/>
        </w:r>
        <w:r w:rsidR="00273005">
          <w:rPr>
            <w:noProof/>
            <w:webHidden/>
          </w:rPr>
          <w:t>44</w:t>
        </w:r>
        <w:r w:rsidR="007E76D7">
          <w:rPr>
            <w:noProof/>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43" w:history="1">
        <w:r w:rsidR="007E76D7" w:rsidRPr="00ED0E12">
          <w:rPr>
            <w:rStyle w:val="Hiperhivatkozs"/>
          </w:rPr>
          <w:t>8.1. az Előfizetői panaszok kezelése, folyamata, díjreklamáció és kártérítési igények intézése</w:t>
        </w:r>
        <w:r w:rsidR="007E76D7">
          <w:rPr>
            <w:webHidden/>
          </w:rPr>
          <w:tab/>
        </w:r>
        <w:r w:rsidR="007E76D7">
          <w:rPr>
            <w:webHidden/>
          </w:rPr>
          <w:fldChar w:fldCharType="begin"/>
        </w:r>
        <w:r w:rsidR="007E76D7">
          <w:rPr>
            <w:webHidden/>
          </w:rPr>
          <w:instrText xml:space="preserve"> PAGEREF _Toc74214343 \h </w:instrText>
        </w:r>
        <w:r w:rsidR="007E76D7">
          <w:rPr>
            <w:webHidden/>
          </w:rPr>
        </w:r>
        <w:r w:rsidR="007E76D7">
          <w:rPr>
            <w:webHidden/>
          </w:rPr>
          <w:fldChar w:fldCharType="separate"/>
        </w:r>
        <w:r w:rsidR="00273005">
          <w:rPr>
            <w:webHidden/>
          </w:rPr>
          <w:t>44</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44" w:history="1">
        <w:r w:rsidR="007E76D7" w:rsidRPr="00ED0E12">
          <w:rPr>
            <w:rStyle w:val="Hiperhivatkozs"/>
          </w:rPr>
          <w:t>8.2. tájékoztatás a szolgáltatással összefüggő jogviták peres és peren kívüli kezdeményezésének lehetőségéről és feltételeiről, a békéltető testülethez való fordulás jogáról, az eljárásra jogosult hatóságok, békéltető testület és egyéb szervezetek megnevezése, elérhetőségeik – cím, telefonszám, egyéb elérhetőség – feltüntetése</w:t>
        </w:r>
        <w:r w:rsidR="007E76D7">
          <w:rPr>
            <w:webHidden/>
          </w:rPr>
          <w:tab/>
        </w:r>
        <w:r w:rsidR="007E76D7">
          <w:rPr>
            <w:webHidden/>
          </w:rPr>
          <w:fldChar w:fldCharType="begin"/>
        </w:r>
        <w:r w:rsidR="007E76D7">
          <w:rPr>
            <w:webHidden/>
          </w:rPr>
          <w:instrText xml:space="preserve"> PAGEREF _Toc74214344 \h </w:instrText>
        </w:r>
        <w:r w:rsidR="007E76D7">
          <w:rPr>
            <w:webHidden/>
          </w:rPr>
        </w:r>
        <w:r w:rsidR="007E76D7">
          <w:rPr>
            <w:webHidden/>
          </w:rPr>
          <w:fldChar w:fldCharType="separate"/>
        </w:r>
        <w:r w:rsidR="00273005">
          <w:rPr>
            <w:webHidden/>
          </w:rPr>
          <w:t>47</w:t>
        </w:r>
        <w:r w:rsidR="007E76D7">
          <w:rPr>
            <w:webHidden/>
          </w:rPr>
          <w:fldChar w:fldCharType="end"/>
        </w:r>
      </w:hyperlink>
    </w:p>
    <w:p w:rsidR="007E76D7" w:rsidRDefault="00B878D3">
      <w:pPr>
        <w:pStyle w:val="TJ1"/>
        <w:tabs>
          <w:tab w:val="right" w:leader="dot" w:pos="9062"/>
        </w:tabs>
        <w:rPr>
          <w:rFonts w:asciiTheme="minorHAnsi" w:eastAsiaTheme="minorEastAsia" w:hAnsiTheme="minorHAnsi" w:cstheme="minorBidi"/>
          <w:b w:val="0"/>
          <w:bCs w:val="0"/>
          <w:caps w:val="0"/>
          <w:noProof/>
          <w:sz w:val="22"/>
          <w:szCs w:val="22"/>
          <w:lang w:eastAsia="hu-HU"/>
        </w:rPr>
      </w:pPr>
      <w:hyperlink w:anchor="_Toc74214345" w:history="1">
        <w:r w:rsidR="007E76D7" w:rsidRPr="00ED0E12">
          <w:rPr>
            <w:rStyle w:val="Hiperhivatkozs"/>
            <w:rFonts w:ascii="Times New Roman" w:hAnsi="Times New Roman" w:cs="Times New Roman"/>
            <w:noProof/>
          </w:rPr>
          <w:t>9. A 2003. ÉVI C. TÖRVÉNY ÁLTAL ELŐÍRT ELŐZETES TÁJÉKOZTATÁS</w:t>
        </w:r>
        <w:r w:rsidR="007E76D7">
          <w:rPr>
            <w:noProof/>
            <w:webHidden/>
          </w:rPr>
          <w:tab/>
        </w:r>
        <w:r w:rsidR="007E76D7">
          <w:rPr>
            <w:noProof/>
            <w:webHidden/>
          </w:rPr>
          <w:fldChar w:fldCharType="begin"/>
        </w:r>
        <w:r w:rsidR="007E76D7">
          <w:rPr>
            <w:noProof/>
            <w:webHidden/>
          </w:rPr>
          <w:instrText xml:space="preserve"> PAGEREF _Toc74214345 \h </w:instrText>
        </w:r>
        <w:r w:rsidR="007E76D7">
          <w:rPr>
            <w:noProof/>
            <w:webHidden/>
          </w:rPr>
        </w:r>
        <w:r w:rsidR="007E76D7">
          <w:rPr>
            <w:noProof/>
            <w:webHidden/>
          </w:rPr>
          <w:fldChar w:fldCharType="separate"/>
        </w:r>
        <w:r w:rsidR="00273005">
          <w:rPr>
            <w:noProof/>
            <w:webHidden/>
          </w:rPr>
          <w:t>51</w:t>
        </w:r>
        <w:r w:rsidR="007E76D7">
          <w:rPr>
            <w:noProof/>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46" w:history="1">
        <w:r w:rsidR="007E76D7" w:rsidRPr="00ED0E12">
          <w:rPr>
            <w:rStyle w:val="Hiperhivatkozs"/>
          </w:rPr>
          <w:t>9.1. Az elektronikus hírközlési szolgáltatás minőségének az Előfizetők és a felhasználók védelmével összefüggő követelményeiről, valamint a díjazás hitelességéről szóló 13/2011. (XII.27.) NMHH rendeletben  meghatározott, továbbá a szolgáltató által önként vállalt egyedi szolgáltatásminőségi követelményeinek célértékei, ha a szolgáltatásokra a Szolgáltató nem vállalta minőségi követelmények teljesítését, az erről szóló nyilatkozat.</w:t>
        </w:r>
        <w:r w:rsidR="007E76D7">
          <w:rPr>
            <w:webHidden/>
          </w:rPr>
          <w:tab/>
        </w:r>
        <w:r w:rsidR="007E76D7">
          <w:rPr>
            <w:webHidden/>
          </w:rPr>
          <w:fldChar w:fldCharType="begin"/>
        </w:r>
        <w:r w:rsidR="007E76D7">
          <w:rPr>
            <w:webHidden/>
          </w:rPr>
          <w:instrText xml:space="preserve"> PAGEREF _Toc74214346 \h </w:instrText>
        </w:r>
        <w:r w:rsidR="007E76D7">
          <w:rPr>
            <w:webHidden/>
          </w:rPr>
        </w:r>
        <w:r w:rsidR="007E76D7">
          <w:rPr>
            <w:webHidden/>
          </w:rPr>
          <w:fldChar w:fldCharType="separate"/>
        </w:r>
        <w:r w:rsidR="00273005">
          <w:rPr>
            <w:webHidden/>
          </w:rPr>
          <w:t>51</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47" w:history="1">
        <w:r w:rsidR="007E76D7" w:rsidRPr="00ED0E12">
          <w:rPr>
            <w:rStyle w:val="Hiperhivatkozs"/>
          </w:rPr>
          <w:t>9.2. A díjcsomag, a rendszeres díjak, különösen az előfizetési díj, a használati díj és a forgalmi díjak, a szolgáltatásnyújtás megkezdéséhez kapcsolódó díjak, különösen a belépési díj.</w:t>
        </w:r>
        <w:r w:rsidR="007E76D7">
          <w:rPr>
            <w:webHidden/>
          </w:rPr>
          <w:tab/>
        </w:r>
        <w:r w:rsidR="007E76D7">
          <w:rPr>
            <w:webHidden/>
          </w:rPr>
          <w:fldChar w:fldCharType="begin"/>
        </w:r>
        <w:r w:rsidR="007E76D7">
          <w:rPr>
            <w:webHidden/>
          </w:rPr>
          <w:instrText xml:space="preserve"> PAGEREF _Toc74214347 \h </w:instrText>
        </w:r>
        <w:r w:rsidR="007E76D7">
          <w:rPr>
            <w:webHidden/>
          </w:rPr>
        </w:r>
        <w:r w:rsidR="007E76D7">
          <w:rPr>
            <w:webHidden/>
          </w:rPr>
          <w:fldChar w:fldCharType="separate"/>
        </w:r>
        <w:r w:rsidR="00273005">
          <w:rPr>
            <w:webHidden/>
          </w:rPr>
          <w:t>51</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48" w:history="1">
        <w:r w:rsidR="007E76D7" w:rsidRPr="00ED0E12">
          <w:rPr>
            <w:rStyle w:val="Hiperhivatkozs"/>
          </w:rPr>
          <w:t>9.3. Az Előfizetői szerződés időtartama, az Előfizetői szerződésben szereplő kedvezmények igénybevételéhez szükséges minimális használatra vagy időtartamra vonatkozó feltételek, a határozott idejű Előfizetői szerződés időtartamának meghosszabbítására, vagy határozatlan időtartamú Előfizetői szerződéssé átalakulására vonatkozó feltételek.</w:t>
        </w:r>
        <w:r w:rsidR="007E76D7">
          <w:rPr>
            <w:webHidden/>
          </w:rPr>
          <w:tab/>
        </w:r>
        <w:r w:rsidR="007E76D7">
          <w:rPr>
            <w:webHidden/>
          </w:rPr>
          <w:fldChar w:fldCharType="begin"/>
        </w:r>
        <w:r w:rsidR="007E76D7">
          <w:rPr>
            <w:webHidden/>
          </w:rPr>
          <w:instrText xml:space="preserve"> PAGEREF _Toc74214348 \h </w:instrText>
        </w:r>
        <w:r w:rsidR="007E76D7">
          <w:rPr>
            <w:webHidden/>
          </w:rPr>
        </w:r>
        <w:r w:rsidR="007E76D7">
          <w:rPr>
            <w:webHidden/>
          </w:rPr>
          <w:fldChar w:fldCharType="separate"/>
        </w:r>
        <w:r w:rsidR="00273005">
          <w:rPr>
            <w:webHidden/>
          </w:rPr>
          <w:t>51</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49" w:history="1">
        <w:r w:rsidR="007E76D7" w:rsidRPr="00ED0E12">
          <w:rPr>
            <w:rStyle w:val="Hiperhivatkozs"/>
          </w:rPr>
          <w:t>9.4. A határozott idejű Előfizetői szerződés Eht. 134. § (15)–(15b) bekezdése szerinti megszüntetésekor esedékes díjakkal kapcsolatos feltételek – ideértve a készülékkedvezmény megtérítésével kapcsolatos feltételeket, a készülékkedvezmény összegét és számítási módját –, valamint az elektronikus hírközlő végberendezés hálózat-függetlenítésére vonatkozó tájékoztatás.</w:t>
        </w:r>
        <w:r w:rsidR="007E76D7">
          <w:rPr>
            <w:webHidden/>
          </w:rPr>
          <w:tab/>
        </w:r>
        <w:r w:rsidR="007E76D7">
          <w:rPr>
            <w:webHidden/>
          </w:rPr>
          <w:fldChar w:fldCharType="begin"/>
        </w:r>
        <w:r w:rsidR="007E76D7">
          <w:rPr>
            <w:webHidden/>
          </w:rPr>
          <w:instrText xml:space="preserve"> PAGEREF _Toc74214349 \h </w:instrText>
        </w:r>
        <w:r w:rsidR="007E76D7">
          <w:rPr>
            <w:webHidden/>
          </w:rPr>
        </w:r>
        <w:r w:rsidR="007E76D7">
          <w:rPr>
            <w:webHidden/>
          </w:rPr>
          <w:fldChar w:fldCharType="separate"/>
        </w:r>
        <w:r w:rsidR="00273005">
          <w:rPr>
            <w:webHidden/>
          </w:rPr>
          <w:t>52</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50" w:history="1">
        <w:r w:rsidR="007E76D7" w:rsidRPr="00ED0E12">
          <w:rPr>
            <w:rStyle w:val="Hiperhivatkozs"/>
          </w:rPr>
          <w:t>9.5. Az Előfizető jogai hibás teljesítés esetén, az elektronikus hírközlésre vonatkozó szabályban meghatározott, a szolgáltatót terhelő kötbérfizetési kötelezettség esetei, az Előfizetőt megillető kötbér meghatározása, mértéke és a kötbérfizetés módja, valamint az Előfizetőt megillető jogok abban az esetben, ha a Szolgáltató nem megfelelő módon reagál egy biztonsági eseményre vagy nem hoz megfelelő intézkedéseket a fenyegetésre.</w:t>
        </w:r>
        <w:r w:rsidR="007E76D7">
          <w:rPr>
            <w:webHidden/>
          </w:rPr>
          <w:tab/>
        </w:r>
        <w:r w:rsidR="007E76D7">
          <w:rPr>
            <w:webHidden/>
          </w:rPr>
          <w:fldChar w:fldCharType="begin"/>
        </w:r>
        <w:r w:rsidR="007E76D7">
          <w:rPr>
            <w:webHidden/>
          </w:rPr>
          <w:instrText xml:space="preserve"> PAGEREF _Toc74214350 \h </w:instrText>
        </w:r>
        <w:r w:rsidR="007E76D7">
          <w:rPr>
            <w:webHidden/>
          </w:rPr>
        </w:r>
        <w:r w:rsidR="007E76D7">
          <w:rPr>
            <w:webHidden/>
          </w:rPr>
          <w:fldChar w:fldCharType="separate"/>
        </w:r>
        <w:r w:rsidR="00273005">
          <w:rPr>
            <w:webHidden/>
          </w:rPr>
          <w:t>52</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51" w:history="1">
        <w:r w:rsidR="007E76D7" w:rsidRPr="00ED0E12">
          <w:rPr>
            <w:rStyle w:val="Hiperhivatkozs"/>
          </w:rPr>
          <w:t>9.6. A szolgáltatóváltással, számhordozással és egyéb azonosítók hordozhatóságával kapcsolatos díjak, a szolgáltatóváltás, számhordozás és egyéb azonosítók hordozásának késedelmes végrehajtása esetén az Előfizetőnek járó kötbér, valamint a tájékoztatás arról, hogy az előre fizetett díjú elektronikus hírközlési szolgáltatás Előfizetőjének szolgáltatóváltás, számhordozás esetén milyen feltételekkel kell visszatéríteni a megmaradt egyenlegét.</w:t>
        </w:r>
        <w:r w:rsidR="007E76D7">
          <w:rPr>
            <w:webHidden/>
          </w:rPr>
          <w:tab/>
        </w:r>
        <w:r w:rsidR="007E76D7">
          <w:rPr>
            <w:webHidden/>
          </w:rPr>
          <w:fldChar w:fldCharType="begin"/>
        </w:r>
        <w:r w:rsidR="007E76D7">
          <w:rPr>
            <w:webHidden/>
          </w:rPr>
          <w:instrText xml:space="preserve"> PAGEREF _Toc74214351 \h </w:instrText>
        </w:r>
        <w:r w:rsidR="007E76D7">
          <w:rPr>
            <w:webHidden/>
          </w:rPr>
        </w:r>
        <w:r w:rsidR="007E76D7">
          <w:rPr>
            <w:webHidden/>
          </w:rPr>
          <w:fldChar w:fldCharType="separate"/>
        </w:r>
        <w:r w:rsidR="00273005">
          <w:rPr>
            <w:webHidden/>
          </w:rPr>
          <w:t>54</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52" w:history="1">
        <w:r w:rsidR="007E76D7" w:rsidRPr="00ED0E12">
          <w:rPr>
            <w:rStyle w:val="Hiperhivatkozs"/>
          </w:rPr>
          <w:t>9.8. Internet-hozzáférés szolgáltatás esetén a késleltetés, csomagvesztés, és késleltetés-ingadozás célértékeire vonatkozó tájékoztatás.</w:t>
        </w:r>
        <w:r w:rsidR="007E76D7">
          <w:rPr>
            <w:webHidden/>
          </w:rPr>
          <w:tab/>
        </w:r>
        <w:r w:rsidR="007E76D7">
          <w:rPr>
            <w:webHidden/>
          </w:rPr>
          <w:fldChar w:fldCharType="begin"/>
        </w:r>
        <w:r w:rsidR="007E76D7">
          <w:rPr>
            <w:webHidden/>
          </w:rPr>
          <w:instrText xml:space="preserve"> PAGEREF _Toc74214352 \h </w:instrText>
        </w:r>
        <w:r w:rsidR="007E76D7">
          <w:rPr>
            <w:webHidden/>
          </w:rPr>
        </w:r>
        <w:r w:rsidR="007E76D7">
          <w:rPr>
            <w:webHidden/>
          </w:rPr>
          <w:fldChar w:fldCharType="separate"/>
        </w:r>
        <w:r w:rsidR="00273005">
          <w:rPr>
            <w:webHidden/>
          </w:rPr>
          <w:t>55</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53" w:history="1">
        <w:r w:rsidR="007E76D7" w:rsidRPr="00ED0E12">
          <w:rPr>
            <w:rStyle w:val="Hiperhivatkozs"/>
          </w:rPr>
          <w:t>9.9.  A nyilvánosan elérhető személyközi hírközlési szolgáltatás esetén, ha a szolgáltató legalább részben ellenőrzést gyakorol a szolgáltatás nyújtásához használt elektronikus hírközlő hálózat elemei felett, vagy a hálózatot üzemeltető szolgáltatóval a meghatározott szolgáltatásminőség biztosítására vonatkozó szerződést kötött, az új Előfizetői hozzáférési pont létesítésének és a szolgáltatás megkezdésének határideje, a meghibásodási valószínűség és a hívásjelzési késedelmekre vonatkozó követelmények.</w:t>
        </w:r>
        <w:r w:rsidR="007E76D7">
          <w:rPr>
            <w:webHidden/>
          </w:rPr>
          <w:tab/>
        </w:r>
        <w:r w:rsidR="007E76D7">
          <w:rPr>
            <w:webHidden/>
          </w:rPr>
          <w:fldChar w:fldCharType="begin"/>
        </w:r>
        <w:r w:rsidR="007E76D7">
          <w:rPr>
            <w:webHidden/>
          </w:rPr>
          <w:instrText xml:space="preserve"> PAGEREF _Toc74214353 \h </w:instrText>
        </w:r>
        <w:r w:rsidR="007E76D7">
          <w:rPr>
            <w:webHidden/>
          </w:rPr>
        </w:r>
        <w:r w:rsidR="007E76D7">
          <w:rPr>
            <w:webHidden/>
          </w:rPr>
          <w:fldChar w:fldCharType="separate"/>
        </w:r>
        <w:r w:rsidR="00273005">
          <w:rPr>
            <w:webHidden/>
          </w:rPr>
          <w:t>55</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54" w:history="1">
        <w:r w:rsidR="007E76D7" w:rsidRPr="00ED0E12">
          <w:rPr>
            <w:rStyle w:val="Hiperhivatkozs"/>
          </w:rPr>
          <w:t>9.10. A Szolgáltató által rendelkezésre bocsátott végberendezés használatával kapcsolatban megszabott bármely feltétel, a végfelhasználók azon jogának sérelme nélkül, hogy a nyílt internet-hozzáféréssel és az EU-n belüli szabályozott hírközlési szolgáltatásokra vonatkozó kiskereskedelmi díjakkal kapcsolatos intézkedések meghozataláról, továbbá a 2002/22/EK irányelv és az 531/2012/EU rendelet módosításáról szóló, 2015. november 25-i (EU) 2015/2120 európai parlamenti és tanácsi rendelet (a továbbiakban: TSM rendelet) 3. cikk (1) bekezdésének megfelelően választásuk szerinti elektronikus hírközlő végberendezést használhassanak.</w:t>
        </w:r>
        <w:r w:rsidR="007E76D7">
          <w:rPr>
            <w:webHidden/>
          </w:rPr>
          <w:tab/>
        </w:r>
        <w:r w:rsidR="007E76D7">
          <w:rPr>
            <w:webHidden/>
          </w:rPr>
          <w:fldChar w:fldCharType="begin"/>
        </w:r>
        <w:r w:rsidR="007E76D7">
          <w:rPr>
            <w:webHidden/>
          </w:rPr>
          <w:instrText xml:space="preserve"> PAGEREF _Toc74214354 \h </w:instrText>
        </w:r>
        <w:r w:rsidR="007E76D7">
          <w:rPr>
            <w:webHidden/>
          </w:rPr>
        </w:r>
        <w:r w:rsidR="007E76D7">
          <w:rPr>
            <w:webHidden/>
          </w:rPr>
          <w:fldChar w:fldCharType="separate"/>
        </w:r>
        <w:r w:rsidR="00273005">
          <w:rPr>
            <w:webHidden/>
          </w:rPr>
          <w:t>55</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55" w:history="1">
        <w:r w:rsidR="007E76D7" w:rsidRPr="00ED0E12">
          <w:rPr>
            <w:rStyle w:val="Hiperhivatkozs"/>
          </w:rPr>
          <w:t>9.11. A díjcsomagban foglalt adatforgalmi vagy összegkeret esetén az ilyen keret összege, a díjcsomagban foglalt hívások, üzenetek és adatforgalom mennyisége, valamint a kereten túli további egyedi díjszabású egységek, számok, szolgáltatások díjai.</w:t>
        </w:r>
        <w:r w:rsidR="007E76D7">
          <w:rPr>
            <w:webHidden/>
          </w:rPr>
          <w:tab/>
        </w:r>
        <w:r w:rsidR="007E76D7">
          <w:rPr>
            <w:webHidden/>
          </w:rPr>
          <w:fldChar w:fldCharType="begin"/>
        </w:r>
        <w:r w:rsidR="007E76D7">
          <w:rPr>
            <w:webHidden/>
          </w:rPr>
          <w:instrText xml:space="preserve"> PAGEREF _Toc74214355 \h </w:instrText>
        </w:r>
        <w:r w:rsidR="007E76D7">
          <w:rPr>
            <w:webHidden/>
          </w:rPr>
        </w:r>
        <w:r w:rsidR="007E76D7">
          <w:rPr>
            <w:webHidden/>
          </w:rPr>
          <w:fldChar w:fldCharType="separate"/>
        </w:r>
        <w:r w:rsidR="00273005">
          <w:rPr>
            <w:webHidden/>
          </w:rPr>
          <w:t>55</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56" w:history="1">
        <w:r w:rsidR="007E76D7" w:rsidRPr="00ED0E12">
          <w:rPr>
            <w:rStyle w:val="Hiperhivatkozs"/>
          </w:rPr>
          <w:t>9.12. Szolgáltatáscsomag esetén a szolgáltatáscsomag egyes elemeinek díja külön-külön, amennyiben azokat a Szolgáltató egymástól függetlenül is értékesíti.</w:t>
        </w:r>
        <w:r w:rsidR="007E76D7">
          <w:rPr>
            <w:webHidden/>
          </w:rPr>
          <w:tab/>
        </w:r>
        <w:r w:rsidR="007E76D7">
          <w:rPr>
            <w:webHidden/>
          </w:rPr>
          <w:fldChar w:fldCharType="begin"/>
        </w:r>
        <w:r w:rsidR="007E76D7">
          <w:rPr>
            <w:webHidden/>
          </w:rPr>
          <w:instrText xml:space="preserve"> PAGEREF _Toc74214356 \h </w:instrText>
        </w:r>
        <w:r w:rsidR="007E76D7">
          <w:rPr>
            <w:webHidden/>
          </w:rPr>
        </w:r>
        <w:r w:rsidR="007E76D7">
          <w:rPr>
            <w:webHidden/>
          </w:rPr>
          <w:fldChar w:fldCharType="separate"/>
        </w:r>
        <w:r w:rsidR="00273005">
          <w:rPr>
            <w:webHidden/>
          </w:rPr>
          <w:t>55</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57" w:history="1">
        <w:r w:rsidR="007E76D7" w:rsidRPr="00ED0E12">
          <w:rPr>
            <w:rStyle w:val="Hiperhivatkozs"/>
          </w:rPr>
          <w:t>9.13. Tájékoztatás arról, hogy a díjcsomagban foglalt adatforgalmi keret esetében az Előfizető a fel nem használt mennyiséget a korábbi számlázási időszakról a következő számlázási időszakra átviheti, ha ez a lehetőség a szerződésben szerepel</w:t>
        </w:r>
        <w:r w:rsidR="007E76D7">
          <w:rPr>
            <w:webHidden/>
          </w:rPr>
          <w:tab/>
        </w:r>
        <w:r w:rsidR="007E76D7">
          <w:rPr>
            <w:webHidden/>
          </w:rPr>
          <w:fldChar w:fldCharType="begin"/>
        </w:r>
        <w:r w:rsidR="007E76D7">
          <w:rPr>
            <w:webHidden/>
          </w:rPr>
          <w:instrText xml:space="preserve"> PAGEREF _Toc74214357 \h </w:instrText>
        </w:r>
        <w:r w:rsidR="007E76D7">
          <w:rPr>
            <w:webHidden/>
          </w:rPr>
        </w:r>
        <w:r w:rsidR="007E76D7">
          <w:rPr>
            <w:webHidden/>
          </w:rPr>
          <w:fldChar w:fldCharType="separate"/>
        </w:r>
        <w:r w:rsidR="00273005">
          <w:rPr>
            <w:webHidden/>
          </w:rPr>
          <w:t>55</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58" w:history="1">
        <w:r w:rsidR="007E76D7" w:rsidRPr="00ED0E12">
          <w:rPr>
            <w:rStyle w:val="Hiperhivatkozs"/>
          </w:rPr>
          <w:t>9.14. A számla átláthatóságát és a fogyasztás nyomon követését biztosító eszközökre, különösen a tételes számlamellékletre, hívásrészletezőre és költségellenőrzésre vonatkozó rendelkezések.</w:t>
        </w:r>
        <w:r w:rsidR="007E76D7">
          <w:rPr>
            <w:webHidden/>
          </w:rPr>
          <w:tab/>
        </w:r>
        <w:r w:rsidR="007E76D7">
          <w:rPr>
            <w:webHidden/>
          </w:rPr>
          <w:fldChar w:fldCharType="begin"/>
        </w:r>
        <w:r w:rsidR="007E76D7">
          <w:rPr>
            <w:webHidden/>
          </w:rPr>
          <w:instrText xml:space="preserve"> PAGEREF _Toc74214358 \h </w:instrText>
        </w:r>
        <w:r w:rsidR="007E76D7">
          <w:rPr>
            <w:webHidden/>
          </w:rPr>
        </w:r>
        <w:r w:rsidR="007E76D7">
          <w:rPr>
            <w:webHidden/>
          </w:rPr>
          <w:fldChar w:fldCharType="separate"/>
        </w:r>
        <w:r w:rsidR="00273005">
          <w:rPr>
            <w:webHidden/>
          </w:rPr>
          <w:t>56</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59" w:history="1">
        <w:r w:rsidR="007E76D7" w:rsidRPr="00ED0E12">
          <w:rPr>
            <w:rStyle w:val="Hiperhivatkozs"/>
          </w:rPr>
          <w:t>9.15. Ha a Szolgáltató egyes szolgáltatások, vagy hívásirányok elérésére speciális díjszabást alkalmaz, az alkalmazott díjszabásra vonatkozó tájékoztatás.</w:t>
        </w:r>
        <w:r w:rsidR="007E76D7">
          <w:rPr>
            <w:webHidden/>
          </w:rPr>
          <w:tab/>
        </w:r>
        <w:r w:rsidR="007E76D7">
          <w:rPr>
            <w:webHidden/>
          </w:rPr>
          <w:fldChar w:fldCharType="begin"/>
        </w:r>
        <w:r w:rsidR="007E76D7">
          <w:rPr>
            <w:webHidden/>
          </w:rPr>
          <w:instrText xml:space="preserve"> PAGEREF _Toc74214359 \h </w:instrText>
        </w:r>
        <w:r w:rsidR="007E76D7">
          <w:rPr>
            <w:webHidden/>
          </w:rPr>
        </w:r>
        <w:r w:rsidR="007E76D7">
          <w:rPr>
            <w:webHidden/>
          </w:rPr>
          <w:fldChar w:fldCharType="separate"/>
        </w:r>
        <w:r w:rsidR="00273005">
          <w:rPr>
            <w:webHidden/>
          </w:rPr>
          <w:t>56</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60" w:history="1">
        <w:r w:rsidR="007E76D7" w:rsidRPr="00ED0E12">
          <w:rPr>
            <w:rStyle w:val="Hiperhivatkozs"/>
          </w:rPr>
          <w:t>9.16. Az ügyfélszolgálattal és a Szolgáltató által nyújtott karbantartási szolgáltatásokkal, valamint a kapcsolódó díjakkal kapcsolatos tájékoztatás.</w:t>
        </w:r>
        <w:r w:rsidR="007E76D7">
          <w:rPr>
            <w:webHidden/>
          </w:rPr>
          <w:tab/>
        </w:r>
        <w:r w:rsidR="007E76D7">
          <w:rPr>
            <w:webHidden/>
          </w:rPr>
          <w:fldChar w:fldCharType="begin"/>
        </w:r>
        <w:r w:rsidR="007E76D7">
          <w:rPr>
            <w:webHidden/>
          </w:rPr>
          <w:instrText xml:space="preserve"> PAGEREF _Toc74214360 \h </w:instrText>
        </w:r>
        <w:r w:rsidR="007E76D7">
          <w:rPr>
            <w:webHidden/>
          </w:rPr>
        </w:r>
        <w:r w:rsidR="007E76D7">
          <w:rPr>
            <w:webHidden/>
          </w:rPr>
          <w:fldChar w:fldCharType="separate"/>
        </w:r>
        <w:r w:rsidR="00273005">
          <w:rPr>
            <w:webHidden/>
          </w:rPr>
          <w:t>56</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61" w:history="1">
        <w:r w:rsidR="007E76D7" w:rsidRPr="00ED0E12">
          <w:rPr>
            <w:rStyle w:val="Hiperhivatkozs"/>
          </w:rPr>
          <w:t>9.17. A teljes, naprakész díjszabás elérhetősége.</w:t>
        </w:r>
        <w:r w:rsidR="007E76D7">
          <w:rPr>
            <w:webHidden/>
          </w:rPr>
          <w:tab/>
        </w:r>
        <w:r w:rsidR="007E76D7">
          <w:rPr>
            <w:webHidden/>
          </w:rPr>
          <w:fldChar w:fldCharType="begin"/>
        </w:r>
        <w:r w:rsidR="007E76D7">
          <w:rPr>
            <w:webHidden/>
          </w:rPr>
          <w:instrText xml:space="preserve"> PAGEREF _Toc74214361 \h </w:instrText>
        </w:r>
        <w:r w:rsidR="007E76D7">
          <w:rPr>
            <w:webHidden/>
          </w:rPr>
        </w:r>
        <w:r w:rsidR="007E76D7">
          <w:rPr>
            <w:webHidden/>
          </w:rPr>
          <w:fldChar w:fldCharType="separate"/>
        </w:r>
        <w:r w:rsidR="00273005">
          <w:rPr>
            <w:webHidden/>
          </w:rPr>
          <w:t>56</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62" w:history="1">
        <w:r w:rsidR="007E76D7" w:rsidRPr="00ED0E12">
          <w:rPr>
            <w:rStyle w:val="Hiperhivatkozs"/>
          </w:rPr>
          <w:t>9.18. Szolgáltatáscsomag esetén a szolgáltatáscsomagra, vagy az abba tartozó egyes elemekre vonatkozó szerződés megszüntetésével kapcsolatos feltételek.</w:t>
        </w:r>
        <w:r w:rsidR="007E76D7">
          <w:rPr>
            <w:webHidden/>
          </w:rPr>
          <w:tab/>
        </w:r>
        <w:r w:rsidR="007E76D7">
          <w:rPr>
            <w:webHidden/>
          </w:rPr>
          <w:fldChar w:fldCharType="begin"/>
        </w:r>
        <w:r w:rsidR="007E76D7">
          <w:rPr>
            <w:webHidden/>
          </w:rPr>
          <w:instrText xml:space="preserve"> PAGEREF _Toc74214362 \h </w:instrText>
        </w:r>
        <w:r w:rsidR="007E76D7">
          <w:rPr>
            <w:webHidden/>
          </w:rPr>
        </w:r>
        <w:r w:rsidR="007E76D7">
          <w:rPr>
            <w:webHidden/>
          </w:rPr>
          <w:fldChar w:fldCharType="separate"/>
        </w:r>
        <w:r w:rsidR="00273005">
          <w:rPr>
            <w:webHidden/>
          </w:rPr>
          <w:t>56</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63" w:history="1">
        <w:r w:rsidR="007E76D7" w:rsidRPr="00ED0E12">
          <w:rPr>
            <w:rStyle w:val="Hiperhivatkozs"/>
          </w:rPr>
          <w:t>9.19. A Szolgáltató által kezelt személyes adatokról szóló tájékoztatás, tekintettel 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13. cikkében foglaltakra.</w:t>
        </w:r>
        <w:r w:rsidR="007E76D7">
          <w:rPr>
            <w:webHidden/>
          </w:rPr>
          <w:tab/>
        </w:r>
        <w:r w:rsidR="007E76D7">
          <w:rPr>
            <w:webHidden/>
          </w:rPr>
          <w:fldChar w:fldCharType="begin"/>
        </w:r>
        <w:r w:rsidR="007E76D7">
          <w:rPr>
            <w:webHidden/>
          </w:rPr>
          <w:instrText xml:space="preserve"> PAGEREF _Toc74214363 \h </w:instrText>
        </w:r>
        <w:r w:rsidR="007E76D7">
          <w:rPr>
            <w:webHidden/>
          </w:rPr>
        </w:r>
        <w:r w:rsidR="007E76D7">
          <w:rPr>
            <w:webHidden/>
          </w:rPr>
          <w:fldChar w:fldCharType="separate"/>
        </w:r>
        <w:r w:rsidR="00273005">
          <w:rPr>
            <w:webHidden/>
          </w:rPr>
          <w:t>56</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64" w:history="1">
        <w:r w:rsidR="007E76D7" w:rsidRPr="00ED0E12">
          <w:rPr>
            <w:rStyle w:val="Hiperhivatkozs"/>
          </w:rPr>
          <w:t>9.19.1. A Szolgáltató által kezelt adatok fajtái, tárolásuk és esetleges továbbításuk célja, időtartama</w:t>
        </w:r>
        <w:r w:rsidR="007E76D7">
          <w:rPr>
            <w:webHidden/>
          </w:rPr>
          <w:tab/>
        </w:r>
        <w:r w:rsidR="007E76D7">
          <w:rPr>
            <w:webHidden/>
          </w:rPr>
          <w:fldChar w:fldCharType="begin"/>
        </w:r>
        <w:r w:rsidR="007E76D7">
          <w:rPr>
            <w:webHidden/>
          </w:rPr>
          <w:instrText xml:space="preserve"> PAGEREF _Toc74214364 \h </w:instrText>
        </w:r>
        <w:r w:rsidR="007E76D7">
          <w:rPr>
            <w:webHidden/>
          </w:rPr>
        </w:r>
        <w:r w:rsidR="007E76D7">
          <w:rPr>
            <w:webHidden/>
          </w:rPr>
          <w:fldChar w:fldCharType="separate"/>
        </w:r>
        <w:r w:rsidR="00273005">
          <w:rPr>
            <w:webHidden/>
          </w:rPr>
          <w:t>56</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65" w:history="1">
        <w:r w:rsidR="007E76D7" w:rsidRPr="00ED0E12">
          <w:rPr>
            <w:rStyle w:val="Hiperhivatkozs"/>
          </w:rPr>
          <w:t>9.19.9. Az előfizető tájékoztatása az adatbiztonsági szabályokról, továbbá az adatkezeléssel kapcsolatos jogairól és kötelezettségeiről</w:t>
        </w:r>
        <w:r w:rsidR="007E76D7">
          <w:rPr>
            <w:webHidden/>
          </w:rPr>
          <w:tab/>
        </w:r>
        <w:r w:rsidR="007E76D7">
          <w:rPr>
            <w:webHidden/>
          </w:rPr>
          <w:fldChar w:fldCharType="begin"/>
        </w:r>
        <w:r w:rsidR="007E76D7">
          <w:rPr>
            <w:webHidden/>
          </w:rPr>
          <w:instrText xml:space="preserve"> PAGEREF _Toc74214365 \h </w:instrText>
        </w:r>
        <w:r w:rsidR="007E76D7">
          <w:rPr>
            <w:webHidden/>
          </w:rPr>
        </w:r>
        <w:r w:rsidR="007E76D7">
          <w:rPr>
            <w:webHidden/>
          </w:rPr>
          <w:fldChar w:fldCharType="separate"/>
        </w:r>
        <w:r w:rsidR="00273005">
          <w:rPr>
            <w:webHidden/>
          </w:rPr>
          <w:t>62</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66" w:history="1">
        <w:r w:rsidR="007E76D7" w:rsidRPr="00ED0E12">
          <w:rPr>
            <w:rStyle w:val="Hiperhivatkozs"/>
          </w:rPr>
          <w:t>9.20. A fogyatékossággal élő végfelhasználók számára nyújtott termékek és elektronikus hírközlési szolgáltatások részletei és tájékoztatás az ezekkel kapcsolatos aktuális információk elérhetőségéről.</w:t>
        </w:r>
        <w:r w:rsidR="007E76D7">
          <w:rPr>
            <w:webHidden/>
          </w:rPr>
          <w:tab/>
        </w:r>
        <w:r w:rsidR="007E76D7">
          <w:rPr>
            <w:webHidden/>
          </w:rPr>
          <w:fldChar w:fldCharType="begin"/>
        </w:r>
        <w:r w:rsidR="007E76D7">
          <w:rPr>
            <w:webHidden/>
          </w:rPr>
          <w:instrText xml:space="preserve"> PAGEREF _Toc74214366 \h </w:instrText>
        </w:r>
        <w:r w:rsidR="007E76D7">
          <w:rPr>
            <w:webHidden/>
          </w:rPr>
        </w:r>
        <w:r w:rsidR="007E76D7">
          <w:rPr>
            <w:webHidden/>
          </w:rPr>
          <w:fldChar w:fldCharType="separate"/>
        </w:r>
        <w:r w:rsidR="00273005">
          <w:rPr>
            <w:webHidden/>
          </w:rPr>
          <w:t>66</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67" w:history="1">
        <w:r w:rsidR="007E76D7" w:rsidRPr="00ED0E12">
          <w:rPr>
            <w:rStyle w:val="Hiperhivatkozs"/>
          </w:rPr>
          <w:t>9.21. Az Előfizetői panaszok, díjreklamációk és kártérítési igények kezelésének folyamata, tájékoztatás az elektronikus hírközlési szolgáltatással összefüggő jogviták peres és peren kívüli kezdeményezésének lehetőségéről és feltételeiről, a békéltető testülethez való fordulás jogáról, az eljárásra jogosult hatóságok, békéltető testület és egyéb szervezetek megnevezése, elérhetőségeik – cím, telefonszám, egyéb elérhetőség – feltüntetése, valamint a határon átnyúló jogvitarendezésre vonatkozó szabályok ismertetése.</w:t>
        </w:r>
        <w:r w:rsidR="007E76D7">
          <w:rPr>
            <w:webHidden/>
          </w:rPr>
          <w:tab/>
        </w:r>
        <w:r w:rsidR="007E76D7">
          <w:rPr>
            <w:webHidden/>
          </w:rPr>
          <w:fldChar w:fldCharType="begin"/>
        </w:r>
        <w:r w:rsidR="007E76D7">
          <w:rPr>
            <w:webHidden/>
          </w:rPr>
          <w:instrText xml:space="preserve"> PAGEREF _Toc74214367 \h </w:instrText>
        </w:r>
        <w:r w:rsidR="007E76D7">
          <w:rPr>
            <w:webHidden/>
          </w:rPr>
        </w:r>
        <w:r w:rsidR="007E76D7">
          <w:rPr>
            <w:webHidden/>
          </w:rPr>
          <w:fldChar w:fldCharType="separate"/>
        </w:r>
        <w:r w:rsidR="00273005">
          <w:rPr>
            <w:webHidden/>
          </w:rPr>
          <w:t>66</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68" w:history="1">
        <w:r w:rsidR="007E76D7" w:rsidRPr="00ED0E12">
          <w:rPr>
            <w:rStyle w:val="Hiperhivatkozs"/>
          </w:rPr>
          <w:t>9.22. A segélyhívó szolgálatokhoz, a segélyszolgálati állomásokhoz, valamint a segélyhívó fél helymeghatározásához szükséges adatokhoz való hozzáférés műszaki korlátai, ha vannak ilyenek.</w:t>
        </w:r>
        <w:r w:rsidR="007E76D7">
          <w:rPr>
            <w:webHidden/>
          </w:rPr>
          <w:tab/>
        </w:r>
        <w:r w:rsidR="007E76D7">
          <w:rPr>
            <w:webHidden/>
          </w:rPr>
          <w:fldChar w:fldCharType="begin"/>
        </w:r>
        <w:r w:rsidR="007E76D7">
          <w:rPr>
            <w:webHidden/>
          </w:rPr>
          <w:instrText xml:space="preserve"> PAGEREF _Toc74214368 \h </w:instrText>
        </w:r>
        <w:r w:rsidR="007E76D7">
          <w:rPr>
            <w:webHidden/>
          </w:rPr>
        </w:r>
        <w:r w:rsidR="007E76D7">
          <w:rPr>
            <w:webHidden/>
          </w:rPr>
          <w:fldChar w:fldCharType="separate"/>
        </w:r>
        <w:r w:rsidR="00273005">
          <w:rPr>
            <w:webHidden/>
          </w:rPr>
          <w:t>67</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69" w:history="1">
        <w:r w:rsidR="007E76D7" w:rsidRPr="00ED0E12">
          <w:rPr>
            <w:rStyle w:val="Hiperhivatkozs"/>
          </w:rPr>
          <w:t>9.23. Az Előfizetői névjegyzékre vonatkozó nyilatkozat megadásának, módosításának, visszavonásának feltételei és a névjegyzékben feltüntethető adatok típusa.</w:t>
        </w:r>
        <w:r w:rsidR="007E76D7">
          <w:rPr>
            <w:webHidden/>
          </w:rPr>
          <w:tab/>
        </w:r>
        <w:r w:rsidR="007E76D7">
          <w:rPr>
            <w:webHidden/>
          </w:rPr>
          <w:fldChar w:fldCharType="begin"/>
        </w:r>
        <w:r w:rsidR="007E76D7">
          <w:rPr>
            <w:webHidden/>
          </w:rPr>
          <w:instrText xml:space="preserve"> PAGEREF _Toc74214369 \h </w:instrText>
        </w:r>
        <w:r w:rsidR="007E76D7">
          <w:rPr>
            <w:webHidden/>
          </w:rPr>
        </w:r>
        <w:r w:rsidR="007E76D7">
          <w:rPr>
            <w:webHidden/>
          </w:rPr>
          <w:fldChar w:fldCharType="separate"/>
        </w:r>
        <w:r w:rsidR="00273005">
          <w:rPr>
            <w:webHidden/>
          </w:rPr>
          <w:t>67</w:t>
        </w:r>
        <w:r w:rsidR="007E76D7">
          <w:rPr>
            <w:webHidden/>
          </w:rPr>
          <w:fldChar w:fldCharType="end"/>
        </w:r>
      </w:hyperlink>
    </w:p>
    <w:p w:rsidR="007E76D7" w:rsidRDefault="00B878D3">
      <w:pPr>
        <w:pStyle w:val="TJ2"/>
        <w:rPr>
          <w:rFonts w:asciiTheme="minorHAnsi" w:eastAsiaTheme="minorEastAsia" w:hAnsiTheme="minorHAnsi" w:cstheme="minorBidi"/>
          <w:b w:val="0"/>
          <w:sz w:val="22"/>
          <w:szCs w:val="22"/>
        </w:rPr>
      </w:pPr>
      <w:hyperlink w:anchor="_Toc74214370" w:history="1">
        <w:r w:rsidR="007E76D7" w:rsidRPr="00ED0E12">
          <w:rPr>
            <w:rStyle w:val="Hiperhivatkozs"/>
          </w:rPr>
          <w:t>Az Előfizető jogosult a szolgáltatás teljesítésével összefüggő jogviták ügyében peres és nem peres eljárást kezdeményezni. A jogorvoslati lehetőségekről a jelen ÁSZF 8.2. pontjában található tájékoztatás.</w:t>
        </w:r>
        <w:r w:rsidR="007E76D7">
          <w:rPr>
            <w:webHidden/>
          </w:rPr>
          <w:tab/>
        </w:r>
        <w:r w:rsidR="007E76D7">
          <w:rPr>
            <w:webHidden/>
          </w:rPr>
          <w:fldChar w:fldCharType="begin"/>
        </w:r>
        <w:r w:rsidR="007E76D7">
          <w:rPr>
            <w:webHidden/>
          </w:rPr>
          <w:instrText xml:space="preserve"> PAGEREF _Toc74214370 \h </w:instrText>
        </w:r>
        <w:r w:rsidR="007E76D7">
          <w:rPr>
            <w:webHidden/>
          </w:rPr>
        </w:r>
        <w:r w:rsidR="007E76D7">
          <w:rPr>
            <w:webHidden/>
          </w:rPr>
          <w:fldChar w:fldCharType="separate"/>
        </w:r>
        <w:r w:rsidR="00273005">
          <w:rPr>
            <w:webHidden/>
          </w:rPr>
          <w:t>69</w:t>
        </w:r>
        <w:r w:rsidR="007E76D7">
          <w:rPr>
            <w:webHidden/>
          </w:rPr>
          <w:fldChar w:fldCharType="end"/>
        </w:r>
      </w:hyperlink>
    </w:p>
    <w:p w:rsidR="00B017F4" w:rsidRPr="00681F27" w:rsidRDefault="00B017F4">
      <w:pPr>
        <w:rPr>
          <w:b/>
        </w:rPr>
      </w:pPr>
      <w:r w:rsidRPr="00681F27">
        <w:rPr>
          <w:b/>
          <w:bCs/>
        </w:rPr>
        <w:fldChar w:fldCharType="end"/>
      </w:r>
    </w:p>
    <w:p w:rsidR="007F77C5" w:rsidRPr="00681F27" w:rsidRDefault="007F77C5" w:rsidP="00B017F4">
      <w:pPr>
        <w:rPr>
          <w:b/>
        </w:rPr>
      </w:pPr>
    </w:p>
    <w:p w:rsidR="0081693E" w:rsidRPr="00681F27" w:rsidRDefault="0081693E" w:rsidP="00B017F4"/>
    <w:p w:rsidR="0081693E" w:rsidRPr="00681F27" w:rsidRDefault="0081693E" w:rsidP="00B017F4"/>
    <w:p w:rsidR="0081693E" w:rsidRPr="00681F27" w:rsidRDefault="0081693E" w:rsidP="00B017F4"/>
    <w:p w:rsidR="0081693E" w:rsidRDefault="0081693E" w:rsidP="00B017F4"/>
    <w:p w:rsidR="002059C8" w:rsidRDefault="002059C8" w:rsidP="00B017F4"/>
    <w:p w:rsidR="002059C8" w:rsidRDefault="002059C8" w:rsidP="00B017F4"/>
    <w:p w:rsidR="002059C8" w:rsidRDefault="002059C8" w:rsidP="00B017F4"/>
    <w:p w:rsidR="002059C8" w:rsidRDefault="002059C8" w:rsidP="00B017F4"/>
    <w:p w:rsidR="002059C8" w:rsidRDefault="002059C8" w:rsidP="00B017F4"/>
    <w:p w:rsidR="002059C8" w:rsidRDefault="002059C8" w:rsidP="00B017F4"/>
    <w:p w:rsidR="002059C8" w:rsidRDefault="002059C8" w:rsidP="00B017F4"/>
    <w:p w:rsidR="002059C8" w:rsidRDefault="002059C8" w:rsidP="00B017F4"/>
    <w:p w:rsidR="001A5F16" w:rsidRPr="00681F27" w:rsidRDefault="00195556" w:rsidP="001A5F16">
      <w:pPr>
        <w:rPr>
          <w:b/>
        </w:rPr>
      </w:pPr>
      <w:r>
        <w:rPr>
          <w:b/>
        </w:rPr>
        <w:t>Á</w:t>
      </w:r>
      <w:r w:rsidR="001A5F16" w:rsidRPr="00681F27">
        <w:rPr>
          <w:b/>
        </w:rPr>
        <w:t>SZF Mellékletek:</w:t>
      </w:r>
    </w:p>
    <w:p w:rsidR="001A5F16" w:rsidRPr="00681F27" w:rsidRDefault="001A5F16" w:rsidP="001A5F16">
      <w:pPr>
        <w:rPr>
          <w:b/>
        </w:rPr>
      </w:pPr>
    </w:p>
    <w:p w:rsidR="001A5F16" w:rsidRPr="00681F27" w:rsidRDefault="001A5F16" w:rsidP="001A5F16">
      <w:r w:rsidRPr="00681F27">
        <w:t>A mellékletek számozása önállóan történik!</w:t>
      </w:r>
    </w:p>
    <w:p w:rsidR="001A5F16" w:rsidRPr="00681F27" w:rsidRDefault="001A5F16" w:rsidP="001A5F16"/>
    <w:p w:rsidR="001A5F16" w:rsidRPr="00681F27" w:rsidRDefault="001A5F16" w:rsidP="001A5F16">
      <w:pPr>
        <w:rPr>
          <w:b/>
        </w:rPr>
      </w:pPr>
    </w:p>
    <w:p w:rsidR="001A5F16" w:rsidRPr="00681F27" w:rsidRDefault="001A5F16" w:rsidP="004E0FF0">
      <w:pPr>
        <w:numPr>
          <w:ilvl w:val="0"/>
          <w:numId w:val="24"/>
        </w:numPr>
        <w:rPr>
          <w:b/>
        </w:rPr>
      </w:pPr>
      <w:r w:rsidRPr="00681F27">
        <w:rPr>
          <w:b/>
        </w:rPr>
        <w:t xml:space="preserve">számú Melléklet: </w:t>
      </w:r>
      <w:proofErr w:type="spellStart"/>
      <w:r w:rsidR="002C2E6A">
        <w:rPr>
          <w:b/>
        </w:rPr>
        <w:t>Lannet</w:t>
      </w:r>
      <w:proofErr w:type="spellEnd"/>
    </w:p>
    <w:p w:rsidR="001A5F16" w:rsidRPr="00681F27" w:rsidRDefault="001A5F16" w:rsidP="001A5F16">
      <w:pPr>
        <w:rPr>
          <w:b/>
        </w:rPr>
      </w:pPr>
    </w:p>
    <w:p w:rsidR="001A5F16" w:rsidRPr="00681F27" w:rsidRDefault="001A5F16" w:rsidP="004E0FF0">
      <w:pPr>
        <w:numPr>
          <w:ilvl w:val="0"/>
          <w:numId w:val="24"/>
        </w:numPr>
        <w:rPr>
          <w:b/>
        </w:rPr>
      </w:pPr>
      <w:r w:rsidRPr="00681F27">
        <w:rPr>
          <w:b/>
        </w:rPr>
        <w:t>számú</w:t>
      </w:r>
      <w:r w:rsidRPr="00681F27">
        <w:t xml:space="preserve"> </w:t>
      </w:r>
      <w:r w:rsidRPr="00681F27">
        <w:rPr>
          <w:b/>
        </w:rPr>
        <w:t>melléklet: Szolgáltatási területenkénti adatlap</w:t>
      </w:r>
    </w:p>
    <w:p w:rsidR="001A5F16" w:rsidRPr="00681F27" w:rsidRDefault="001A5F16" w:rsidP="001A5F16">
      <w:pPr>
        <w:rPr>
          <w:b/>
        </w:rPr>
      </w:pPr>
    </w:p>
    <w:p w:rsidR="001A5F16" w:rsidRPr="00681F27" w:rsidRDefault="001A5F16" w:rsidP="001A5F16">
      <w:pPr>
        <w:ind w:left="709" w:firstLine="709"/>
        <w:rPr>
          <w:b/>
        </w:rPr>
      </w:pPr>
      <w:r w:rsidRPr="00681F27">
        <w:rPr>
          <w:b/>
        </w:rPr>
        <w:t>Benne:</w:t>
      </w:r>
    </w:p>
    <w:p w:rsidR="001A5F16" w:rsidRPr="00681F27" w:rsidRDefault="001A5F16" w:rsidP="004E0FF0">
      <w:pPr>
        <w:numPr>
          <w:ilvl w:val="0"/>
          <w:numId w:val="23"/>
        </w:numPr>
      </w:pPr>
      <w:r w:rsidRPr="00681F27">
        <w:t>Szolgáltatási terület</w:t>
      </w:r>
    </w:p>
    <w:p w:rsidR="001A5F16" w:rsidRPr="00681F27" w:rsidRDefault="001A5F16" w:rsidP="004E0FF0">
      <w:pPr>
        <w:numPr>
          <w:ilvl w:val="0"/>
          <w:numId w:val="23"/>
        </w:numPr>
      </w:pPr>
      <w:r w:rsidRPr="00681F27">
        <w:t>Telephelyek, ügyfélszolgálat</w:t>
      </w:r>
    </w:p>
    <w:p w:rsidR="001A5F16" w:rsidRPr="00681F27" w:rsidRDefault="001A5F16" w:rsidP="004E0FF0">
      <w:pPr>
        <w:numPr>
          <w:ilvl w:val="0"/>
          <w:numId w:val="23"/>
        </w:numPr>
      </w:pPr>
      <w:r w:rsidRPr="00681F27">
        <w:t>Helyi, területi szolgáltatások</w:t>
      </w:r>
    </w:p>
    <w:p w:rsidR="001A5F16" w:rsidRPr="00681F27" w:rsidRDefault="001A5F16" w:rsidP="004E0FF0">
      <w:pPr>
        <w:numPr>
          <w:ilvl w:val="0"/>
          <w:numId w:val="23"/>
        </w:numPr>
      </w:pPr>
      <w:r w:rsidRPr="00681F27">
        <w:t>Helyi felügyeleti szervek, hatóságok</w:t>
      </w:r>
    </w:p>
    <w:p w:rsidR="001A5F16" w:rsidRPr="00681F27" w:rsidRDefault="001A5F16" w:rsidP="001A5F16">
      <w:pPr>
        <w:rPr>
          <w:b/>
        </w:rPr>
      </w:pPr>
    </w:p>
    <w:p w:rsidR="001A5F16" w:rsidRPr="00681F27" w:rsidRDefault="001A5F16" w:rsidP="004E0FF0">
      <w:pPr>
        <w:numPr>
          <w:ilvl w:val="0"/>
          <w:numId w:val="24"/>
        </w:numPr>
        <w:rPr>
          <w:b/>
        </w:rPr>
      </w:pPr>
      <w:r w:rsidRPr="00681F27">
        <w:rPr>
          <w:b/>
        </w:rPr>
        <w:t>számú melléklet: A létesítés különleges esetei, egyszeri díjak</w:t>
      </w:r>
    </w:p>
    <w:p w:rsidR="001A5F16" w:rsidRPr="00681F27" w:rsidRDefault="001A5F16" w:rsidP="001A5F16">
      <w:pPr>
        <w:rPr>
          <w:b/>
        </w:rPr>
      </w:pPr>
    </w:p>
    <w:p w:rsidR="001A5F16" w:rsidRPr="00681F27" w:rsidRDefault="001A5F16" w:rsidP="001A5F16">
      <w:pPr>
        <w:rPr>
          <w:b/>
        </w:rPr>
      </w:pPr>
      <w:r w:rsidRPr="00681F27">
        <w:rPr>
          <w:b/>
        </w:rPr>
        <w:tab/>
      </w:r>
      <w:r w:rsidRPr="00681F27">
        <w:rPr>
          <w:b/>
        </w:rPr>
        <w:tab/>
        <w:t>Benne:</w:t>
      </w:r>
    </w:p>
    <w:p w:rsidR="001A5F16" w:rsidRPr="00681F27" w:rsidRDefault="001A5F16" w:rsidP="004E0FF0">
      <w:pPr>
        <w:numPr>
          <w:ilvl w:val="0"/>
          <w:numId w:val="23"/>
        </w:numPr>
      </w:pPr>
      <w:r w:rsidRPr="00681F27">
        <w:t>Díjak fogalmi meghatározása</w:t>
      </w:r>
    </w:p>
    <w:p w:rsidR="001A5F16" w:rsidRPr="00681F27" w:rsidRDefault="001A5F16" w:rsidP="001A5F16">
      <w:pPr>
        <w:rPr>
          <w:b/>
        </w:rPr>
      </w:pPr>
    </w:p>
    <w:p w:rsidR="001A5F16" w:rsidRPr="00681F27" w:rsidRDefault="001A5F16" w:rsidP="004E0FF0">
      <w:pPr>
        <w:numPr>
          <w:ilvl w:val="0"/>
          <w:numId w:val="24"/>
        </w:numPr>
        <w:rPr>
          <w:b/>
        </w:rPr>
      </w:pPr>
      <w:r w:rsidRPr="00681F27">
        <w:rPr>
          <w:b/>
        </w:rPr>
        <w:t>számú melléklet: Minőségi mutatók minimál és célértékei</w:t>
      </w:r>
    </w:p>
    <w:p w:rsidR="004478DC" w:rsidRPr="00681F27" w:rsidRDefault="004478DC" w:rsidP="001A5F16">
      <w:pPr>
        <w:ind w:left="709"/>
        <w:rPr>
          <w:b/>
        </w:rPr>
      </w:pPr>
    </w:p>
    <w:p w:rsidR="004478DC" w:rsidRDefault="004478DC" w:rsidP="004E0FF0">
      <w:pPr>
        <w:numPr>
          <w:ilvl w:val="0"/>
          <w:numId w:val="24"/>
        </w:numPr>
        <w:rPr>
          <w:b/>
        </w:rPr>
      </w:pPr>
      <w:r w:rsidRPr="00681F27">
        <w:rPr>
          <w:b/>
        </w:rPr>
        <w:t xml:space="preserve">számú melléklet: Akciók leírása, </w:t>
      </w:r>
      <w:r w:rsidR="004F3478" w:rsidRPr="00681F27">
        <w:rPr>
          <w:b/>
        </w:rPr>
        <w:t xml:space="preserve">az </w:t>
      </w:r>
      <w:r w:rsidRPr="00681F27">
        <w:rPr>
          <w:b/>
        </w:rPr>
        <w:t>igénybevétel feltételei</w:t>
      </w:r>
    </w:p>
    <w:p w:rsidR="008F2D2F" w:rsidRDefault="008F2D2F" w:rsidP="008F2D2F">
      <w:pPr>
        <w:pStyle w:val="Listaszerbekezds"/>
        <w:rPr>
          <w:b/>
        </w:rPr>
      </w:pPr>
    </w:p>
    <w:p w:rsidR="001A5F16" w:rsidRPr="00681F27" w:rsidRDefault="001A5F16" w:rsidP="001A5F16">
      <w:pPr>
        <w:rPr>
          <w:b/>
        </w:rPr>
      </w:pPr>
    </w:p>
    <w:p w:rsidR="001A5F16" w:rsidRPr="00681F27" w:rsidRDefault="001A5F16" w:rsidP="001A5F16">
      <w:pPr>
        <w:ind w:left="705"/>
        <w:rPr>
          <w:b/>
        </w:rPr>
      </w:pPr>
      <w:r w:rsidRPr="00681F27">
        <w:rPr>
          <w:b/>
        </w:rPr>
        <w:t>„Függelék”</w:t>
      </w:r>
    </w:p>
    <w:p w:rsidR="001A5F16" w:rsidRPr="00681F27" w:rsidRDefault="001A5F16" w:rsidP="001A5F16">
      <w:pPr>
        <w:rPr>
          <w:b/>
        </w:rPr>
      </w:pPr>
    </w:p>
    <w:p w:rsidR="001A5F16" w:rsidRPr="00681F27" w:rsidRDefault="001A5F16" w:rsidP="001A5F16">
      <w:pPr>
        <w:rPr>
          <w:b/>
        </w:rPr>
      </w:pPr>
    </w:p>
    <w:p w:rsidR="005C5E0A" w:rsidRPr="00681F27" w:rsidRDefault="005C5E0A" w:rsidP="00A477D1"/>
    <w:p w:rsidR="00A2148A" w:rsidRPr="00681F27" w:rsidRDefault="00A2148A" w:rsidP="00A477D1"/>
    <w:p w:rsidR="00A2148A" w:rsidRPr="00681F27" w:rsidRDefault="00A2148A" w:rsidP="00A477D1"/>
    <w:p w:rsidR="00A2148A" w:rsidRPr="00681F27" w:rsidRDefault="00A2148A" w:rsidP="00A477D1"/>
    <w:p w:rsidR="00A2148A" w:rsidRPr="00681F27" w:rsidRDefault="00A2148A" w:rsidP="00A477D1"/>
    <w:p w:rsidR="00A2148A" w:rsidRPr="00681F27" w:rsidRDefault="00A2148A" w:rsidP="00A477D1"/>
    <w:p w:rsidR="00A2148A" w:rsidRDefault="00A2148A" w:rsidP="00A477D1"/>
    <w:p w:rsidR="003500BC" w:rsidRDefault="003500BC" w:rsidP="00A477D1"/>
    <w:p w:rsidR="00EB043F" w:rsidRDefault="00EB043F" w:rsidP="00A477D1"/>
    <w:p w:rsidR="00EB043F" w:rsidRDefault="00EB043F" w:rsidP="00A477D1"/>
    <w:p w:rsidR="00EB043F" w:rsidRDefault="00EB043F" w:rsidP="00A477D1"/>
    <w:p w:rsidR="00EB043F" w:rsidRDefault="00EB043F" w:rsidP="00A477D1"/>
    <w:p w:rsidR="00EB043F" w:rsidRPr="00681F27" w:rsidRDefault="00EB043F" w:rsidP="00A477D1"/>
    <w:p w:rsidR="00A2148A" w:rsidRPr="00681F27" w:rsidRDefault="00A2148A" w:rsidP="00A477D1"/>
    <w:p w:rsidR="00A2148A" w:rsidRPr="00681F27" w:rsidRDefault="00A2148A" w:rsidP="00A477D1"/>
    <w:p w:rsidR="00C078F3" w:rsidRPr="00681F27" w:rsidRDefault="00C078F3" w:rsidP="00C078F3">
      <w:pPr>
        <w:pStyle w:val="Cmsor1"/>
        <w:rPr>
          <w:rFonts w:ascii="Times New Roman" w:hAnsi="Times New Roman" w:cs="Times New Roman"/>
          <w:sz w:val="24"/>
          <w:szCs w:val="24"/>
        </w:rPr>
      </w:pPr>
      <w:bookmarkStart w:id="1" w:name="_Toc306287498"/>
      <w:bookmarkStart w:id="2" w:name="_Toc328646179"/>
      <w:bookmarkStart w:id="3" w:name="_Toc328647084"/>
      <w:bookmarkStart w:id="4" w:name="_Toc328649208"/>
      <w:bookmarkStart w:id="5" w:name="_Toc74214311"/>
      <w:r w:rsidRPr="00681F27">
        <w:rPr>
          <w:rFonts w:ascii="Times New Roman" w:hAnsi="Times New Roman" w:cs="Times New Roman"/>
          <w:sz w:val="24"/>
          <w:szCs w:val="24"/>
        </w:rPr>
        <w:lastRenderedPageBreak/>
        <w:t xml:space="preserve">1. </w:t>
      </w:r>
      <w:bookmarkEnd w:id="1"/>
      <w:bookmarkEnd w:id="2"/>
      <w:bookmarkEnd w:id="3"/>
      <w:bookmarkEnd w:id="4"/>
      <w:r w:rsidR="00352ED9">
        <w:rPr>
          <w:rFonts w:ascii="Times New Roman" w:hAnsi="Times New Roman" w:cs="Times New Roman"/>
          <w:sz w:val="24"/>
          <w:szCs w:val="24"/>
        </w:rPr>
        <w:t>A SZOLGÁLTATÓ ELÉRHETŐSÉGE</w:t>
      </w:r>
      <w:bookmarkEnd w:id="5"/>
    </w:p>
    <w:p w:rsidR="000950DF" w:rsidRPr="00681F27" w:rsidRDefault="00DF6A9A" w:rsidP="00B017F4">
      <w:pPr>
        <w:pStyle w:val="Cmsor2"/>
      </w:pPr>
      <w:bookmarkStart w:id="6" w:name="_Toc308595016"/>
      <w:bookmarkStart w:id="7" w:name="_Toc74214312"/>
      <w:r w:rsidRPr="00681F27">
        <w:t>1.</w:t>
      </w:r>
      <w:r w:rsidR="00C078F3" w:rsidRPr="00681F27">
        <w:t>1</w:t>
      </w:r>
      <w:r w:rsidR="00D67E22" w:rsidRPr="00681F27">
        <w:t>.</w:t>
      </w:r>
      <w:r w:rsidRPr="00681F27">
        <w:t xml:space="preserve"> </w:t>
      </w:r>
      <w:r w:rsidR="006D41A0" w:rsidRPr="00681F27">
        <w:t>A</w:t>
      </w:r>
      <w:r w:rsidRPr="00681F27">
        <w:t xml:space="preserve"> </w:t>
      </w:r>
      <w:r w:rsidR="00EB1754" w:rsidRPr="00681F27">
        <w:t>Szolgáltató</w:t>
      </w:r>
      <w:r w:rsidRPr="00681F27">
        <w:t xml:space="preserve"> neve</w:t>
      </w:r>
      <w:r w:rsidR="008E166C">
        <w:t>, székhelyének postai</w:t>
      </w:r>
      <w:r w:rsidRPr="00681F27">
        <w:t xml:space="preserve"> címe</w:t>
      </w:r>
      <w:bookmarkEnd w:id="6"/>
      <w:r w:rsidR="008E166C">
        <w:t>, internetes honlapjának címe</w:t>
      </w:r>
      <w:bookmarkEnd w:id="7"/>
    </w:p>
    <w:p w:rsidR="00DF6A9A" w:rsidRPr="00681F27" w:rsidRDefault="0052391C" w:rsidP="007B7722">
      <w:pPr>
        <w:spacing w:before="120"/>
        <w:ind w:left="2880" w:hanging="3060"/>
      </w:pPr>
      <w:r w:rsidRPr="00681F27">
        <w:t xml:space="preserve">   </w:t>
      </w:r>
      <w:r w:rsidR="007B7722" w:rsidRPr="00681F27">
        <w:t xml:space="preserve">A </w:t>
      </w:r>
      <w:r w:rsidR="00EB1754" w:rsidRPr="00681F27">
        <w:t>Szolgáltató</w:t>
      </w:r>
      <w:r w:rsidR="007B7722" w:rsidRPr="00681F27">
        <w:t xml:space="preserve"> cégneve</w:t>
      </w:r>
      <w:proofErr w:type="gramStart"/>
      <w:r w:rsidR="007B7722" w:rsidRPr="00681F27">
        <w:t xml:space="preserve">:        </w:t>
      </w:r>
      <w:r w:rsidR="000500F6" w:rsidRPr="00681F27">
        <w:t xml:space="preserve">  </w:t>
      </w:r>
      <w:r w:rsidR="00EE5B23" w:rsidRPr="00EE5B23">
        <w:t>Kerecsensólyom</w:t>
      </w:r>
      <w:proofErr w:type="gramEnd"/>
      <w:r w:rsidR="00EE5B23" w:rsidRPr="00EE5B23">
        <w:t xml:space="preserve"> </w:t>
      </w:r>
      <w:proofErr w:type="spellStart"/>
      <w:r w:rsidR="00EE5B23" w:rsidRPr="00EE5B23">
        <w:t>Protect</w:t>
      </w:r>
      <w:proofErr w:type="spellEnd"/>
      <w:r w:rsidR="006E26B0" w:rsidRPr="00681F27">
        <w:t xml:space="preserve"> K</w:t>
      </w:r>
      <w:r w:rsidR="004A43D9" w:rsidRPr="00681F27">
        <w:t>orlátol</w:t>
      </w:r>
      <w:r w:rsidR="00074945" w:rsidRPr="00681F27">
        <w:t>t</w:t>
      </w:r>
      <w:r w:rsidR="004A43D9" w:rsidRPr="00681F27">
        <w:t xml:space="preserve"> Felelősségű Társaság</w:t>
      </w:r>
    </w:p>
    <w:p w:rsidR="00DF6A9A" w:rsidRPr="00681F27" w:rsidRDefault="006D41A0" w:rsidP="00A377AC">
      <w:pPr>
        <w:tabs>
          <w:tab w:val="left" w:pos="2835"/>
        </w:tabs>
        <w:spacing w:before="120"/>
      </w:pPr>
      <w:r w:rsidRPr="00681F27">
        <w:t>R</w:t>
      </w:r>
      <w:r w:rsidR="00DF6A9A" w:rsidRPr="00681F27">
        <w:t xml:space="preserve">övidített cégneve: </w:t>
      </w:r>
      <w:r w:rsidR="00DF6A9A" w:rsidRPr="00681F27">
        <w:tab/>
      </w:r>
      <w:r w:rsidR="00DF6A9A" w:rsidRPr="00681F27">
        <w:tab/>
      </w:r>
      <w:r w:rsidR="00EE5B23" w:rsidRPr="00EE5B23">
        <w:t xml:space="preserve">Kerecsensólyom </w:t>
      </w:r>
      <w:proofErr w:type="spellStart"/>
      <w:r w:rsidR="00EE5B23" w:rsidRPr="00EE5B23">
        <w:t>Protect</w:t>
      </w:r>
      <w:proofErr w:type="spellEnd"/>
      <w:r w:rsidR="00EE5B23" w:rsidRPr="00EE5B23">
        <w:t xml:space="preserve"> Kft.</w:t>
      </w:r>
    </w:p>
    <w:p w:rsidR="00E234DF" w:rsidRPr="00681F27" w:rsidRDefault="006D41A0" w:rsidP="00E234DF">
      <w:pPr>
        <w:spacing w:before="120"/>
        <w:ind w:left="712" w:hanging="712"/>
      </w:pPr>
      <w:r w:rsidRPr="00681F27">
        <w:t>S</w:t>
      </w:r>
      <w:r w:rsidR="00DF6A9A" w:rsidRPr="00681F27">
        <w:t>zékhelye:</w:t>
      </w:r>
      <w:r w:rsidR="00DF6A9A" w:rsidRPr="00681F27">
        <w:tab/>
      </w:r>
      <w:r w:rsidR="00DF6A9A" w:rsidRPr="00681F27">
        <w:tab/>
      </w:r>
      <w:r w:rsidR="00DF6A9A" w:rsidRPr="00681F27">
        <w:tab/>
      </w:r>
      <w:r w:rsidR="006E26B0" w:rsidRPr="00681F27">
        <w:t>1</w:t>
      </w:r>
      <w:r w:rsidR="00EE5B23">
        <w:t>125</w:t>
      </w:r>
      <w:r w:rsidR="006E26B0" w:rsidRPr="00681F27">
        <w:t xml:space="preserve"> Budapest, </w:t>
      </w:r>
      <w:r w:rsidR="00EE5B23">
        <w:t>Virányos</w:t>
      </w:r>
      <w:r w:rsidR="006E26B0" w:rsidRPr="00681F27">
        <w:t xml:space="preserve"> út </w:t>
      </w:r>
      <w:r w:rsidR="00EE5B23">
        <w:t>13</w:t>
      </w:r>
      <w:r w:rsidR="00626D28" w:rsidRPr="00681F27">
        <w:t>.</w:t>
      </w:r>
    </w:p>
    <w:p w:rsidR="00DF6A9A" w:rsidRPr="00681F27" w:rsidRDefault="006D41A0" w:rsidP="00E234DF">
      <w:pPr>
        <w:spacing w:before="120"/>
        <w:ind w:left="712" w:hanging="712"/>
      </w:pPr>
      <w:r w:rsidRPr="00681F27">
        <w:t>A</w:t>
      </w:r>
      <w:r w:rsidR="00DF6A9A" w:rsidRPr="00681F27">
        <w:t>dószám</w:t>
      </w:r>
      <w:r w:rsidR="005C5E0A" w:rsidRPr="00681F27">
        <w:t>a</w:t>
      </w:r>
      <w:r w:rsidR="00DF6A9A" w:rsidRPr="00681F27">
        <w:t xml:space="preserve">: </w:t>
      </w:r>
      <w:r w:rsidR="00DF6A9A" w:rsidRPr="00681F27">
        <w:tab/>
      </w:r>
      <w:r w:rsidR="00DF6A9A" w:rsidRPr="00681F27">
        <w:tab/>
      </w:r>
      <w:r w:rsidR="00DF6A9A" w:rsidRPr="00681F27">
        <w:tab/>
      </w:r>
      <w:r w:rsidR="004A43D9" w:rsidRPr="00681F27">
        <w:t>23378560-2-41</w:t>
      </w:r>
    </w:p>
    <w:p w:rsidR="00DF6A9A" w:rsidRDefault="006D41A0" w:rsidP="00DF6A9A">
      <w:pPr>
        <w:spacing w:before="120"/>
      </w:pPr>
      <w:r w:rsidRPr="00681F27">
        <w:t>C</w:t>
      </w:r>
      <w:r w:rsidR="00DF6A9A" w:rsidRPr="00681F27">
        <w:t>égjegyzékszám</w:t>
      </w:r>
      <w:r w:rsidR="005C5E0A" w:rsidRPr="00681F27">
        <w:t>a</w:t>
      </w:r>
      <w:r w:rsidR="00DF6A9A" w:rsidRPr="00681F27">
        <w:t xml:space="preserve">: </w:t>
      </w:r>
      <w:r w:rsidR="00DF6A9A" w:rsidRPr="00681F27">
        <w:tab/>
      </w:r>
      <w:r w:rsidR="00DF6A9A" w:rsidRPr="00681F27">
        <w:tab/>
      </w:r>
      <w:r w:rsidR="006E26B0" w:rsidRPr="00681F27">
        <w:t>01-</w:t>
      </w:r>
      <w:r w:rsidR="004A43D9" w:rsidRPr="00681F27">
        <w:t>09-</w:t>
      </w:r>
      <w:r w:rsidR="0078224A">
        <w:t>186970</w:t>
      </w:r>
    </w:p>
    <w:p w:rsidR="005C2D7C" w:rsidRPr="00681F27" w:rsidRDefault="005C2D7C" w:rsidP="00DF6A9A">
      <w:pPr>
        <w:spacing w:before="120"/>
      </w:pPr>
      <w:r>
        <w:t>Internetes honlap címe</w:t>
      </w:r>
      <w:proofErr w:type="gramStart"/>
      <w:r>
        <w:t>:          www.h</w:t>
      </w:r>
      <w:r w:rsidR="0078224A">
        <w:t>ermin</w:t>
      </w:r>
      <w:r w:rsidR="00815DE0">
        <w:t>a</w:t>
      </w:r>
      <w:r w:rsidR="00B75DD0">
        <w:t>telekom</w:t>
      </w:r>
      <w:r>
        <w:t>.hu</w:t>
      </w:r>
      <w:proofErr w:type="gramEnd"/>
    </w:p>
    <w:p w:rsidR="00BE2287" w:rsidRDefault="000950DF" w:rsidP="00A74CD8">
      <w:pPr>
        <w:pStyle w:val="Cmsor2"/>
        <w:rPr>
          <w:szCs w:val="24"/>
        </w:rPr>
      </w:pPr>
      <w:bookmarkStart w:id="8" w:name="_Toc74214313"/>
      <w:r w:rsidRPr="00681F27">
        <w:t xml:space="preserve">1.2. </w:t>
      </w:r>
      <w:r w:rsidR="00A74CD8">
        <w:rPr>
          <w:szCs w:val="24"/>
        </w:rPr>
        <w:t>A</w:t>
      </w:r>
      <w:r w:rsidR="00A74CD8" w:rsidRPr="007D5DE1">
        <w:rPr>
          <w:szCs w:val="24"/>
        </w:rPr>
        <w:t xml:space="preserve"> szolgáltató központi ügyfélszolgálatának elérhetőségei: cím, telefonszám, elektronikus levelezési cím, annak a helynek, elérhetőségnek a megnevezése, ahol egyéb ügyfélszolgálatainak elérhetőségei naprakészen megismerhetők</w:t>
      </w:r>
      <w:bookmarkEnd w:id="8"/>
    </w:p>
    <w:p w:rsidR="00A74CD8" w:rsidRPr="00A74CD8" w:rsidRDefault="00A74CD8" w:rsidP="00A74CD8"/>
    <w:p w:rsidR="00CA13C9" w:rsidRPr="00681F27" w:rsidRDefault="00CA13C9" w:rsidP="00CA13C9">
      <w:pPr>
        <w:autoSpaceDE w:val="0"/>
        <w:autoSpaceDN w:val="0"/>
        <w:adjustRightInd w:val="0"/>
        <w:jc w:val="both"/>
        <w:rPr>
          <w:u w:val="single"/>
        </w:rPr>
      </w:pPr>
      <w:r w:rsidRPr="00681F27">
        <w:rPr>
          <w:u w:val="single"/>
        </w:rPr>
        <w:t>Budapest</w:t>
      </w:r>
      <w:r w:rsidR="00B55E6F" w:rsidRPr="00681F27">
        <w:rPr>
          <w:u w:val="single"/>
        </w:rPr>
        <w:t xml:space="preserve">i </w:t>
      </w:r>
      <w:r w:rsidRPr="00681F27">
        <w:rPr>
          <w:u w:val="single"/>
        </w:rPr>
        <w:t>ügyfélszolgálat:</w:t>
      </w:r>
    </w:p>
    <w:p w:rsidR="00CA13C9" w:rsidRPr="00681F27" w:rsidRDefault="00CA13C9" w:rsidP="00CA13C9">
      <w:pPr>
        <w:autoSpaceDE w:val="0"/>
        <w:autoSpaceDN w:val="0"/>
        <w:adjustRightInd w:val="0"/>
        <w:jc w:val="both"/>
      </w:pPr>
    </w:p>
    <w:p w:rsidR="00CA13C9" w:rsidRPr="00681F27" w:rsidRDefault="00CA13C9" w:rsidP="00CA13C9">
      <w:pPr>
        <w:tabs>
          <w:tab w:val="left" w:pos="3119"/>
        </w:tabs>
        <w:autoSpaceDE w:val="0"/>
        <w:autoSpaceDN w:val="0"/>
        <w:adjustRightInd w:val="0"/>
        <w:jc w:val="both"/>
      </w:pPr>
      <w:r w:rsidRPr="00681F27">
        <w:t>Cím:</w:t>
      </w:r>
      <w:r w:rsidRPr="00681F27">
        <w:tab/>
        <w:t>1</w:t>
      </w:r>
      <w:r w:rsidR="00F12502">
        <w:t>1</w:t>
      </w:r>
      <w:r w:rsidR="00723880" w:rsidRPr="00681F27">
        <w:t>47</w:t>
      </w:r>
      <w:r w:rsidRPr="00681F27">
        <w:t xml:space="preserve"> Budapest, </w:t>
      </w:r>
      <w:r w:rsidR="00F12502">
        <w:t>Övutca 133-135/</w:t>
      </w:r>
      <w:proofErr w:type="gramStart"/>
      <w:r w:rsidR="00F12502">
        <w:t>A</w:t>
      </w:r>
      <w:proofErr w:type="gramEnd"/>
      <w:r w:rsidR="00F12502">
        <w:t>.</w:t>
      </w:r>
      <w:r w:rsidR="00EA1145">
        <w:t xml:space="preserve"> I</w:t>
      </w:r>
      <w:r w:rsidR="00F12502">
        <w:t>/8.</w:t>
      </w:r>
    </w:p>
    <w:p w:rsidR="00CA13C9" w:rsidRPr="00797122" w:rsidRDefault="00CA13C9" w:rsidP="00CA13C9">
      <w:pPr>
        <w:tabs>
          <w:tab w:val="left" w:pos="3119"/>
        </w:tabs>
        <w:autoSpaceDE w:val="0"/>
        <w:autoSpaceDN w:val="0"/>
        <w:adjustRightInd w:val="0"/>
        <w:jc w:val="both"/>
        <w:rPr>
          <w:rFonts w:ascii="TimesNewRomanPSMT" w:hAnsi="TimesNewRomanPSMT" w:cs="TimesNewRomanPSMT"/>
        </w:rPr>
      </w:pPr>
      <w:r w:rsidRPr="00797122">
        <w:t>Tel</w:t>
      </w:r>
      <w:proofErr w:type="gramStart"/>
      <w:r w:rsidRPr="00797122">
        <w:t>.:</w:t>
      </w:r>
      <w:proofErr w:type="gramEnd"/>
      <w:r w:rsidRPr="00797122">
        <w:tab/>
      </w:r>
      <w:r w:rsidR="00F12502" w:rsidRPr="00797122">
        <w:rPr>
          <w:rFonts w:ascii="TimesNewRomanPSMT" w:hAnsi="TimesNewRomanPSMT" w:cs="TimesNewRomanPSMT"/>
        </w:rPr>
        <w:t>06</w:t>
      </w:r>
      <w:r w:rsidR="00876C2D" w:rsidRPr="00797122">
        <w:rPr>
          <w:rFonts w:ascii="TimesNewRomanPSMT" w:hAnsi="TimesNewRomanPSMT" w:cs="TimesNewRomanPSMT"/>
        </w:rPr>
        <w:t>/</w:t>
      </w:r>
      <w:r w:rsidR="00F12502" w:rsidRPr="00797122">
        <w:rPr>
          <w:rFonts w:ascii="TimesNewRomanPSMT" w:hAnsi="TimesNewRomanPSMT" w:cs="TimesNewRomanPSMT"/>
        </w:rPr>
        <w:t>30</w:t>
      </w:r>
      <w:r w:rsidR="00876C2D" w:rsidRPr="00797122">
        <w:rPr>
          <w:rFonts w:ascii="TimesNewRomanPSMT" w:hAnsi="TimesNewRomanPSMT" w:cs="TimesNewRomanPSMT"/>
        </w:rPr>
        <w:t>-</w:t>
      </w:r>
      <w:r w:rsidR="00F12502" w:rsidRPr="00797122">
        <w:rPr>
          <w:rFonts w:ascii="TimesNewRomanPSMT" w:hAnsi="TimesNewRomanPSMT" w:cs="TimesNewRomanPSMT"/>
        </w:rPr>
        <w:t>568</w:t>
      </w:r>
      <w:r w:rsidR="00876C2D" w:rsidRPr="00797122">
        <w:rPr>
          <w:rFonts w:ascii="TimesNewRomanPSMT" w:hAnsi="TimesNewRomanPSMT" w:cs="TimesNewRomanPSMT"/>
        </w:rPr>
        <w:t>-</w:t>
      </w:r>
      <w:r w:rsidR="00F12502" w:rsidRPr="00797122">
        <w:rPr>
          <w:rFonts w:ascii="TimesNewRomanPSMT" w:hAnsi="TimesNewRomanPSMT" w:cs="TimesNewRomanPSMT"/>
        </w:rPr>
        <w:t>4240</w:t>
      </w:r>
    </w:p>
    <w:p w:rsidR="00CA13C9" w:rsidRPr="00797122" w:rsidRDefault="00CA13C9" w:rsidP="00CA13C9">
      <w:pPr>
        <w:tabs>
          <w:tab w:val="left" w:pos="3119"/>
          <w:tab w:val="left" w:pos="5954"/>
        </w:tabs>
      </w:pPr>
      <w:proofErr w:type="spellStart"/>
      <w:r w:rsidRPr="00797122">
        <w:rPr>
          <w:rStyle w:val="Kiemels2"/>
          <w:b w:val="0"/>
        </w:rPr>
        <w:t>Nyitvatartás</w:t>
      </w:r>
      <w:proofErr w:type="spellEnd"/>
      <w:r w:rsidRPr="00797122">
        <w:rPr>
          <w:rStyle w:val="Kiemels2"/>
          <w:b w:val="0"/>
        </w:rPr>
        <w:t>:</w:t>
      </w:r>
      <w:r w:rsidRPr="00797122">
        <w:t xml:space="preserve"> </w:t>
      </w:r>
      <w:r w:rsidRPr="00797122">
        <w:tab/>
      </w:r>
      <w:proofErr w:type="spellStart"/>
      <w:r w:rsidRPr="00797122">
        <w:t>Hétfő</w:t>
      </w:r>
      <w:r w:rsidR="00E838A1" w:rsidRPr="00797122">
        <w:t>-Péntek</w:t>
      </w:r>
      <w:proofErr w:type="spellEnd"/>
      <w:r w:rsidRPr="00797122">
        <w:t>:</w:t>
      </w:r>
      <w:r w:rsidRPr="00797122">
        <w:tab/>
      </w:r>
      <w:r w:rsidR="00E838A1" w:rsidRPr="00797122">
        <w:t>9</w:t>
      </w:r>
      <w:r w:rsidRPr="00797122">
        <w:t>:00 - 1</w:t>
      </w:r>
      <w:r w:rsidR="00E838A1" w:rsidRPr="00797122">
        <w:t>8</w:t>
      </w:r>
      <w:r w:rsidRPr="00797122">
        <w:t>:</w:t>
      </w:r>
      <w:r w:rsidR="00E838A1" w:rsidRPr="00797122">
        <w:t>0</w:t>
      </w:r>
      <w:r w:rsidRPr="00797122">
        <w:t>0 óráig</w:t>
      </w:r>
    </w:p>
    <w:p w:rsidR="00CA13C9" w:rsidRPr="00797122" w:rsidRDefault="00CA13C9" w:rsidP="00E838A1">
      <w:pPr>
        <w:tabs>
          <w:tab w:val="left" w:pos="3119"/>
          <w:tab w:val="left" w:pos="5954"/>
        </w:tabs>
      </w:pPr>
      <w:r w:rsidRPr="00797122">
        <w:tab/>
      </w:r>
      <w:r w:rsidR="00E838A1" w:rsidRPr="00797122">
        <w:t xml:space="preserve"> </w:t>
      </w:r>
    </w:p>
    <w:p w:rsidR="00CA13C9" w:rsidRPr="00681F27" w:rsidRDefault="00CA13C9" w:rsidP="001F4972">
      <w:pPr>
        <w:tabs>
          <w:tab w:val="left" w:pos="3119"/>
          <w:tab w:val="left" w:pos="5812"/>
        </w:tabs>
      </w:pPr>
      <w:r w:rsidRPr="00797122">
        <w:tab/>
        <w:t>Szombat/Vasárnap:</w:t>
      </w:r>
      <w:r w:rsidRPr="00797122">
        <w:tab/>
        <w:t>Zárva</w:t>
      </w:r>
    </w:p>
    <w:p w:rsidR="00CA13C9" w:rsidRPr="00681F27" w:rsidRDefault="00CA13C9" w:rsidP="00CA13C9">
      <w:pPr>
        <w:tabs>
          <w:tab w:val="left" w:pos="3119"/>
          <w:tab w:val="left" w:pos="5954"/>
        </w:tabs>
      </w:pPr>
      <w:r w:rsidRPr="00681F27">
        <w:t>Telefonos ügyfélszolgálat:</w:t>
      </w:r>
      <w:r w:rsidRPr="00681F27">
        <w:tab/>
        <w:t>Hétfő - Péntek:</w:t>
      </w:r>
      <w:r w:rsidRPr="00681F27">
        <w:tab/>
      </w:r>
      <w:r w:rsidR="005D15BE">
        <w:t>9</w:t>
      </w:r>
      <w:r w:rsidRPr="00681F27">
        <w:t xml:space="preserve">:00 - </w:t>
      </w:r>
      <w:r w:rsidR="005D15BE">
        <w:t>18</w:t>
      </w:r>
      <w:r w:rsidRPr="00681F27">
        <w:t>:00 óráig</w:t>
      </w:r>
    </w:p>
    <w:p w:rsidR="00CA13C9" w:rsidRPr="00681F27" w:rsidRDefault="00CA13C9" w:rsidP="00CA13C9">
      <w:pPr>
        <w:tabs>
          <w:tab w:val="left" w:pos="3119"/>
          <w:tab w:val="left" w:pos="5812"/>
        </w:tabs>
        <w:spacing w:after="120"/>
      </w:pPr>
      <w:r w:rsidRPr="00681F27">
        <w:tab/>
        <w:t>Szombat - Vasárnap:</w:t>
      </w:r>
      <w:r w:rsidRPr="00681F27">
        <w:tab/>
        <w:t>Zárva (üzenetrögzítési lehetőség)</w:t>
      </w:r>
    </w:p>
    <w:p w:rsidR="00CA13C9" w:rsidRPr="00681F27" w:rsidRDefault="00CA13C9" w:rsidP="00CA13C9">
      <w:pPr>
        <w:tabs>
          <w:tab w:val="left" w:pos="3119"/>
        </w:tabs>
        <w:autoSpaceDE w:val="0"/>
        <w:autoSpaceDN w:val="0"/>
        <w:adjustRightInd w:val="0"/>
      </w:pPr>
      <w:r w:rsidRPr="00681F27">
        <w:rPr>
          <w:rStyle w:val="Kiemels2"/>
          <w:b w:val="0"/>
        </w:rPr>
        <w:t>E-mail:</w:t>
      </w:r>
      <w:r w:rsidRPr="00681F27">
        <w:tab/>
      </w:r>
      <w:r w:rsidR="00797122" w:rsidRPr="003A241F">
        <w:t>info</w:t>
      </w:r>
      <w:r w:rsidRPr="003A241F">
        <w:t>@h</w:t>
      </w:r>
      <w:r w:rsidR="00797122" w:rsidRPr="003A241F">
        <w:t>erminatele</w:t>
      </w:r>
      <w:r w:rsidR="003A241F" w:rsidRPr="003A241F">
        <w:t>k</w:t>
      </w:r>
      <w:r w:rsidR="00797122" w:rsidRPr="003A241F">
        <w:t>om</w:t>
      </w:r>
      <w:r w:rsidRPr="003A241F">
        <w:t>.hu</w:t>
      </w:r>
    </w:p>
    <w:p w:rsidR="00CA13C9" w:rsidRPr="00681F27" w:rsidRDefault="00CA13C9" w:rsidP="00CA13C9">
      <w:pPr>
        <w:tabs>
          <w:tab w:val="left" w:pos="3119"/>
        </w:tabs>
      </w:pPr>
      <w:r w:rsidRPr="00681F27">
        <w:tab/>
      </w:r>
      <w:proofErr w:type="gramStart"/>
      <w:r w:rsidRPr="00681F27">
        <w:t>e-mailben</w:t>
      </w:r>
      <w:proofErr w:type="gramEnd"/>
      <w:r w:rsidRPr="00681F27">
        <w:t xml:space="preserve"> történő hibabejelentést a Szolgáltató nem fogad el</w:t>
      </w:r>
    </w:p>
    <w:p w:rsidR="00CA13C9" w:rsidRPr="00681F27" w:rsidRDefault="00CA13C9" w:rsidP="00CA13C9">
      <w:pPr>
        <w:tabs>
          <w:tab w:val="left" w:pos="3119"/>
        </w:tabs>
      </w:pPr>
    </w:p>
    <w:p w:rsidR="00CA13C9" w:rsidRPr="00681F27" w:rsidRDefault="00CA13C9" w:rsidP="0007634A">
      <w:pPr>
        <w:autoSpaceDE w:val="0"/>
        <w:autoSpaceDN w:val="0"/>
        <w:adjustRightInd w:val="0"/>
      </w:pPr>
    </w:p>
    <w:p w:rsidR="0007634A" w:rsidRPr="00681F27" w:rsidRDefault="0007634A" w:rsidP="0007634A">
      <w:pPr>
        <w:autoSpaceDE w:val="0"/>
        <w:autoSpaceDN w:val="0"/>
        <w:adjustRightInd w:val="0"/>
      </w:pPr>
      <w:r w:rsidRPr="00681F27">
        <w:t xml:space="preserve">A </w:t>
      </w:r>
      <w:r w:rsidR="00EB1754" w:rsidRPr="00681F27">
        <w:t>Szolgáltató</w:t>
      </w:r>
      <w:r w:rsidRPr="00681F27">
        <w:t xml:space="preserve"> által működtetett ügyfélszolgálati irodák és hibabejelentő szolgálat címét,</w:t>
      </w:r>
      <w:r w:rsidR="009D0642" w:rsidRPr="00681F27">
        <w:t xml:space="preserve"> </w:t>
      </w:r>
      <w:r w:rsidRPr="00681F27">
        <w:t xml:space="preserve">elérhetőségét, nyitvatartási idejét </w:t>
      </w:r>
      <w:r w:rsidR="000C3D4C" w:rsidRPr="00681F27">
        <w:t xml:space="preserve">a </w:t>
      </w:r>
      <w:r w:rsidRPr="00681F27">
        <w:t xml:space="preserve">jelen ÁSZF </w:t>
      </w:r>
      <w:r w:rsidR="00D06F0B">
        <w:t>2</w:t>
      </w:r>
      <w:r w:rsidR="002B5650" w:rsidRPr="00681F27">
        <w:t>.</w:t>
      </w:r>
      <w:r w:rsidR="00EB54E1">
        <w:t xml:space="preserve"> </w:t>
      </w:r>
      <w:r w:rsidR="002B5650" w:rsidRPr="00681F27">
        <w:t>számú</w:t>
      </w:r>
      <w:r w:rsidR="002C36F9" w:rsidRPr="00681F27">
        <w:t xml:space="preserve"> </w:t>
      </w:r>
      <w:r w:rsidRPr="00681F27">
        <w:t>melléklete</w:t>
      </w:r>
      <w:r w:rsidR="001B13F4" w:rsidRPr="00681F27">
        <w:t xml:space="preserve"> tartalmazza</w:t>
      </w:r>
      <w:r w:rsidRPr="00681F27">
        <w:t>.</w:t>
      </w:r>
    </w:p>
    <w:p w:rsidR="00192A62" w:rsidRDefault="000950DF" w:rsidP="00192A62">
      <w:pPr>
        <w:pStyle w:val="Cmsor2"/>
      </w:pPr>
      <w:bookmarkStart w:id="9" w:name="_Toc74214314"/>
      <w:r w:rsidRPr="00681F27">
        <w:t xml:space="preserve">1.3. </w:t>
      </w:r>
      <w:r w:rsidR="006D41A0" w:rsidRPr="00681F27">
        <w:t>A</w:t>
      </w:r>
      <w:r w:rsidRPr="00681F27">
        <w:t xml:space="preserve"> </w:t>
      </w:r>
      <w:r w:rsidR="00EB1754" w:rsidRPr="00681F27">
        <w:t>Szolgáltató</w:t>
      </w:r>
      <w:r w:rsidRPr="00681F27">
        <w:t xml:space="preserve"> hibabejelentőjének</w:t>
      </w:r>
      <w:r w:rsidR="006F7797" w:rsidRPr="00681F27">
        <w:t xml:space="preserve"> valamennyi</w:t>
      </w:r>
      <w:r w:rsidRPr="00681F27">
        <w:t xml:space="preserve"> elérhetősége</w:t>
      </w:r>
      <w:r w:rsidR="00192A62">
        <w:t>:</w:t>
      </w:r>
      <w:r w:rsidR="00EB54E1">
        <w:t xml:space="preserve"> </w:t>
      </w:r>
      <w:r w:rsidRPr="00681F27">
        <w:t>cím,</w:t>
      </w:r>
      <w:r w:rsidR="00192A62">
        <w:t xml:space="preserve"> telefonszám, egyéb elérhetőség</w:t>
      </w:r>
      <w:bookmarkEnd w:id="9"/>
    </w:p>
    <w:p w:rsidR="00F93CB8" w:rsidRPr="00681F27" w:rsidRDefault="003C21B1" w:rsidP="00F93CB8">
      <w:pPr>
        <w:autoSpaceDE w:val="0"/>
        <w:autoSpaceDN w:val="0"/>
        <w:adjustRightInd w:val="0"/>
        <w:jc w:val="both"/>
        <w:rPr>
          <w:u w:val="single"/>
        </w:rPr>
      </w:pPr>
      <w:r w:rsidRPr="00681F27">
        <w:rPr>
          <w:u w:val="single"/>
        </w:rPr>
        <w:t>A Szolgáltató hibabejelentőjének</w:t>
      </w:r>
      <w:r w:rsidR="005D2587" w:rsidRPr="00681F27">
        <w:rPr>
          <w:u w:val="single"/>
        </w:rPr>
        <w:t>, ügyfélszolgálatainak</w:t>
      </w:r>
      <w:r w:rsidRPr="00681F27">
        <w:rPr>
          <w:u w:val="single"/>
        </w:rPr>
        <w:t xml:space="preserve"> elérhetőségei:</w:t>
      </w:r>
    </w:p>
    <w:p w:rsidR="003E0E55" w:rsidRPr="00681F27" w:rsidRDefault="003E0E55" w:rsidP="005D2587">
      <w:pPr>
        <w:autoSpaceDE w:val="0"/>
        <w:autoSpaceDN w:val="0"/>
        <w:adjustRightInd w:val="0"/>
        <w:jc w:val="both"/>
        <w:rPr>
          <w:u w:val="single"/>
        </w:rPr>
      </w:pPr>
    </w:p>
    <w:p w:rsidR="005D2587" w:rsidRDefault="006F20DE" w:rsidP="005D2587">
      <w:pPr>
        <w:autoSpaceDE w:val="0"/>
        <w:autoSpaceDN w:val="0"/>
        <w:adjustRightInd w:val="0"/>
        <w:jc w:val="both"/>
        <w:rPr>
          <w:u w:val="single"/>
        </w:rPr>
      </w:pPr>
      <w:r>
        <w:rPr>
          <w:u w:val="single"/>
        </w:rPr>
        <w:t xml:space="preserve">Hibabejelentő </w:t>
      </w:r>
      <w:r w:rsidR="005D2587" w:rsidRPr="00681F27">
        <w:rPr>
          <w:u w:val="single"/>
        </w:rPr>
        <w:t>szolgálat:</w:t>
      </w:r>
    </w:p>
    <w:p w:rsidR="00166856" w:rsidRDefault="00166856" w:rsidP="005D2587">
      <w:pPr>
        <w:autoSpaceDE w:val="0"/>
        <w:autoSpaceDN w:val="0"/>
        <w:adjustRightInd w:val="0"/>
        <w:jc w:val="both"/>
        <w:rPr>
          <w:u w:val="single"/>
        </w:rPr>
      </w:pPr>
    </w:p>
    <w:p w:rsidR="00166856" w:rsidRPr="00166856" w:rsidRDefault="00166856" w:rsidP="005D2587">
      <w:pPr>
        <w:autoSpaceDE w:val="0"/>
        <w:autoSpaceDN w:val="0"/>
        <w:adjustRightInd w:val="0"/>
        <w:jc w:val="both"/>
      </w:pPr>
      <w:r w:rsidRPr="00166856">
        <w:t>Tel</w:t>
      </w:r>
      <w:proofErr w:type="gramStart"/>
      <w:r w:rsidRPr="00166856">
        <w:t>.:</w:t>
      </w:r>
      <w:proofErr w:type="gramEnd"/>
      <w:r>
        <w:t xml:space="preserve">                                            </w:t>
      </w:r>
      <w:r w:rsidR="00006431">
        <w:t xml:space="preserve"> </w:t>
      </w:r>
      <w:r>
        <w:t>06/70-908-0000</w:t>
      </w:r>
    </w:p>
    <w:p w:rsidR="00236F98" w:rsidRPr="00797122" w:rsidRDefault="00236F98" w:rsidP="00236F98">
      <w:pPr>
        <w:tabs>
          <w:tab w:val="left" w:pos="3119"/>
          <w:tab w:val="left" w:pos="5954"/>
        </w:tabs>
      </w:pPr>
      <w:proofErr w:type="spellStart"/>
      <w:r w:rsidRPr="00797122">
        <w:rPr>
          <w:rStyle w:val="Kiemels2"/>
          <w:b w:val="0"/>
        </w:rPr>
        <w:t>Nyitvatartás</w:t>
      </w:r>
      <w:proofErr w:type="spellEnd"/>
      <w:r w:rsidRPr="00797122">
        <w:rPr>
          <w:rStyle w:val="Kiemels2"/>
          <w:b w:val="0"/>
        </w:rPr>
        <w:t>:</w:t>
      </w:r>
      <w:r w:rsidRPr="00797122">
        <w:t xml:space="preserve"> </w:t>
      </w:r>
      <w:r w:rsidRPr="00797122">
        <w:tab/>
      </w:r>
      <w:proofErr w:type="spellStart"/>
      <w:r w:rsidRPr="00797122">
        <w:t>Hétfő-Péntek</w:t>
      </w:r>
      <w:proofErr w:type="spellEnd"/>
      <w:r w:rsidRPr="00797122">
        <w:t>:</w:t>
      </w:r>
      <w:r w:rsidRPr="00797122">
        <w:tab/>
        <w:t>9:00 - 18:00 óráig</w:t>
      </w:r>
    </w:p>
    <w:p w:rsidR="00236F98" w:rsidRPr="00797122" w:rsidRDefault="00236F98" w:rsidP="00236F98">
      <w:pPr>
        <w:tabs>
          <w:tab w:val="left" w:pos="3119"/>
          <w:tab w:val="left" w:pos="5954"/>
        </w:tabs>
      </w:pPr>
      <w:r w:rsidRPr="00797122">
        <w:tab/>
        <w:t xml:space="preserve"> </w:t>
      </w:r>
    </w:p>
    <w:p w:rsidR="00236F98" w:rsidRPr="00681F27" w:rsidRDefault="00236F98" w:rsidP="00236F98">
      <w:pPr>
        <w:tabs>
          <w:tab w:val="left" w:pos="3119"/>
          <w:tab w:val="left" w:pos="5812"/>
        </w:tabs>
      </w:pPr>
      <w:r w:rsidRPr="00797122">
        <w:tab/>
        <w:t>Szombat/Vasárnap:</w:t>
      </w:r>
      <w:r w:rsidRPr="00797122">
        <w:tab/>
        <w:t>Zárva</w:t>
      </w:r>
    </w:p>
    <w:p w:rsidR="00236F98" w:rsidRPr="00681F27" w:rsidRDefault="00236F98" w:rsidP="00236F98">
      <w:pPr>
        <w:tabs>
          <w:tab w:val="left" w:pos="3119"/>
          <w:tab w:val="left" w:pos="5954"/>
        </w:tabs>
      </w:pPr>
      <w:r w:rsidRPr="00681F27">
        <w:t>Telefonos ügyfélszolgálat:</w:t>
      </w:r>
      <w:r w:rsidRPr="00681F27">
        <w:tab/>
        <w:t>Hétfő - Péntek:</w:t>
      </w:r>
      <w:r w:rsidRPr="00681F27">
        <w:tab/>
      </w:r>
      <w:r>
        <w:t>9</w:t>
      </w:r>
      <w:r w:rsidRPr="00681F27">
        <w:t xml:space="preserve">:00 - </w:t>
      </w:r>
      <w:r>
        <w:t>18</w:t>
      </w:r>
      <w:r w:rsidRPr="00681F27">
        <w:t>:00 óráig</w:t>
      </w:r>
    </w:p>
    <w:p w:rsidR="00236F98" w:rsidRPr="00681F27" w:rsidRDefault="00236F98" w:rsidP="00236F98">
      <w:pPr>
        <w:tabs>
          <w:tab w:val="left" w:pos="3119"/>
          <w:tab w:val="left" w:pos="5812"/>
        </w:tabs>
        <w:spacing w:after="120"/>
      </w:pPr>
      <w:r w:rsidRPr="00681F27">
        <w:tab/>
        <w:t>Szombat - Vasárnap:</w:t>
      </w:r>
      <w:r w:rsidRPr="00681F27">
        <w:tab/>
        <w:t>Zárva (üzenetrögzítési lehetőség)</w:t>
      </w:r>
    </w:p>
    <w:p w:rsidR="00236F98" w:rsidRPr="00681F27" w:rsidRDefault="00236F98" w:rsidP="00236F98">
      <w:pPr>
        <w:tabs>
          <w:tab w:val="left" w:pos="3119"/>
        </w:tabs>
        <w:autoSpaceDE w:val="0"/>
        <w:autoSpaceDN w:val="0"/>
        <w:adjustRightInd w:val="0"/>
      </w:pPr>
      <w:r w:rsidRPr="00681F27">
        <w:rPr>
          <w:rStyle w:val="Kiemels2"/>
          <w:b w:val="0"/>
        </w:rPr>
        <w:t>E-mail:</w:t>
      </w:r>
      <w:r w:rsidRPr="00681F27">
        <w:tab/>
      </w:r>
      <w:r w:rsidRPr="00ED3C6B">
        <w:t>info@h</w:t>
      </w:r>
      <w:r w:rsidR="00ED3C6B" w:rsidRPr="00ED3C6B">
        <w:t>erminatelek</w:t>
      </w:r>
      <w:r w:rsidRPr="00ED3C6B">
        <w:t>om.hu</w:t>
      </w:r>
    </w:p>
    <w:p w:rsidR="00236F98" w:rsidRPr="00681F27" w:rsidRDefault="00236F98" w:rsidP="00236F98">
      <w:pPr>
        <w:tabs>
          <w:tab w:val="left" w:pos="3119"/>
        </w:tabs>
      </w:pPr>
      <w:r w:rsidRPr="00681F27">
        <w:tab/>
      </w:r>
      <w:proofErr w:type="gramStart"/>
      <w:r w:rsidRPr="00681F27">
        <w:t>e-mailben</w:t>
      </w:r>
      <w:proofErr w:type="gramEnd"/>
      <w:r w:rsidRPr="00681F27">
        <w:t xml:space="preserve"> történő hibabejelentést a Szolgáltató nem fogad el</w:t>
      </w:r>
    </w:p>
    <w:p w:rsidR="00236F98" w:rsidRPr="00681F27" w:rsidRDefault="00236F98" w:rsidP="00236F98">
      <w:pPr>
        <w:tabs>
          <w:tab w:val="left" w:pos="3119"/>
        </w:tabs>
      </w:pPr>
    </w:p>
    <w:p w:rsidR="00661C74" w:rsidRPr="00681F27" w:rsidRDefault="00661C74" w:rsidP="00661C74">
      <w:pPr>
        <w:tabs>
          <w:tab w:val="left" w:pos="3119"/>
        </w:tabs>
      </w:pPr>
      <w:r w:rsidRPr="00681F27">
        <w:lastRenderedPageBreak/>
        <w:tab/>
      </w:r>
    </w:p>
    <w:p w:rsidR="00E44B94" w:rsidRPr="00681F27" w:rsidRDefault="00E44B94" w:rsidP="007A33D9">
      <w:pPr>
        <w:tabs>
          <w:tab w:val="left" w:pos="3119"/>
        </w:tabs>
      </w:pPr>
    </w:p>
    <w:p w:rsidR="000950DF" w:rsidRDefault="000950DF" w:rsidP="003F2DBC">
      <w:pPr>
        <w:pStyle w:val="Cmsor1"/>
        <w:rPr>
          <w:rFonts w:ascii="Times New Roman" w:hAnsi="Times New Roman" w:cs="Times New Roman"/>
          <w:sz w:val="24"/>
          <w:szCs w:val="24"/>
        </w:rPr>
      </w:pPr>
      <w:bookmarkStart w:id="10" w:name="_Toc306287499"/>
      <w:bookmarkStart w:id="11" w:name="_Toc307493033"/>
      <w:bookmarkStart w:id="12" w:name="_Toc308595017"/>
      <w:bookmarkStart w:id="13" w:name="_Toc74214315"/>
      <w:r w:rsidRPr="00681F27">
        <w:rPr>
          <w:rFonts w:ascii="Times New Roman" w:hAnsi="Times New Roman" w:cs="Times New Roman"/>
          <w:sz w:val="24"/>
          <w:szCs w:val="24"/>
        </w:rPr>
        <w:t xml:space="preserve">2. </w:t>
      </w:r>
      <w:r w:rsidR="006D41A0" w:rsidRPr="00681F27">
        <w:rPr>
          <w:rFonts w:ascii="Times New Roman" w:hAnsi="Times New Roman" w:cs="Times New Roman"/>
          <w:sz w:val="24"/>
          <w:szCs w:val="24"/>
        </w:rPr>
        <w:t>A</w:t>
      </w:r>
      <w:r w:rsidR="00856F6F">
        <w:rPr>
          <w:rFonts w:ascii="Times New Roman" w:hAnsi="Times New Roman" w:cs="Times New Roman"/>
          <w:sz w:val="24"/>
          <w:szCs w:val="24"/>
        </w:rPr>
        <w:t xml:space="preserve"> SZOLGÁLTATÓ ÁLTAL NYÚJTOTT SZOLGÁLTATÁS </w:t>
      </w:r>
      <w:bookmarkEnd w:id="10"/>
      <w:bookmarkEnd w:id="11"/>
      <w:bookmarkEnd w:id="12"/>
      <w:r w:rsidR="00856F6F">
        <w:rPr>
          <w:rFonts w:ascii="Times New Roman" w:hAnsi="Times New Roman" w:cs="Times New Roman"/>
          <w:sz w:val="24"/>
          <w:szCs w:val="24"/>
        </w:rPr>
        <w:t>LEÍRÁSA</w:t>
      </w:r>
      <w:bookmarkEnd w:id="13"/>
    </w:p>
    <w:p w:rsidR="000950DF" w:rsidRDefault="007C30A7" w:rsidP="00B017F4">
      <w:pPr>
        <w:pStyle w:val="Cmsor2"/>
      </w:pPr>
      <w:bookmarkStart w:id="14" w:name="_Toc74214316"/>
      <w:r>
        <w:t>2</w:t>
      </w:r>
      <w:r w:rsidR="000950DF" w:rsidRPr="00681F27">
        <w:t xml:space="preserve">.1. </w:t>
      </w:r>
      <w:r w:rsidR="006C6DD5">
        <w:t xml:space="preserve">a </w:t>
      </w:r>
      <w:r w:rsidR="006C6DD5" w:rsidRPr="007D5DE1">
        <w:rPr>
          <w:szCs w:val="24"/>
        </w:rPr>
        <w:t>szolgáltatás minimális minősége, a szolgáltató által rendelkezésre bocsátott végberendezés használatával kapcsolatban megszabott bármely feltétel, korlátozás</w:t>
      </w:r>
      <w:bookmarkEnd w:id="14"/>
      <w:r w:rsidR="006C6DD5" w:rsidRPr="00681F27">
        <w:t xml:space="preserve"> </w:t>
      </w:r>
    </w:p>
    <w:p w:rsidR="0088548E" w:rsidRDefault="0088548E" w:rsidP="0088548E"/>
    <w:p w:rsidR="00787DB6" w:rsidRDefault="00787DB6" w:rsidP="00013A8C">
      <w:r w:rsidRPr="00787DB6">
        <w:rPr>
          <w:b/>
        </w:rPr>
        <w:t xml:space="preserve">2.1.1. </w:t>
      </w:r>
      <w:r w:rsidRPr="00787DB6">
        <w:t xml:space="preserve">A szolgáltatás minőségére vonatkozó jellemzők a 13/2011.(XII.27.) NMHH rendelet előírásainak megfelelő tartalommal a jelen </w:t>
      </w:r>
      <w:r w:rsidRPr="00AF20BB">
        <w:t xml:space="preserve">ÁSZF </w:t>
      </w:r>
      <w:r w:rsidR="003E2C8D">
        <w:t>2</w:t>
      </w:r>
      <w:r w:rsidR="002113CA" w:rsidRPr="00AF20BB">
        <w:t>. számú</w:t>
      </w:r>
      <w:r w:rsidRPr="00787DB6">
        <w:t xml:space="preserve"> mellékletében kerülnek feltüntetésre</w:t>
      </w:r>
      <w:r w:rsidR="00474523">
        <w:t>.</w:t>
      </w:r>
    </w:p>
    <w:p w:rsidR="00844158" w:rsidRDefault="00844158" w:rsidP="00013A8C"/>
    <w:p w:rsidR="0019246B" w:rsidRDefault="00844158" w:rsidP="0019246B">
      <w:pPr>
        <w:autoSpaceDE w:val="0"/>
        <w:autoSpaceDN w:val="0"/>
        <w:adjustRightInd w:val="0"/>
        <w:jc w:val="both"/>
      </w:pPr>
      <w:r w:rsidRPr="00844158">
        <w:rPr>
          <w:b/>
        </w:rPr>
        <w:t xml:space="preserve">2.1.2. </w:t>
      </w:r>
      <w:r w:rsidR="0019246B" w:rsidRPr="00681F27">
        <w:t xml:space="preserve">Az </w:t>
      </w:r>
      <w:r w:rsidR="00AF20BB">
        <w:t>Előfizető</w:t>
      </w:r>
      <w:r w:rsidR="0019246B" w:rsidRPr="00681F27">
        <w:t xml:space="preserve"> az </w:t>
      </w:r>
      <w:r w:rsidR="00172767">
        <w:t>Előfizetői szerződés</w:t>
      </w:r>
      <w:r w:rsidR="0019246B" w:rsidRPr="00681F27">
        <w:t xml:space="preserve"> alapján az adott szolgáltatást a szerződés időtartama alatt jogosult bármikor igénybe venni, és a hálózaton biztosított </w:t>
      </w:r>
      <w:r w:rsidR="003E6C4B">
        <w:t>Előfizetői</w:t>
      </w:r>
      <w:r w:rsidR="0019246B" w:rsidRPr="00681F27">
        <w:t xml:space="preserve"> interfészhez az alapvető követelményeknek megfelelő elektronikus hírközlő végberendezést csatlakoztatni.</w:t>
      </w:r>
    </w:p>
    <w:p w:rsidR="00163CF8" w:rsidRDefault="00163CF8" w:rsidP="0019246B">
      <w:pPr>
        <w:autoSpaceDE w:val="0"/>
        <w:autoSpaceDN w:val="0"/>
        <w:adjustRightInd w:val="0"/>
        <w:jc w:val="both"/>
      </w:pPr>
    </w:p>
    <w:p w:rsidR="008213B0" w:rsidRPr="00681F27" w:rsidRDefault="008213B0" w:rsidP="008213B0">
      <w:pPr>
        <w:jc w:val="both"/>
      </w:pPr>
      <w:r>
        <w:rPr>
          <w:b/>
        </w:rPr>
        <w:t>2.1</w:t>
      </w:r>
      <w:r w:rsidRPr="00681F27">
        <w:rPr>
          <w:b/>
        </w:rPr>
        <w:t>.</w:t>
      </w:r>
      <w:r>
        <w:rPr>
          <w:b/>
        </w:rPr>
        <w:t>3</w:t>
      </w:r>
      <w:r w:rsidRPr="00681F27">
        <w:rPr>
          <w:b/>
        </w:rPr>
        <w:t>.</w:t>
      </w:r>
      <w:r w:rsidRPr="00681F27">
        <w:t xml:space="preserve"> Amennyiben az </w:t>
      </w:r>
      <w:r w:rsidR="00AF20BB">
        <w:t>Előfizető</w:t>
      </w:r>
      <w:r w:rsidRPr="00681F27">
        <w:t xml:space="preserve"> akadályozza vagy veszélyezteti a Szolgáltató hálózatának rendeltetésszerű működését, így különösen, ha az </w:t>
      </w:r>
      <w:r w:rsidR="00AF20BB">
        <w:t>Előfizető</w:t>
      </w:r>
      <w:r w:rsidRPr="00681F27">
        <w:t xml:space="preserve"> az </w:t>
      </w:r>
      <w:r w:rsidR="003E6C4B">
        <w:t>előfizetői</w:t>
      </w:r>
      <w:r w:rsidRPr="00681F27">
        <w:t xml:space="preserve"> hozzáférési ponthoz megfelelőség-tanúsítással nem rendelkező végberendezést vagy nem megfelelő </w:t>
      </w:r>
      <w:proofErr w:type="spellStart"/>
      <w:r w:rsidRPr="00681F27">
        <w:t>interfésszel</w:t>
      </w:r>
      <w:proofErr w:type="spellEnd"/>
      <w:r w:rsidRPr="00681F27">
        <w:t xml:space="preserve"> rendelkező végberendezést csatlakoztatott, a Szolgáltató jogosult az </w:t>
      </w:r>
      <w:r w:rsidR="003E6C4B">
        <w:t>Előfizetői</w:t>
      </w:r>
      <w:r w:rsidRPr="00681F27">
        <w:t xml:space="preserve"> szolgáltatás igénybevételének korlátozására az </w:t>
      </w:r>
      <w:r w:rsidR="003E6C4B">
        <w:t>Előfizetői</w:t>
      </w:r>
      <w:r w:rsidRPr="00681F27">
        <w:t xml:space="preserve"> szolgáltatás minőségi vagy más jellemzőinek csökkentésére az </w:t>
      </w:r>
      <w:r w:rsidR="00AF20BB">
        <w:t>Előfizető</w:t>
      </w:r>
      <w:r w:rsidRPr="00681F27">
        <w:t xml:space="preserve"> egyidejű értesítésével. </w:t>
      </w:r>
    </w:p>
    <w:p w:rsidR="008213B0" w:rsidRPr="00681F27" w:rsidRDefault="008213B0" w:rsidP="008213B0">
      <w:pPr>
        <w:jc w:val="both"/>
      </w:pPr>
      <w:r w:rsidRPr="00681F27">
        <w:t xml:space="preserve">A Szolgáltató jogosult eredménytelen felszólítás esetén az </w:t>
      </w:r>
      <w:r w:rsidR="00172767">
        <w:t>Előfizetői szerződés</w:t>
      </w:r>
      <w:r w:rsidRPr="00681F27">
        <w:t xml:space="preserve">t az </w:t>
      </w:r>
      <w:r w:rsidR="00AF20BB">
        <w:t>Előfizető</w:t>
      </w:r>
      <w:r w:rsidRPr="00681F27">
        <w:t xml:space="preserve"> hibájából felmondani.</w:t>
      </w:r>
    </w:p>
    <w:p w:rsidR="008213B0" w:rsidRPr="00681F27" w:rsidRDefault="008213B0" w:rsidP="008213B0">
      <w:pPr>
        <w:autoSpaceDE w:val="0"/>
        <w:autoSpaceDN w:val="0"/>
        <w:adjustRightInd w:val="0"/>
        <w:jc w:val="both"/>
      </w:pPr>
    </w:p>
    <w:p w:rsidR="008213B0" w:rsidRPr="00681F27" w:rsidRDefault="008213B0" w:rsidP="008213B0">
      <w:pPr>
        <w:autoSpaceDE w:val="0"/>
        <w:autoSpaceDN w:val="0"/>
        <w:adjustRightInd w:val="0"/>
        <w:jc w:val="both"/>
        <w:rPr>
          <w:b/>
        </w:rPr>
      </w:pPr>
      <w:r>
        <w:rPr>
          <w:b/>
        </w:rPr>
        <w:t>2</w:t>
      </w:r>
      <w:r w:rsidRPr="00681F27">
        <w:rPr>
          <w:b/>
        </w:rPr>
        <w:t>.</w:t>
      </w:r>
      <w:r>
        <w:rPr>
          <w:b/>
        </w:rPr>
        <w:t>1</w:t>
      </w:r>
      <w:r w:rsidRPr="00681F27">
        <w:rPr>
          <w:b/>
        </w:rPr>
        <w:t>.</w:t>
      </w:r>
      <w:r>
        <w:rPr>
          <w:b/>
        </w:rPr>
        <w:t>4</w:t>
      </w:r>
      <w:r w:rsidRPr="00681F27">
        <w:rPr>
          <w:b/>
        </w:rPr>
        <w:t>.</w:t>
      </w:r>
      <w:r w:rsidRPr="00681F27">
        <w:t xml:space="preserve"> Ha a hálózat egységességével és a szolgáltatás biztonságát érintő vagy veszélyeztető esemény következtében korábban nem ismert, új biztonsági kockázat jelentkezik, a Szolgáltató legalább ügyfélszolgálatán és internetes honlapján haladéktalanul tájékoztatja az </w:t>
      </w:r>
      <w:r w:rsidR="00AF20BB">
        <w:t>Előfizető</w:t>
      </w:r>
      <w:r w:rsidRPr="00681F27">
        <w:t xml:space="preserve">t a korábban nem ismert, új biztonsági kockázatról, a védelem érdekében az </w:t>
      </w:r>
      <w:r w:rsidR="00AF20BB">
        <w:t>Előfizető</w:t>
      </w:r>
      <w:r w:rsidRPr="00681F27">
        <w:t xml:space="preserve"> által tehető intézkedésekről, és azok várható költségeiről. A Szolgáltató által nyújtott tájékoztatásért külön díj nem kérhető az </w:t>
      </w:r>
      <w:r w:rsidR="00AF20BB">
        <w:t>Előfizető</w:t>
      </w:r>
      <w:r w:rsidRPr="00681F27">
        <w:t>től.</w:t>
      </w:r>
    </w:p>
    <w:p w:rsidR="008213B0" w:rsidRDefault="008213B0" w:rsidP="00163CF8">
      <w:pPr>
        <w:autoSpaceDE w:val="0"/>
        <w:autoSpaceDN w:val="0"/>
        <w:adjustRightInd w:val="0"/>
        <w:jc w:val="both"/>
        <w:rPr>
          <w:b/>
        </w:rPr>
      </w:pPr>
    </w:p>
    <w:p w:rsidR="00AB0E01" w:rsidRPr="00681F27" w:rsidRDefault="00AB0E01" w:rsidP="00AB0E01">
      <w:pPr>
        <w:jc w:val="both"/>
      </w:pPr>
      <w:r>
        <w:rPr>
          <w:b/>
        </w:rPr>
        <w:t>2</w:t>
      </w:r>
      <w:r w:rsidRPr="00681F27">
        <w:rPr>
          <w:b/>
        </w:rPr>
        <w:t>.</w:t>
      </w:r>
      <w:r>
        <w:rPr>
          <w:b/>
        </w:rPr>
        <w:t>1</w:t>
      </w:r>
      <w:r w:rsidRPr="00681F27">
        <w:rPr>
          <w:b/>
        </w:rPr>
        <w:t>.</w:t>
      </w:r>
      <w:r>
        <w:rPr>
          <w:b/>
        </w:rPr>
        <w:t>5</w:t>
      </w:r>
      <w:r w:rsidRPr="00681F27">
        <w:rPr>
          <w:b/>
        </w:rPr>
        <w:t>.</w:t>
      </w:r>
      <w:r w:rsidRPr="00681F27">
        <w:t xml:space="preserve"> Az </w:t>
      </w:r>
      <w:r w:rsidR="00AF20BB">
        <w:t>Előfizető</w:t>
      </w:r>
      <w:r w:rsidRPr="00681F27">
        <w:t xml:space="preserve"> csak hatályos </w:t>
      </w:r>
      <w:r w:rsidR="00172767">
        <w:t>Előfizetői szerződés</w:t>
      </w:r>
      <w:r w:rsidRPr="00681F27">
        <w:t xml:space="preserve"> birtokában csatlakoztathatja a végberendezést a hálózathoz. A végberendezést az </w:t>
      </w:r>
      <w:r w:rsidR="00AF20BB">
        <w:t>Előfizető</w:t>
      </w:r>
      <w:r w:rsidRPr="00681F27">
        <w:t xml:space="preserve"> biztosítja, azzal kapcsolatban a Szolgáltató felelősséggel nem tartozik. A szolgáltatás igénybevételéhez csak az alapvető követelményeknek, szabványoknak megfelelő, így különösen belföldön megfelelő típusengedéllyel vagy megfelelőségi tanúsítvánnyal rendelkező és megfelelő </w:t>
      </w:r>
      <w:proofErr w:type="spellStart"/>
      <w:r w:rsidRPr="00681F27">
        <w:t>interfésszel</w:t>
      </w:r>
      <w:proofErr w:type="spellEnd"/>
      <w:r w:rsidRPr="00681F27">
        <w:t xml:space="preserve"> rendelkező végberendezést szabad használni.</w:t>
      </w:r>
    </w:p>
    <w:p w:rsidR="00AB0E01" w:rsidRPr="00681F27" w:rsidRDefault="00AB0E01" w:rsidP="00AB0E01">
      <w:pPr>
        <w:jc w:val="both"/>
      </w:pPr>
      <w:r w:rsidRPr="00681F27">
        <w:t xml:space="preserve">Az </w:t>
      </w:r>
      <w:r w:rsidR="00AF20BB">
        <w:t>Előfizető</w:t>
      </w:r>
      <w:r w:rsidRPr="00681F27">
        <w:t xml:space="preserve"> nem üzemeltethet olyan végberendezést, amely veszélyeztetheti a felhasználók és más személyek életét, egészségét, testi épségét, biztonságát vagy vagyonát (alapvető biztonságtechnikai követelmények); és meg kell felelnie az elektromágneses összeférhetőségi (EMC) követelményeknek.</w:t>
      </w:r>
    </w:p>
    <w:p w:rsidR="00AB0E01" w:rsidRPr="00681F27" w:rsidRDefault="00AB0E01" w:rsidP="00AB0E01">
      <w:pPr>
        <w:jc w:val="both"/>
      </w:pPr>
    </w:p>
    <w:p w:rsidR="00AB0E01" w:rsidRPr="00681F27" w:rsidRDefault="00AB0E01" w:rsidP="00AB0E01">
      <w:pPr>
        <w:jc w:val="both"/>
      </w:pPr>
      <w:r>
        <w:rPr>
          <w:b/>
        </w:rPr>
        <w:t>2</w:t>
      </w:r>
      <w:r w:rsidRPr="00681F27">
        <w:rPr>
          <w:b/>
        </w:rPr>
        <w:t>.</w:t>
      </w:r>
      <w:r>
        <w:rPr>
          <w:b/>
        </w:rPr>
        <w:t>1</w:t>
      </w:r>
      <w:r w:rsidRPr="00681F27">
        <w:rPr>
          <w:b/>
        </w:rPr>
        <w:t>.</w:t>
      </w:r>
      <w:r>
        <w:rPr>
          <w:b/>
        </w:rPr>
        <w:t>6</w:t>
      </w:r>
      <w:r w:rsidRPr="00681F27">
        <w:rPr>
          <w:b/>
        </w:rPr>
        <w:t>.</w:t>
      </w:r>
      <w:r w:rsidRPr="00681F27">
        <w:t xml:space="preserve"> A hálózat </w:t>
      </w:r>
      <w:r w:rsidR="006A3FDD">
        <w:t>e</w:t>
      </w:r>
      <w:r w:rsidR="003E6C4B">
        <w:t>lőfizetői</w:t>
      </w:r>
      <w:r w:rsidRPr="00681F27">
        <w:t xml:space="preserve"> hozzáférési pontot követő szakaszának és a hálózathoz az </w:t>
      </w:r>
      <w:r w:rsidR="00AF20BB">
        <w:t>Előfizető</w:t>
      </w:r>
      <w:r w:rsidRPr="00681F27">
        <w:t xml:space="preserve"> által csatlakoztatott berendezések állapotáért, azok karbantartásáért az </w:t>
      </w:r>
      <w:r w:rsidR="00AF20BB">
        <w:t>Előfizető</w:t>
      </w:r>
      <w:r w:rsidRPr="00681F27">
        <w:t xml:space="preserve"> a felelős. Ha az </w:t>
      </w:r>
      <w:r w:rsidR="00AF20BB">
        <w:t>Előfizető</w:t>
      </w:r>
      <w:r w:rsidRPr="00681F27">
        <w:t xml:space="preserve"> üzemeltetésében levő valamely berendezés a Szolgáltatónak kárt okoz az </w:t>
      </w:r>
      <w:r w:rsidR="00AF20BB">
        <w:t>Előfizető</w:t>
      </w:r>
      <w:r w:rsidRPr="00681F27">
        <w:t>, köteles azt megtéríteni.</w:t>
      </w:r>
    </w:p>
    <w:p w:rsidR="00AB0E01" w:rsidRPr="00681F27" w:rsidRDefault="00AB0E01" w:rsidP="00AB0E01">
      <w:pPr>
        <w:jc w:val="both"/>
      </w:pPr>
    </w:p>
    <w:p w:rsidR="00AB0E01" w:rsidRPr="00681F27" w:rsidRDefault="00AB0E01" w:rsidP="00AB0E01">
      <w:pPr>
        <w:jc w:val="both"/>
      </w:pPr>
      <w:r w:rsidRPr="00681F27">
        <w:lastRenderedPageBreak/>
        <w:t xml:space="preserve">A Szolgáltató nem felelős a hálózat </w:t>
      </w:r>
      <w:r w:rsidR="006A3FDD">
        <w:t>e</w:t>
      </w:r>
      <w:r w:rsidR="003E6C4B">
        <w:t>lőfizetői</w:t>
      </w:r>
      <w:r w:rsidRPr="00681F27">
        <w:t xml:space="preserve"> hozzáférési pontot követő szakaszának vagy az </w:t>
      </w:r>
      <w:r w:rsidR="00AF20BB">
        <w:t>Előfizető</w:t>
      </w:r>
      <w:r w:rsidRPr="00681F27">
        <w:t xml:space="preserve"> végberendezésének bármilyen beállítási hibájáért, meghibásodásáért, részben vagy egészben való vételi alkalmatlanságáért. Az esetleges készülékhiba elhárítása vagy a vevőkészülék vételre alkalmassá tételére a Szolgáltató nem köteles, azok elvégzésére külön díjazásért vállalkozhat, mely költségek az </w:t>
      </w:r>
      <w:r w:rsidR="00AF20BB">
        <w:t>Előfizető</w:t>
      </w:r>
      <w:r w:rsidRPr="00681F27">
        <w:t xml:space="preserve">t terhelik. A végberendezés hibájára, alkalmatlanságára vagy hiányára való hivatkozással az </w:t>
      </w:r>
      <w:r w:rsidR="00AF20BB">
        <w:t>Előfizető</w:t>
      </w:r>
      <w:r w:rsidRPr="00681F27">
        <w:t xml:space="preserve"> nem mentesül az előfizetési díj megfizetése alól. A Szolgáltató nem felel azért, ha az </w:t>
      </w:r>
      <w:r w:rsidR="003E6C4B">
        <w:t>Előfizetői</w:t>
      </w:r>
      <w:r w:rsidRPr="00681F27">
        <w:t xml:space="preserve"> végberendezés korszerűtlensége vagy technikai jellemzője vagy egyéb sajátossága miatt nem alkalmas a szolgáltatás teljes körű igénybevételére.</w:t>
      </w:r>
    </w:p>
    <w:p w:rsidR="00AB0E01" w:rsidRPr="00681F27" w:rsidRDefault="00AB0E01" w:rsidP="00AB0E01">
      <w:pPr>
        <w:jc w:val="both"/>
      </w:pPr>
    </w:p>
    <w:p w:rsidR="00AB0E01" w:rsidRPr="00681F27" w:rsidRDefault="00AB0E01" w:rsidP="00AB0E01">
      <w:pPr>
        <w:jc w:val="both"/>
      </w:pPr>
      <w:r w:rsidRPr="00681F27">
        <w:t xml:space="preserve">A készülék beállítása – a hálózatra történő csatlakozással egyidejűleg a Szolgáltató által végzett első díjmentes beállítás kivételével – az </w:t>
      </w:r>
      <w:r w:rsidR="00AF20BB">
        <w:t>Előfizető</w:t>
      </w:r>
      <w:r w:rsidRPr="00681F27">
        <w:t xml:space="preserve"> feladatkörébe tartozik. A hálózatra történő csatlakozást követő további beállításokat az </w:t>
      </w:r>
      <w:r w:rsidR="00AF20BB">
        <w:t>Előfizető</w:t>
      </w:r>
      <w:r w:rsidRPr="00681F27">
        <w:t xml:space="preserve"> kérésére a Szolgáltató </w:t>
      </w:r>
      <w:proofErr w:type="gramStart"/>
      <w:r w:rsidRPr="00681F27">
        <w:t xml:space="preserve">a </w:t>
      </w:r>
      <w:r w:rsidR="006A3FDD">
        <w:t xml:space="preserve">           </w:t>
      </w:r>
      <w:r w:rsidR="008E2938">
        <w:t>3</w:t>
      </w:r>
      <w:proofErr w:type="gramEnd"/>
      <w:r w:rsidR="008E2938">
        <w:t>. számú</w:t>
      </w:r>
      <w:r w:rsidRPr="00681F27">
        <w:t xml:space="preserve"> melléklet szerinti kiszállási és óradíj ellenében végzi el.</w:t>
      </w:r>
    </w:p>
    <w:p w:rsidR="00AB0E01" w:rsidRPr="00681F27" w:rsidRDefault="00AB0E01" w:rsidP="00AB0E01">
      <w:pPr>
        <w:jc w:val="both"/>
      </w:pPr>
    </w:p>
    <w:p w:rsidR="00AB0E01" w:rsidRPr="00681F27" w:rsidRDefault="00047B7D" w:rsidP="00AB0E01">
      <w:pPr>
        <w:jc w:val="both"/>
      </w:pPr>
      <w:r>
        <w:rPr>
          <w:b/>
        </w:rPr>
        <w:t>2</w:t>
      </w:r>
      <w:r w:rsidR="00AB0E01" w:rsidRPr="00681F27">
        <w:rPr>
          <w:b/>
        </w:rPr>
        <w:t>.</w:t>
      </w:r>
      <w:r>
        <w:rPr>
          <w:b/>
        </w:rPr>
        <w:t>1</w:t>
      </w:r>
      <w:r w:rsidR="00AB0E01" w:rsidRPr="00681F27">
        <w:rPr>
          <w:b/>
        </w:rPr>
        <w:t>.</w:t>
      </w:r>
      <w:r>
        <w:rPr>
          <w:b/>
        </w:rPr>
        <w:t>7</w:t>
      </w:r>
      <w:r w:rsidR="00AB0E01" w:rsidRPr="00681F27">
        <w:rPr>
          <w:b/>
        </w:rPr>
        <w:t>.</w:t>
      </w:r>
      <w:r w:rsidR="00AB0E01" w:rsidRPr="00681F27">
        <w:t xml:space="preserve"> Az </w:t>
      </w:r>
      <w:r w:rsidR="00AF20BB">
        <w:t>Előfizető</w:t>
      </w:r>
      <w:r w:rsidR="00AB0E01" w:rsidRPr="00681F27">
        <w:t xml:space="preserve"> vevőkészülékének hibájára vagy alkalmasságára vonatkozó esetleges viták eldöntésére az illetékes hírközlési hatóság jogosult. Amennyiben az </w:t>
      </w:r>
      <w:r w:rsidR="00AF20BB">
        <w:t>Előfizető</w:t>
      </w:r>
      <w:r w:rsidR="00AB0E01" w:rsidRPr="00681F27">
        <w:t xml:space="preserve"> ugyanazt a hibajelenséget indokolatlanul ismételten jelzi és a megismételt vizsgálatot igényli, úgy a Szolgáltató jogosult a hatósággal közösen azt elvégezni. Amennyiben a vizsgálat bizonyíthatóan indokolatlan volt, úgy annak költségeit (</w:t>
      </w:r>
      <w:r w:rsidR="00EC2A99">
        <w:t>3</w:t>
      </w:r>
      <w:r w:rsidR="00AB0E01" w:rsidRPr="00681F27">
        <w:t>.</w:t>
      </w:r>
      <w:r w:rsidR="00C22CE3">
        <w:t xml:space="preserve"> </w:t>
      </w:r>
      <w:r w:rsidR="00AB0E01" w:rsidRPr="00681F27">
        <w:t xml:space="preserve">számú melléklet szerint meghatározott vizsgálati díj, valamint a hatóság által a Szolgáltatóval szemben érvényesített további díj) a Szolgáltató jogosult az </w:t>
      </w:r>
      <w:r w:rsidR="00AF20BB">
        <w:t>Előfizető</w:t>
      </w:r>
      <w:r w:rsidR="00AB0E01" w:rsidRPr="00681F27">
        <w:t>re áthárítani.</w:t>
      </w:r>
    </w:p>
    <w:p w:rsidR="00AB0E01" w:rsidRPr="00681F27" w:rsidRDefault="00AB0E01" w:rsidP="00AB0E01">
      <w:pPr>
        <w:jc w:val="both"/>
      </w:pPr>
    </w:p>
    <w:p w:rsidR="00AB0E01" w:rsidRPr="00681F27" w:rsidRDefault="00A567A0" w:rsidP="00EC12C9">
      <w:r>
        <w:rPr>
          <w:b/>
        </w:rPr>
        <w:t>2</w:t>
      </w:r>
      <w:r w:rsidR="00AB0E01" w:rsidRPr="00681F27">
        <w:rPr>
          <w:b/>
        </w:rPr>
        <w:t>.</w:t>
      </w:r>
      <w:r>
        <w:rPr>
          <w:b/>
        </w:rPr>
        <w:t>1</w:t>
      </w:r>
      <w:r w:rsidR="00AB0E01" w:rsidRPr="00681F27">
        <w:rPr>
          <w:b/>
        </w:rPr>
        <w:t>.</w:t>
      </w:r>
      <w:r>
        <w:rPr>
          <w:b/>
        </w:rPr>
        <w:t>8</w:t>
      </w:r>
      <w:r w:rsidR="00AB0E01" w:rsidRPr="00681F27">
        <w:rPr>
          <w:b/>
        </w:rPr>
        <w:t>.</w:t>
      </w:r>
      <w:r w:rsidR="00AB0E01" w:rsidRPr="00681F27">
        <w:t xml:space="preserve"> A Szolgáltató jogosult az </w:t>
      </w:r>
      <w:r w:rsidR="00AF20BB">
        <w:t>Előfizető</w:t>
      </w:r>
      <w:r w:rsidR="00AB0E01" w:rsidRPr="00681F27">
        <w:t xml:space="preserve">nél a szolgáltatás igénybevételéhez használt hálózatot és berendezéseket ellenőrizni. Ha az ellenőrzése során hiányosságokat, hibákat stb. tapasztal, az </w:t>
      </w:r>
      <w:r w:rsidR="00AF20BB">
        <w:t>Előfizető</w:t>
      </w:r>
      <w:r w:rsidR="00AB0E01" w:rsidRPr="00681F27">
        <w:t xml:space="preserve">t felszólítja annak 15 napon belüli megszüntetésére, ennek eredménytelensége esetén jogosult a szolgáltatást korlátozni. Amennyiben az </w:t>
      </w:r>
      <w:r w:rsidR="00AF20BB">
        <w:t>Előfizető</w:t>
      </w:r>
      <w:r w:rsidR="00AB0E01" w:rsidRPr="00681F27">
        <w:t xml:space="preserve"> a Szolgáltató írásbeli felszólításának nem tesz eleget, a Szolgáltató az </w:t>
      </w:r>
      <w:r w:rsidR="00172767">
        <w:t>Előfizetői szerződés</w:t>
      </w:r>
      <w:r w:rsidR="00AB0E01" w:rsidRPr="00681F27">
        <w:t>t felmondhatja.</w:t>
      </w:r>
    </w:p>
    <w:p w:rsidR="00013A8C" w:rsidRDefault="00013A8C" w:rsidP="00013A8C">
      <w:pPr>
        <w:pStyle w:val="Cmsor2"/>
        <w:rPr>
          <w:szCs w:val="24"/>
        </w:rPr>
      </w:pPr>
      <w:bookmarkStart w:id="15" w:name="_Toc74214317"/>
      <w:r>
        <w:t>2.</w:t>
      </w:r>
      <w:r w:rsidRPr="00681F27">
        <w:t xml:space="preserve">2. </w:t>
      </w:r>
      <w:r w:rsidRPr="007D5DE1">
        <w:rPr>
          <w:szCs w:val="24"/>
        </w:rPr>
        <w:t>a segélyhívó szolgálatokhoz, valamint a segélyszolgálati állomásokhoz való hozzáférésre vonatkozó információk, ideértve különösen a segélyhívó szolgáltatás használatát, a segélyhívó fél helymeghatározásához szükséges adatokhoz való hozzáférés biztosítását és annak esetleges korlátait</w:t>
      </w:r>
      <w:bookmarkEnd w:id="15"/>
    </w:p>
    <w:p w:rsidR="00423C27" w:rsidRPr="00423C27" w:rsidRDefault="00423C27" w:rsidP="00423C27"/>
    <w:p w:rsidR="00B41E8B" w:rsidRPr="00B41E8B" w:rsidRDefault="00B41E8B" w:rsidP="00423C27">
      <w:r w:rsidRPr="00B41E8B">
        <w:t xml:space="preserve">A Szolgáltatónál a jelen </w:t>
      </w:r>
      <w:proofErr w:type="spellStart"/>
      <w:r w:rsidRPr="00B41E8B">
        <w:t>ÁSZF-ben</w:t>
      </w:r>
      <w:proofErr w:type="spellEnd"/>
      <w:r w:rsidRPr="00B41E8B">
        <w:t xml:space="preserve"> a segélyhívó szolgálatokhoz, valamint a segélyszolgálati állomásokhoz való hozzáférésre vonatkozó információk </w:t>
      </w:r>
      <w:r>
        <w:t xml:space="preserve">az adott szolgáltatás jellege miatt </w:t>
      </w:r>
      <w:r w:rsidRPr="00B41E8B">
        <w:t>nem kerülnek szabályozásra.</w:t>
      </w:r>
    </w:p>
    <w:p w:rsidR="00841518" w:rsidRPr="00841518" w:rsidRDefault="00841518" w:rsidP="00841518">
      <w:pPr>
        <w:pStyle w:val="Cmsor2"/>
      </w:pPr>
      <w:bookmarkStart w:id="16" w:name="_Toc74214318"/>
      <w:r>
        <w:t xml:space="preserve">2.3. </w:t>
      </w:r>
      <w:r w:rsidRPr="007D5DE1">
        <w:t xml:space="preserve">a </w:t>
      </w:r>
      <w:proofErr w:type="spellStart"/>
      <w:r w:rsidRPr="007D5DE1">
        <w:t>számfüggetlen</w:t>
      </w:r>
      <w:proofErr w:type="spellEnd"/>
      <w:r w:rsidRPr="007D5DE1">
        <w:t xml:space="preserve"> személyközi hírközlési szolgáltatás esetén tájékoztatás arra vonatkozóan, hogy a segélyhívó szolgálatokhoz, valamint a segélyszolgálati állomásokhoz való hozzáférés biztosított-e, és ha igen, milyen mértékben</w:t>
      </w:r>
      <w:bookmarkEnd w:id="16"/>
    </w:p>
    <w:p w:rsidR="00CC537E" w:rsidRDefault="00CC537E" w:rsidP="000950DF">
      <w:pPr>
        <w:autoSpaceDE w:val="0"/>
        <w:autoSpaceDN w:val="0"/>
        <w:adjustRightInd w:val="0"/>
        <w:jc w:val="both"/>
      </w:pPr>
    </w:p>
    <w:p w:rsidR="00423C27" w:rsidRPr="00423C27" w:rsidRDefault="00423C27" w:rsidP="00423C27">
      <w:r w:rsidRPr="00423C27">
        <w:t xml:space="preserve">A Szolgáltatónál a jelen </w:t>
      </w:r>
      <w:proofErr w:type="spellStart"/>
      <w:r w:rsidRPr="00423C27">
        <w:t>ÁSZF-ben</w:t>
      </w:r>
      <w:proofErr w:type="spellEnd"/>
      <w:r w:rsidRPr="00423C27">
        <w:t xml:space="preserve"> a </w:t>
      </w:r>
      <w:proofErr w:type="spellStart"/>
      <w:r w:rsidRPr="00423C27">
        <w:t>számfüggetlen</w:t>
      </w:r>
      <w:proofErr w:type="spellEnd"/>
      <w:r w:rsidRPr="00423C27">
        <w:t xml:space="preserve"> személyközi hírközlési szolgáltatásra vonatkozó információk az adott szolgáltatás jellege miatt nem kerülnek szabályozásra.</w:t>
      </w:r>
    </w:p>
    <w:p w:rsidR="00CC537E" w:rsidRDefault="00CC537E" w:rsidP="00A222C4">
      <w:pPr>
        <w:pStyle w:val="Cmsor2"/>
      </w:pPr>
      <w:bookmarkStart w:id="17" w:name="_Toc74214319"/>
      <w:r w:rsidRPr="00681F27">
        <w:lastRenderedPageBreak/>
        <w:t>2.</w:t>
      </w:r>
      <w:r w:rsidR="00A222C4">
        <w:t>4.</w:t>
      </w:r>
      <w:r w:rsidRPr="00681F27">
        <w:t xml:space="preserve"> </w:t>
      </w:r>
      <w:r w:rsidR="00A222C4" w:rsidRPr="007D5DE1">
        <w:t>a számfüggő személyközi hírközlési szolgáltatás esetén a segélyhívó szolgálatokhoz, a segélyszolgálati állomásokhoz, valamint a segélyhívó fél helymeghatározásához szükséges adatokhoz való hozzáférés műszaki korlátai</w:t>
      </w:r>
      <w:bookmarkEnd w:id="17"/>
    </w:p>
    <w:p w:rsidR="00A222C4" w:rsidRDefault="00A222C4" w:rsidP="00A222C4"/>
    <w:p w:rsidR="000B0A30" w:rsidRDefault="00E46E94" w:rsidP="00E46E94">
      <w:r w:rsidRPr="00423C27">
        <w:t xml:space="preserve">A Szolgáltatónál a jelen </w:t>
      </w:r>
      <w:proofErr w:type="spellStart"/>
      <w:r w:rsidRPr="00423C27">
        <w:t>ÁSZF-ben</w:t>
      </w:r>
      <w:proofErr w:type="spellEnd"/>
      <w:r w:rsidRPr="00423C27">
        <w:t xml:space="preserve"> a számfügg</w:t>
      </w:r>
      <w:r>
        <w:t>ő</w:t>
      </w:r>
      <w:r w:rsidRPr="00423C27">
        <w:t xml:space="preserve"> személyközi hírközlési szolgáltatásra vonatkozó információk az adott szolgáltatás jellege miatt nem kerülnek szabályozásra.</w:t>
      </w:r>
    </w:p>
    <w:p w:rsidR="00A222C4" w:rsidRDefault="004924AE" w:rsidP="004924AE">
      <w:pPr>
        <w:pStyle w:val="Cmsor2"/>
      </w:pPr>
      <w:bookmarkStart w:id="18" w:name="_Toc74214320"/>
      <w:r>
        <w:t xml:space="preserve">2.5. </w:t>
      </w:r>
      <w:r w:rsidRPr="007D5DE1">
        <w:t xml:space="preserve">információ arról, hogy segélyhívás esetén a segélyhívó fél azonosítására és helymeghatározására vonatkozó adatok jogszabályi előírások következtében – az </w:t>
      </w:r>
      <w:r w:rsidR="00AF20BB">
        <w:t>Előfizető</w:t>
      </w:r>
      <w:r w:rsidRPr="007D5DE1">
        <w:t xml:space="preserve"> ezzel ellentétes rendelkezése esetén is – átadásra kerülnek az illetékes segélyszolgálati állomás felé</w:t>
      </w:r>
      <w:bookmarkEnd w:id="18"/>
    </w:p>
    <w:p w:rsidR="00A222C4" w:rsidRPr="002C217A" w:rsidRDefault="002C217A" w:rsidP="00D82D80">
      <w:r w:rsidRPr="002C217A">
        <w:t xml:space="preserve">A Szolgáltatónál a jelen </w:t>
      </w:r>
      <w:proofErr w:type="spellStart"/>
      <w:r w:rsidRPr="002C217A">
        <w:t>ÁSZF-ben</w:t>
      </w:r>
      <w:proofErr w:type="spellEnd"/>
      <w:r w:rsidRPr="002C217A">
        <w:t xml:space="preserve"> a segélyhívó fél azonosítására és helymeghatározására vonatkozó adatok</w:t>
      </w:r>
      <w:r>
        <w:t>ra</w:t>
      </w:r>
      <w:r w:rsidRPr="002C217A">
        <w:t xml:space="preserve"> vonatkozó információk az adott szolgáltatás jellege miatt nem kerülnek szabályozásra.</w:t>
      </w:r>
    </w:p>
    <w:p w:rsidR="002534F3" w:rsidRPr="002534F3" w:rsidRDefault="002534F3" w:rsidP="002534F3">
      <w:pPr>
        <w:pStyle w:val="Cmsor1"/>
        <w:rPr>
          <w:rFonts w:ascii="Times New Roman" w:hAnsi="Times New Roman" w:cs="Times New Roman"/>
          <w:sz w:val="24"/>
          <w:szCs w:val="24"/>
        </w:rPr>
      </w:pPr>
      <w:bookmarkStart w:id="19" w:name="_Toc74214321"/>
      <w:r w:rsidRPr="002534F3">
        <w:rPr>
          <w:rFonts w:ascii="Times New Roman" w:hAnsi="Times New Roman" w:cs="Times New Roman"/>
          <w:sz w:val="24"/>
          <w:szCs w:val="24"/>
        </w:rPr>
        <w:t xml:space="preserve">3. FELELŐSSÉG AZ </w:t>
      </w:r>
      <w:r w:rsidR="00172767">
        <w:rPr>
          <w:rFonts w:ascii="Times New Roman" w:hAnsi="Times New Roman" w:cs="Times New Roman"/>
          <w:sz w:val="24"/>
          <w:szCs w:val="24"/>
        </w:rPr>
        <w:t>ELŐFIZETŐI SZERZŐDÉS</w:t>
      </w:r>
      <w:r w:rsidRPr="002534F3">
        <w:rPr>
          <w:rFonts w:ascii="Times New Roman" w:hAnsi="Times New Roman" w:cs="Times New Roman"/>
          <w:sz w:val="24"/>
          <w:szCs w:val="24"/>
        </w:rPr>
        <w:t xml:space="preserve"> TELJESÍTÉSÉÉRT</w:t>
      </w:r>
      <w:bookmarkEnd w:id="19"/>
    </w:p>
    <w:p w:rsidR="00A222C4" w:rsidRDefault="000D1182" w:rsidP="000D1182">
      <w:pPr>
        <w:pStyle w:val="Cmsor2"/>
      </w:pPr>
      <w:bookmarkStart w:id="20" w:name="_Toc74214322"/>
      <w:r>
        <w:t xml:space="preserve">3.1. </w:t>
      </w:r>
      <w:r w:rsidRPr="007D5DE1">
        <w:t xml:space="preserve">az </w:t>
      </w:r>
      <w:r w:rsidR="003E6C4B">
        <w:t>Előfizetői</w:t>
      </w:r>
      <w:r w:rsidRPr="007D5DE1">
        <w:t xml:space="preserve"> hozzáférési pont helye</w:t>
      </w:r>
      <w:bookmarkEnd w:id="20"/>
    </w:p>
    <w:p w:rsidR="000D1182" w:rsidRDefault="000D1182" w:rsidP="000D1182"/>
    <w:p w:rsidR="00895D30" w:rsidRPr="00681F27" w:rsidRDefault="00895D30" w:rsidP="00895D30">
      <w:pPr>
        <w:autoSpaceDE w:val="0"/>
        <w:jc w:val="both"/>
      </w:pPr>
      <w:r w:rsidRPr="00895D30">
        <w:rPr>
          <w:b/>
        </w:rPr>
        <w:t>3.1.1.</w:t>
      </w:r>
      <w:r>
        <w:t xml:space="preserve"> </w:t>
      </w:r>
      <w:r w:rsidR="003E6C4B">
        <w:t>Előfizetői</w:t>
      </w:r>
      <w:r w:rsidRPr="00681F27">
        <w:t xml:space="preserve"> hozzáférési pont azon hálózati végpont, amelyen keresztül az </w:t>
      </w:r>
      <w:r w:rsidR="00AF20BB">
        <w:t>Előfizető</w:t>
      </w:r>
      <w:r w:rsidRPr="00681F27">
        <w:t xml:space="preserve"> egy elektronikus hírközlő végberendezés fizikai és logikai csatlakoztatása révén hálózati funkciókat és a hálózaton nyújtott szolgáltatásokat vehet igénybe. A Szolgáltató jogosult az </w:t>
      </w:r>
      <w:r w:rsidR="003E6C4B">
        <w:t>Előfizetői</w:t>
      </w:r>
      <w:r w:rsidRPr="00681F27">
        <w:t xml:space="preserve"> hozzáférési pont létesítésekor egyszeri díjat (belépési díj) felszámítani.</w:t>
      </w:r>
    </w:p>
    <w:p w:rsidR="00895D30" w:rsidRPr="00681F27" w:rsidRDefault="00895D30" w:rsidP="00895D30">
      <w:pPr>
        <w:pStyle w:val="lolb"/>
        <w:tabs>
          <w:tab w:val="clear" w:pos="4536"/>
          <w:tab w:val="clear" w:pos="9072"/>
        </w:tabs>
        <w:rPr>
          <w:rFonts w:ascii="Times New Roman" w:hAnsi="Times New Roman"/>
          <w:i w:val="0"/>
          <w:szCs w:val="24"/>
        </w:rPr>
      </w:pPr>
    </w:p>
    <w:p w:rsidR="00895D30" w:rsidRPr="00681F27" w:rsidRDefault="00895D30" w:rsidP="00895D30">
      <w:pPr>
        <w:pStyle w:val="lolb"/>
        <w:tabs>
          <w:tab w:val="clear" w:pos="4536"/>
          <w:tab w:val="clear" w:pos="9072"/>
        </w:tabs>
        <w:rPr>
          <w:rFonts w:ascii="Times New Roman" w:hAnsi="Times New Roman"/>
          <w:i w:val="0"/>
          <w:szCs w:val="24"/>
        </w:rPr>
      </w:pPr>
      <w:r w:rsidRPr="00681F27">
        <w:rPr>
          <w:rFonts w:ascii="Times New Roman" w:hAnsi="Times New Roman"/>
          <w:i w:val="0"/>
          <w:szCs w:val="24"/>
        </w:rPr>
        <w:t xml:space="preserve">A Szolgáltató további </w:t>
      </w:r>
      <w:r w:rsidR="000B4F28">
        <w:rPr>
          <w:rFonts w:ascii="Times New Roman" w:hAnsi="Times New Roman"/>
          <w:i w:val="0"/>
          <w:szCs w:val="24"/>
        </w:rPr>
        <w:t>e</w:t>
      </w:r>
      <w:r w:rsidR="003E6C4B">
        <w:rPr>
          <w:rFonts w:ascii="Times New Roman" w:hAnsi="Times New Roman"/>
          <w:i w:val="0"/>
          <w:szCs w:val="24"/>
        </w:rPr>
        <w:t>lőfizetői</w:t>
      </w:r>
      <w:r w:rsidRPr="00681F27">
        <w:rPr>
          <w:rFonts w:ascii="Times New Roman" w:hAnsi="Times New Roman"/>
          <w:i w:val="0"/>
          <w:szCs w:val="24"/>
        </w:rPr>
        <w:t xml:space="preserve"> hozzáférési pontot az </w:t>
      </w:r>
      <w:r w:rsidR="00AF20BB">
        <w:rPr>
          <w:rFonts w:ascii="Times New Roman" w:hAnsi="Times New Roman"/>
          <w:i w:val="0"/>
          <w:szCs w:val="24"/>
        </w:rPr>
        <w:t>Előfizető</w:t>
      </w:r>
      <w:r w:rsidRPr="00681F27">
        <w:rPr>
          <w:rFonts w:ascii="Times New Roman" w:hAnsi="Times New Roman"/>
          <w:i w:val="0"/>
          <w:szCs w:val="24"/>
        </w:rPr>
        <w:t xml:space="preserve"> igénybejelentése alapján külön díjfizetés ellenében (kiegészítő létesítési díj) épít ki. A díjak a </w:t>
      </w:r>
      <w:r w:rsidR="00406B7D">
        <w:rPr>
          <w:rFonts w:ascii="Times New Roman" w:hAnsi="Times New Roman"/>
          <w:i w:val="0"/>
          <w:szCs w:val="24"/>
        </w:rPr>
        <w:t>3</w:t>
      </w:r>
      <w:r w:rsidRPr="00681F27">
        <w:rPr>
          <w:rFonts w:ascii="Times New Roman" w:hAnsi="Times New Roman"/>
          <w:i w:val="0"/>
          <w:szCs w:val="24"/>
        </w:rPr>
        <w:t>.</w:t>
      </w:r>
      <w:r>
        <w:rPr>
          <w:rFonts w:ascii="Times New Roman" w:hAnsi="Times New Roman"/>
          <w:i w:val="0"/>
          <w:szCs w:val="24"/>
        </w:rPr>
        <w:t xml:space="preserve"> </w:t>
      </w:r>
      <w:r w:rsidRPr="00681F27">
        <w:rPr>
          <w:rFonts w:ascii="Times New Roman" w:hAnsi="Times New Roman"/>
          <w:i w:val="0"/>
          <w:szCs w:val="24"/>
        </w:rPr>
        <w:t>számú</w:t>
      </w:r>
      <w:r w:rsidRPr="00681F27">
        <w:rPr>
          <w:rFonts w:ascii="Times New Roman" w:hAnsi="Times New Roman"/>
          <w:bCs/>
          <w:i w:val="0"/>
          <w:szCs w:val="24"/>
        </w:rPr>
        <w:t xml:space="preserve"> melléklet</w:t>
      </w:r>
      <w:r w:rsidRPr="00681F27">
        <w:rPr>
          <w:rFonts w:ascii="Times New Roman" w:hAnsi="Times New Roman"/>
          <w:i w:val="0"/>
          <w:szCs w:val="24"/>
        </w:rPr>
        <w:t xml:space="preserve"> alapján kerülnek megállapításra.</w:t>
      </w:r>
    </w:p>
    <w:p w:rsidR="00895D30" w:rsidRPr="00681F27" w:rsidRDefault="00895D30" w:rsidP="00895D30">
      <w:pPr>
        <w:autoSpaceDE w:val="0"/>
        <w:autoSpaceDN w:val="0"/>
        <w:adjustRightInd w:val="0"/>
        <w:jc w:val="both"/>
        <w:rPr>
          <w:b/>
        </w:rPr>
      </w:pPr>
    </w:p>
    <w:p w:rsidR="00895D30" w:rsidRPr="00681F27" w:rsidRDefault="00895D30" w:rsidP="00895D30">
      <w:pPr>
        <w:jc w:val="both"/>
      </w:pPr>
      <w:r w:rsidRPr="00681F27">
        <w:t xml:space="preserve">A Szolgáltató az ingatlanon belüli </w:t>
      </w:r>
      <w:r w:rsidR="0051673F">
        <w:t>e</w:t>
      </w:r>
      <w:r w:rsidR="003E6C4B">
        <w:t>lőfizetői</w:t>
      </w:r>
      <w:r w:rsidRPr="00681F27">
        <w:t xml:space="preserve"> hozzáférési pont kiépítésével kapcsolatban az </w:t>
      </w:r>
      <w:r w:rsidR="00AF20BB">
        <w:t>Előfizető</w:t>
      </w:r>
      <w:r w:rsidRPr="00681F27">
        <w:t xml:space="preserve">vel állapodik meg. A belépési díj egy hozzáférési pont kiépítését tartalmazza oly módon, hogy az </w:t>
      </w:r>
      <w:r w:rsidR="00AF20BB">
        <w:t>Előfizető</w:t>
      </w:r>
      <w:r w:rsidRPr="00681F27">
        <w:t xml:space="preserve"> ingatlanában a falon kívül, a lakásban vezetékcsatorna nélkül, lépcsőházban és a ház külső falán általában vezetékcsatornában van vezetve.</w:t>
      </w:r>
    </w:p>
    <w:p w:rsidR="00895D30" w:rsidRPr="00681F27" w:rsidRDefault="00895D30" w:rsidP="00895D30">
      <w:pPr>
        <w:jc w:val="both"/>
      </w:pPr>
      <w:r w:rsidRPr="00681F27">
        <w:t xml:space="preserve">A fentiekben megjelöltektől eltérő feltételek esetén a Szolgáltató az </w:t>
      </w:r>
      <w:r w:rsidR="0051673F">
        <w:t>e</w:t>
      </w:r>
      <w:r w:rsidR="003E6C4B">
        <w:t>lőfizetői</w:t>
      </w:r>
      <w:r w:rsidRPr="00681F27">
        <w:t xml:space="preserve"> hozzáférési pont kiépítését megtagadhatja, vagy egyedi kalkuláción alapuló díjazásért vállalhatja, illetve a kiépítést egyéb feltételek (pl. harmadik személyek hozzájáruló nyilatkozata, vonalhálózati rész kiépítése, stb.) fennállásától teheti függővé.</w:t>
      </w:r>
    </w:p>
    <w:p w:rsidR="00895D30" w:rsidRPr="00681F27" w:rsidRDefault="00895D30" w:rsidP="00895D30">
      <w:pPr>
        <w:autoSpaceDE w:val="0"/>
        <w:autoSpaceDN w:val="0"/>
        <w:adjustRightInd w:val="0"/>
        <w:jc w:val="both"/>
        <w:rPr>
          <w:b/>
        </w:rPr>
      </w:pPr>
    </w:p>
    <w:p w:rsidR="00895D30" w:rsidRPr="00681F27" w:rsidRDefault="00895D30" w:rsidP="00895D30">
      <w:pPr>
        <w:pStyle w:val="lolb"/>
        <w:tabs>
          <w:tab w:val="clear" w:pos="4536"/>
          <w:tab w:val="clear" w:pos="9072"/>
        </w:tabs>
        <w:rPr>
          <w:rFonts w:ascii="Times New Roman" w:hAnsi="Times New Roman"/>
          <w:i w:val="0"/>
          <w:szCs w:val="24"/>
        </w:rPr>
      </w:pPr>
      <w:r w:rsidRPr="00681F27">
        <w:rPr>
          <w:rFonts w:ascii="Times New Roman" w:hAnsi="Times New Roman"/>
          <w:i w:val="0"/>
          <w:szCs w:val="24"/>
        </w:rPr>
        <w:t xml:space="preserve">A Szolgáltató az </w:t>
      </w:r>
      <w:r w:rsidR="00244D7F">
        <w:rPr>
          <w:rFonts w:ascii="Times New Roman" w:hAnsi="Times New Roman"/>
          <w:i w:val="0"/>
          <w:szCs w:val="24"/>
        </w:rPr>
        <w:t>e</w:t>
      </w:r>
      <w:r w:rsidR="003E6C4B">
        <w:rPr>
          <w:rFonts w:ascii="Times New Roman" w:hAnsi="Times New Roman"/>
          <w:i w:val="0"/>
          <w:szCs w:val="24"/>
        </w:rPr>
        <w:t>lőfizetői</w:t>
      </w:r>
      <w:r w:rsidRPr="00681F27">
        <w:rPr>
          <w:rFonts w:ascii="Times New Roman" w:hAnsi="Times New Roman"/>
          <w:i w:val="0"/>
          <w:szCs w:val="24"/>
        </w:rPr>
        <w:t xml:space="preserve"> hozzáférési pont létesítésével kapcsolatos, a technológiai előírásoktól eltérő </w:t>
      </w:r>
      <w:r w:rsidR="003E6C4B">
        <w:rPr>
          <w:rFonts w:ascii="Times New Roman" w:hAnsi="Times New Roman"/>
          <w:i w:val="0"/>
          <w:szCs w:val="24"/>
        </w:rPr>
        <w:t>Előfizetői</w:t>
      </w:r>
      <w:r w:rsidRPr="00681F27">
        <w:rPr>
          <w:rFonts w:ascii="Times New Roman" w:hAnsi="Times New Roman"/>
          <w:i w:val="0"/>
          <w:szCs w:val="24"/>
        </w:rPr>
        <w:t xml:space="preserve"> igény esetén kiegészítő létesítési díjat számíthat fel. A kiegészítő díj mértékét a Szolgáltató a létesítés előtt egyezteti az </w:t>
      </w:r>
      <w:r w:rsidR="00AF20BB">
        <w:rPr>
          <w:rFonts w:ascii="Times New Roman" w:hAnsi="Times New Roman"/>
          <w:i w:val="0"/>
          <w:szCs w:val="24"/>
        </w:rPr>
        <w:t>Előfizető</w:t>
      </w:r>
      <w:r w:rsidRPr="00681F27">
        <w:rPr>
          <w:rFonts w:ascii="Times New Roman" w:hAnsi="Times New Roman"/>
          <w:i w:val="0"/>
          <w:szCs w:val="24"/>
        </w:rPr>
        <w:t xml:space="preserve">vel. A kiegészítő létesítési díj mértékének meghatározásához használatos egységtétel táblázat az ügyfélszolgálati irodákban tekinthető meg. A létesítés különleges eseteit és ilyen esetben a beruházás részletes feltételeit a felek megállapodásban rögzítik, amely az egyedi </w:t>
      </w:r>
      <w:r w:rsidR="00172767">
        <w:rPr>
          <w:rFonts w:ascii="Times New Roman" w:hAnsi="Times New Roman"/>
          <w:i w:val="0"/>
          <w:szCs w:val="24"/>
        </w:rPr>
        <w:t>Előfizetői szerződés</w:t>
      </w:r>
      <w:r w:rsidRPr="00681F27">
        <w:rPr>
          <w:rFonts w:ascii="Times New Roman" w:hAnsi="Times New Roman"/>
          <w:i w:val="0"/>
          <w:szCs w:val="24"/>
        </w:rPr>
        <w:t xml:space="preserve"> része. Amennyiben a kiegészítő létesítési díj összege előre nem kalkulálható, a Szolgáltató a bekötési munkalapon, megállapodásban vagy egyedi megállapodásban jelzi a kiegészítő díj összegét, amely az általánosan használt </w:t>
      </w:r>
      <w:r w:rsidR="008E2938">
        <w:rPr>
          <w:rFonts w:ascii="Times New Roman" w:hAnsi="Times New Roman"/>
          <w:i w:val="0"/>
          <w:szCs w:val="24"/>
        </w:rPr>
        <w:t>3. számú</w:t>
      </w:r>
      <w:r w:rsidRPr="00681F27">
        <w:rPr>
          <w:rFonts w:ascii="Times New Roman" w:hAnsi="Times New Roman"/>
          <w:bCs/>
          <w:i w:val="0"/>
          <w:szCs w:val="24"/>
        </w:rPr>
        <w:t xml:space="preserve"> melléklet szerinti</w:t>
      </w:r>
      <w:r w:rsidRPr="00681F27">
        <w:rPr>
          <w:rFonts w:ascii="Times New Roman" w:hAnsi="Times New Roman"/>
          <w:i w:val="0"/>
          <w:szCs w:val="24"/>
        </w:rPr>
        <w:t xml:space="preserve"> egységtételeiből kalkulált. Az </w:t>
      </w:r>
      <w:r w:rsidR="00AF20BB">
        <w:rPr>
          <w:rFonts w:ascii="Times New Roman" w:hAnsi="Times New Roman"/>
          <w:i w:val="0"/>
          <w:szCs w:val="24"/>
        </w:rPr>
        <w:t>Előfizető</w:t>
      </w:r>
      <w:r w:rsidRPr="00681F27">
        <w:rPr>
          <w:rFonts w:ascii="Times New Roman" w:hAnsi="Times New Roman"/>
          <w:i w:val="0"/>
          <w:szCs w:val="24"/>
        </w:rPr>
        <w:t xml:space="preserve"> a megállapodás, egyedi megállapodás, illetve a munkalap aláírásával fogadja el a díj összegét.</w:t>
      </w:r>
    </w:p>
    <w:p w:rsidR="00895D30" w:rsidRPr="00681F27" w:rsidRDefault="00895D30" w:rsidP="00895D30">
      <w:pPr>
        <w:pStyle w:val="lolb"/>
        <w:tabs>
          <w:tab w:val="clear" w:pos="4536"/>
          <w:tab w:val="clear" w:pos="9072"/>
        </w:tabs>
        <w:rPr>
          <w:rFonts w:ascii="Times New Roman" w:hAnsi="Times New Roman"/>
          <w:i w:val="0"/>
          <w:szCs w:val="24"/>
        </w:rPr>
      </w:pPr>
      <w:r w:rsidRPr="00681F27">
        <w:rPr>
          <w:rFonts w:ascii="Times New Roman" w:hAnsi="Times New Roman"/>
          <w:i w:val="0"/>
          <w:szCs w:val="24"/>
        </w:rPr>
        <w:t xml:space="preserve">A helyben telepített és a szolgáltatás működéséhez szükséges Szolgáltatói berendezések/eszközök áramellátását az </w:t>
      </w:r>
      <w:r w:rsidR="00AF20BB">
        <w:rPr>
          <w:rFonts w:ascii="Times New Roman" w:hAnsi="Times New Roman"/>
          <w:i w:val="0"/>
          <w:szCs w:val="24"/>
        </w:rPr>
        <w:t>Előfizető</w:t>
      </w:r>
      <w:r w:rsidRPr="00681F27">
        <w:rPr>
          <w:rFonts w:ascii="Times New Roman" w:hAnsi="Times New Roman"/>
          <w:i w:val="0"/>
          <w:szCs w:val="24"/>
        </w:rPr>
        <w:t xml:space="preserve"> köteles biztosítani.</w:t>
      </w:r>
    </w:p>
    <w:p w:rsidR="00895D30" w:rsidRPr="00681F27" w:rsidRDefault="00895D30" w:rsidP="00895D30">
      <w:pPr>
        <w:autoSpaceDE w:val="0"/>
        <w:autoSpaceDN w:val="0"/>
        <w:adjustRightInd w:val="0"/>
        <w:jc w:val="both"/>
        <w:rPr>
          <w:b/>
        </w:rPr>
      </w:pPr>
    </w:p>
    <w:p w:rsidR="00895D30" w:rsidRPr="00681F27" w:rsidRDefault="00895D30" w:rsidP="00895D30">
      <w:pPr>
        <w:pStyle w:val="Szvegtrzs"/>
        <w:spacing w:after="0"/>
        <w:jc w:val="both"/>
      </w:pPr>
      <w:r w:rsidRPr="00681F27">
        <w:t>Különleges esetnek minősülnek különösen, de nem kizárólagosan:</w:t>
      </w:r>
    </w:p>
    <w:p w:rsidR="00895D30" w:rsidRPr="00681F27" w:rsidRDefault="00895D30" w:rsidP="00895D30">
      <w:pPr>
        <w:pStyle w:val="Szvegtrzs"/>
        <w:spacing w:after="0"/>
        <w:ind w:left="708"/>
        <w:jc w:val="both"/>
      </w:pPr>
      <w:proofErr w:type="gramStart"/>
      <w:r w:rsidRPr="00681F27">
        <w:t>a</w:t>
      </w:r>
      <w:proofErr w:type="gramEnd"/>
      <w:r w:rsidRPr="00681F27">
        <w:t xml:space="preserve">) ha az </w:t>
      </w:r>
      <w:r w:rsidR="00AF20BB">
        <w:t>Előfizető</w:t>
      </w:r>
      <w:r w:rsidRPr="00681F27">
        <w:t xml:space="preserve"> hozzáférési pontja a leágazási ponttól több mint 40 m távolságra van,</w:t>
      </w:r>
    </w:p>
    <w:p w:rsidR="00895D30" w:rsidRPr="00681F27" w:rsidRDefault="00895D30" w:rsidP="00895D30">
      <w:pPr>
        <w:pStyle w:val="Szvegtrzs"/>
        <w:spacing w:after="0"/>
        <w:ind w:left="708"/>
        <w:jc w:val="both"/>
      </w:pPr>
      <w:r w:rsidRPr="00681F27">
        <w:t xml:space="preserve">b) ha az </w:t>
      </w:r>
      <w:r w:rsidR="00AF20BB">
        <w:t>Előfizető</w:t>
      </w:r>
      <w:r w:rsidRPr="00681F27">
        <w:t xml:space="preserve"> több </w:t>
      </w:r>
      <w:r w:rsidR="00DC3043">
        <w:t>e</w:t>
      </w:r>
      <w:r w:rsidR="003E6C4B">
        <w:t>lőfizetői</w:t>
      </w:r>
      <w:r w:rsidRPr="00681F27">
        <w:t xml:space="preserve"> hozzáférési pont kiépítését kéri, </w:t>
      </w:r>
    </w:p>
    <w:p w:rsidR="00895D30" w:rsidRPr="00681F27" w:rsidRDefault="00895D30" w:rsidP="00895D30">
      <w:pPr>
        <w:pStyle w:val="Szvegtrzs"/>
        <w:spacing w:after="0"/>
        <w:ind w:left="708"/>
        <w:jc w:val="both"/>
      </w:pPr>
      <w:r w:rsidRPr="00681F27">
        <w:t xml:space="preserve">c) ha az </w:t>
      </w:r>
      <w:r w:rsidR="00AF20BB">
        <w:t>Előfizető</w:t>
      </w:r>
      <w:r w:rsidRPr="00681F27">
        <w:t xml:space="preserve"> egyéb Szolgáltatói berendezések/eszközök felszerelését kéri,</w:t>
      </w:r>
    </w:p>
    <w:p w:rsidR="00895D30" w:rsidRPr="00681F27" w:rsidRDefault="00895D30" w:rsidP="00895D30">
      <w:pPr>
        <w:pStyle w:val="Szvegtrzs"/>
        <w:spacing w:after="0"/>
        <w:ind w:left="708"/>
        <w:jc w:val="both"/>
      </w:pPr>
      <w:r w:rsidRPr="00681F27">
        <w:t xml:space="preserve">d) ha a Szolgáltatónál alkalmazott technológiától eltérő megoldást igényel az </w:t>
      </w:r>
      <w:r w:rsidR="00AF20BB">
        <w:t>Előfizető</w:t>
      </w:r>
      <w:r w:rsidRPr="00681F27">
        <w:t xml:space="preserve">, </w:t>
      </w:r>
    </w:p>
    <w:p w:rsidR="00895D30" w:rsidRPr="00681F27" w:rsidRDefault="00895D30" w:rsidP="00895D30">
      <w:pPr>
        <w:pStyle w:val="Szvegtrzs"/>
        <w:spacing w:after="0"/>
        <w:ind w:left="708"/>
        <w:jc w:val="both"/>
      </w:pPr>
      <w:proofErr w:type="gramStart"/>
      <w:r w:rsidRPr="00681F27">
        <w:t>e</w:t>
      </w:r>
      <w:proofErr w:type="gramEnd"/>
      <w:r w:rsidRPr="00681F27">
        <w:t xml:space="preserve">) ha az </w:t>
      </w:r>
      <w:r w:rsidR="00AF20BB">
        <w:t>Előfizető</w:t>
      </w:r>
      <w:r w:rsidRPr="00681F27">
        <w:t xml:space="preserve"> ingatlanán a kábel vezetését nem az optimális, legrövidebb úton vagy a legoptimálisabb technológiai megoldással kéri, illetve</w:t>
      </w:r>
    </w:p>
    <w:p w:rsidR="00895D30" w:rsidRPr="00681F27" w:rsidRDefault="00895D30" w:rsidP="00895D30">
      <w:pPr>
        <w:pStyle w:val="Szvegtrzs"/>
        <w:spacing w:after="0"/>
        <w:ind w:left="708"/>
        <w:jc w:val="both"/>
      </w:pPr>
      <w:proofErr w:type="gramStart"/>
      <w:r w:rsidRPr="00681F27">
        <w:t>f</w:t>
      </w:r>
      <w:proofErr w:type="gramEnd"/>
      <w:r w:rsidRPr="00681F27">
        <w:t xml:space="preserve">) ha esztétikai elvárások miatt többletkiépítési igényt támaszt az </w:t>
      </w:r>
      <w:r w:rsidR="00AF20BB">
        <w:t>Előfizető</w:t>
      </w:r>
      <w:r w:rsidRPr="00681F27">
        <w:t>.</w:t>
      </w:r>
    </w:p>
    <w:p w:rsidR="00895D30" w:rsidRPr="00681F27" w:rsidRDefault="00895D30" w:rsidP="00895D30">
      <w:pPr>
        <w:pStyle w:val="Szvegtrzs"/>
        <w:spacing w:after="0"/>
        <w:jc w:val="both"/>
      </w:pPr>
    </w:p>
    <w:p w:rsidR="00895D30" w:rsidRPr="00681F27" w:rsidRDefault="00895D30" w:rsidP="00895D30">
      <w:pPr>
        <w:jc w:val="both"/>
      </w:pPr>
      <w:r w:rsidRPr="00681F27">
        <w:t xml:space="preserve">A Szolgáltató lehetővé teheti, hogy az </w:t>
      </w:r>
      <w:r w:rsidR="009B5CF7">
        <w:t>e</w:t>
      </w:r>
      <w:r w:rsidR="003E6C4B">
        <w:t>lőfizetői</w:t>
      </w:r>
      <w:r w:rsidRPr="00681F27">
        <w:t xml:space="preserve"> hozzáférési pontot ne saját hálózatán létesítse. Az </w:t>
      </w:r>
      <w:r w:rsidR="009B5CF7">
        <w:t>e</w:t>
      </w:r>
      <w:r w:rsidR="003E6C4B">
        <w:t>lőfizetői</w:t>
      </w:r>
      <w:r w:rsidRPr="00681F27">
        <w:t xml:space="preserve"> hálózatot Szolgáltató csatlakoztathatja saját hálózatához, annak érdekében, hogy azon a Szolgáltató az </w:t>
      </w:r>
      <w:r w:rsidR="009B5CF7">
        <w:t>e</w:t>
      </w:r>
      <w:r w:rsidR="003E6C4B">
        <w:t>lőfizetői</w:t>
      </w:r>
      <w:r w:rsidRPr="00681F27">
        <w:t xml:space="preserve"> hozzáférési ponton szolgáltatását biztosítani tudja. Ebben az esetben, az </w:t>
      </w:r>
      <w:r w:rsidR="00AF20BB">
        <w:t>Előfizető</w:t>
      </w:r>
      <w:r w:rsidRPr="00681F27">
        <w:t xml:space="preserve"> a saját érdekkörében megépített hálózatot az </w:t>
      </w:r>
      <w:r w:rsidR="00172767">
        <w:t>Előfizetői szerződés</w:t>
      </w:r>
      <w:r w:rsidRPr="00681F27">
        <w:t xml:space="preserve"> fennállása alatt térítésmentesen átengedi a Szolgáltató számára. A Szolgáltató érdekkörén kívül álló hálózatot a Szolgáltató a csatlakozás előtt – a </w:t>
      </w:r>
      <w:r w:rsidR="008E2938">
        <w:t>3. számú</w:t>
      </w:r>
      <w:r w:rsidRPr="00681F27">
        <w:t xml:space="preserve"> melléklet szerinti külön díj fejében – bevizsgálja, azt követően dönt arról, hogy megköti-e az </w:t>
      </w:r>
      <w:r w:rsidR="00172767">
        <w:t>Előfizetői szerződés</w:t>
      </w:r>
      <w:r w:rsidRPr="00681F27">
        <w:t>t.</w:t>
      </w:r>
    </w:p>
    <w:p w:rsidR="00895D30" w:rsidRPr="00681F27" w:rsidRDefault="00895D30" w:rsidP="00895D30">
      <w:pPr>
        <w:jc w:val="both"/>
      </w:pPr>
      <w:r w:rsidRPr="00681F27">
        <w:t xml:space="preserve"> Az </w:t>
      </w:r>
      <w:r w:rsidR="00AF20BB">
        <w:t>Előfizető</w:t>
      </w:r>
      <w:r w:rsidRPr="00681F27">
        <w:t xml:space="preserve"> érdekkörébe tartozó hálózatszakasz hibájáért a Szolgáltatót felelősség nem terheli, az azon keletkezett hibák elhárítását nem, vagy csak külön díjazásért - megállapodás alapján vállalja.</w:t>
      </w:r>
    </w:p>
    <w:p w:rsidR="00895D30" w:rsidRPr="00681F27" w:rsidRDefault="00895D30" w:rsidP="00895D30">
      <w:pPr>
        <w:jc w:val="both"/>
      </w:pPr>
    </w:p>
    <w:p w:rsidR="00895D30" w:rsidRDefault="00895D30" w:rsidP="00895D30">
      <w:pPr>
        <w:pStyle w:val="lolb"/>
        <w:tabs>
          <w:tab w:val="clear" w:pos="4536"/>
          <w:tab w:val="clear" w:pos="9072"/>
        </w:tabs>
        <w:rPr>
          <w:rFonts w:ascii="Times New Roman" w:hAnsi="Times New Roman"/>
          <w:i w:val="0"/>
          <w:szCs w:val="24"/>
        </w:rPr>
      </w:pPr>
      <w:r w:rsidRPr="00681F27">
        <w:rPr>
          <w:rFonts w:ascii="Times New Roman" w:hAnsi="Times New Roman"/>
          <w:i w:val="0"/>
          <w:szCs w:val="24"/>
        </w:rPr>
        <w:t xml:space="preserve">Ha az </w:t>
      </w:r>
      <w:r w:rsidR="00AF20BB">
        <w:rPr>
          <w:rFonts w:ascii="Times New Roman" w:hAnsi="Times New Roman"/>
          <w:i w:val="0"/>
          <w:szCs w:val="24"/>
        </w:rPr>
        <w:t>Előfizető</w:t>
      </w:r>
      <w:r w:rsidRPr="00681F27">
        <w:rPr>
          <w:rFonts w:ascii="Times New Roman" w:hAnsi="Times New Roman"/>
          <w:i w:val="0"/>
          <w:szCs w:val="24"/>
        </w:rPr>
        <w:t xml:space="preserve"> nem engedélyezi a Szolgáltató számára a lakáshálózat, illetve a házhálózat kialakítását, a Szolgáltató megtagadhatja a szerződéskötést.</w:t>
      </w:r>
    </w:p>
    <w:p w:rsidR="00234D32" w:rsidRDefault="00234D32" w:rsidP="00895D30">
      <w:pPr>
        <w:pStyle w:val="lolb"/>
        <w:tabs>
          <w:tab w:val="clear" w:pos="4536"/>
          <w:tab w:val="clear" w:pos="9072"/>
        </w:tabs>
        <w:rPr>
          <w:rFonts w:ascii="Times New Roman" w:hAnsi="Times New Roman"/>
          <w:i w:val="0"/>
          <w:szCs w:val="24"/>
        </w:rPr>
      </w:pPr>
    </w:p>
    <w:p w:rsidR="00234D32" w:rsidRDefault="00234D32" w:rsidP="00895D30">
      <w:pPr>
        <w:pStyle w:val="lolb"/>
        <w:tabs>
          <w:tab w:val="clear" w:pos="4536"/>
          <w:tab w:val="clear" w:pos="9072"/>
        </w:tabs>
        <w:rPr>
          <w:rFonts w:ascii="Times New Roman" w:hAnsi="Times New Roman"/>
          <w:b/>
          <w:i w:val="0"/>
          <w:szCs w:val="24"/>
        </w:rPr>
      </w:pPr>
      <w:r w:rsidRPr="00234D32">
        <w:rPr>
          <w:rFonts w:ascii="Times New Roman" w:hAnsi="Times New Roman"/>
          <w:b/>
          <w:i w:val="0"/>
          <w:szCs w:val="24"/>
        </w:rPr>
        <w:t>3.1.2.</w:t>
      </w:r>
      <w:r>
        <w:rPr>
          <w:rFonts w:ascii="Times New Roman" w:hAnsi="Times New Roman"/>
          <w:b/>
          <w:i w:val="0"/>
          <w:szCs w:val="24"/>
        </w:rPr>
        <w:t xml:space="preserve"> </w:t>
      </w:r>
      <w:r w:rsidRPr="00234D32">
        <w:rPr>
          <w:rFonts w:ascii="Times New Roman" w:hAnsi="Times New Roman"/>
          <w:i w:val="0"/>
          <w:szCs w:val="24"/>
        </w:rPr>
        <w:t xml:space="preserve">Az </w:t>
      </w:r>
      <w:r w:rsidR="00172767">
        <w:rPr>
          <w:rFonts w:ascii="Times New Roman" w:hAnsi="Times New Roman"/>
          <w:i w:val="0"/>
          <w:szCs w:val="24"/>
        </w:rPr>
        <w:t>Előfizetői szerződés</w:t>
      </w:r>
      <w:r w:rsidRPr="00234D32">
        <w:rPr>
          <w:rFonts w:ascii="Times New Roman" w:hAnsi="Times New Roman"/>
          <w:i w:val="0"/>
          <w:szCs w:val="24"/>
        </w:rPr>
        <w:t xml:space="preserve"> létrejötte</w:t>
      </w:r>
    </w:p>
    <w:p w:rsidR="00956747" w:rsidRPr="00185A74" w:rsidRDefault="002C7061" w:rsidP="00956747">
      <w:pPr>
        <w:spacing w:before="100" w:beforeAutospacing="1" w:after="20"/>
        <w:jc w:val="both"/>
      </w:pPr>
      <w:r w:rsidRPr="002C7061">
        <w:rPr>
          <w:b/>
        </w:rPr>
        <w:t>3.1.2.1.</w:t>
      </w:r>
      <w:r>
        <w:t xml:space="preserve"> </w:t>
      </w:r>
      <w:r w:rsidR="00956747" w:rsidRPr="00185A74">
        <w:t xml:space="preserve">A felek az </w:t>
      </w:r>
      <w:r w:rsidR="00172767">
        <w:t>Előfizetői szerződés</w:t>
      </w:r>
      <w:r w:rsidR="00956747" w:rsidRPr="00185A74">
        <w:t xml:space="preserve">t írásban, szóban vagy ráutaló magatartással – az e törvényben és az Elnök rendeletében meghatározott módon – köthetik meg. A nyilvánosan elérhető elektronikus hírközlési szolgáltatást nyújtó szolgáltató az </w:t>
      </w:r>
      <w:r w:rsidR="00172767">
        <w:t>Előfizetői szerződés</w:t>
      </w:r>
      <w:r w:rsidR="00956747" w:rsidRPr="00185A74">
        <w:t>t az általános szerződési feltételei szerint köti meg.</w:t>
      </w:r>
    </w:p>
    <w:p w:rsidR="00956747" w:rsidRDefault="00956747" w:rsidP="00895D30">
      <w:pPr>
        <w:pStyle w:val="lolb"/>
        <w:tabs>
          <w:tab w:val="clear" w:pos="4536"/>
          <w:tab w:val="clear" w:pos="9072"/>
        </w:tabs>
        <w:rPr>
          <w:rFonts w:ascii="Times New Roman" w:hAnsi="Times New Roman"/>
          <w:i w:val="0"/>
          <w:szCs w:val="24"/>
        </w:rPr>
      </w:pPr>
    </w:p>
    <w:p w:rsidR="00234D32" w:rsidRDefault="00234D32" w:rsidP="00895D30">
      <w:pPr>
        <w:pStyle w:val="lolb"/>
        <w:tabs>
          <w:tab w:val="clear" w:pos="4536"/>
          <w:tab w:val="clear" w:pos="9072"/>
        </w:tabs>
        <w:rPr>
          <w:rFonts w:ascii="Times New Roman" w:hAnsi="Times New Roman"/>
          <w:i w:val="0"/>
          <w:szCs w:val="24"/>
        </w:rPr>
      </w:pPr>
      <w:r w:rsidRPr="00234D32">
        <w:rPr>
          <w:rFonts w:ascii="Times New Roman" w:hAnsi="Times New Roman"/>
          <w:i w:val="0"/>
          <w:szCs w:val="24"/>
        </w:rPr>
        <w:t xml:space="preserve">Az </w:t>
      </w:r>
      <w:r w:rsidR="00262B50">
        <w:rPr>
          <w:rFonts w:ascii="Times New Roman" w:hAnsi="Times New Roman"/>
          <w:i w:val="0"/>
          <w:szCs w:val="24"/>
        </w:rPr>
        <w:t>e</w:t>
      </w:r>
      <w:r w:rsidR="003E6C4B">
        <w:rPr>
          <w:rFonts w:ascii="Times New Roman" w:hAnsi="Times New Roman"/>
          <w:i w:val="0"/>
          <w:szCs w:val="24"/>
        </w:rPr>
        <w:t>lőfizetői</w:t>
      </w:r>
      <w:r w:rsidRPr="00234D32">
        <w:rPr>
          <w:rFonts w:ascii="Times New Roman" w:hAnsi="Times New Roman"/>
          <w:i w:val="0"/>
          <w:szCs w:val="24"/>
        </w:rPr>
        <w:t xml:space="preserve"> szolgáltatásra vonatkozó igénybejelentést követően – ha az </w:t>
      </w:r>
      <w:r w:rsidR="00172767">
        <w:rPr>
          <w:rFonts w:ascii="Times New Roman" w:hAnsi="Times New Roman"/>
          <w:i w:val="0"/>
          <w:szCs w:val="24"/>
        </w:rPr>
        <w:t>Előfizetői szerződés</w:t>
      </w:r>
      <w:r w:rsidRPr="00234D32">
        <w:rPr>
          <w:rFonts w:ascii="Times New Roman" w:hAnsi="Times New Roman"/>
          <w:i w:val="0"/>
          <w:szCs w:val="24"/>
        </w:rPr>
        <w:t xml:space="preserve"> megkötésére egyidejűleg nem kerül sor – a szolgáltató haladéktalanul, de legfeljebb 15 napon belül értesíti a felhasználót arról, hogy</w:t>
      </w:r>
    </w:p>
    <w:p w:rsidR="00D74DB1" w:rsidRPr="007D5DE1" w:rsidRDefault="00D74DB1" w:rsidP="00D74DB1">
      <w:pPr>
        <w:spacing w:before="100" w:beforeAutospacing="1" w:after="20"/>
        <w:ind w:firstLine="180"/>
        <w:jc w:val="both"/>
      </w:pPr>
      <w:proofErr w:type="gramStart"/>
      <w:r w:rsidRPr="00D74DB1">
        <w:rPr>
          <w:iCs/>
        </w:rPr>
        <w:t>a</w:t>
      </w:r>
      <w:proofErr w:type="gramEnd"/>
      <w:r w:rsidRPr="00D74DB1">
        <w:rPr>
          <w:iCs/>
        </w:rPr>
        <w:t>)</w:t>
      </w:r>
      <w:r w:rsidRPr="007D5DE1">
        <w:t xml:space="preserve"> az igény teljesíthető, és ezzel egyidejűleg megjelöli a szolgáltatás nyújtásának megkezdésére vállalt kötelezettség teljesítésének legkésőbbi időpontját;</w:t>
      </w:r>
    </w:p>
    <w:p w:rsidR="00D74DB1" w:rsidRDefault="00D74DB1" w:rsidP="00D74DB1">
      <w:pPr>
        <w:spacing w:before="100" w:beforeAutospacing="1" w:after="20"/>
        <w:ind w:firstLine="180"/>
        <w:jc w:val="both"/>
      </w:pPr>
      <w:r w:rsidRPr="00D74DB1">
        <w:rPr>
          <w:iCs/>
        </w:rPr>
        <w:t>b)</w:t>
      </w:r>
      <w:r w:rsidRPr="007D5DE1">
        <w:t xml:space="preserve"> az igényt nem teljesíti.</w:t>
      </w:r>
    </w:p>
    <w:p w:rsidR="000368F7" w:rsidRPr="00185A74" w:rsidRDefault="000368F7" w:rsidP="000368F7">
      <w:pPr>
        <w:spacing w:before="100" w:beforeAutospacing="1" w:after="20"/>
        <w:jc w:val="both"/>
      </w:pPr>
      <w:r w:rsidRPr="00185A74">
        <w:t xml:space="preserve">Az </w:t>
      </w:r>
      <w:r w:rsidR="00172767">
        <w:t>Előfizetői szerződés</w:t>
      </w:r>
      <w:r w:rsidRPr="00185A74">
        <w:t xml:space="preserve"> megkötését megelőzően a nyilvánosan elérhető elektronikus hírközlési szolgáltatást nyújtó szolgáltató köteles térítésmentesen az </w:t>
      </w:r>
      <w:r w:rsidR="00AF20BB">
        <w:t>Előfizető</w:t>
      </w:r>
      <w:r w:rsidRPr="00185A74">
        <w:t xml:space="preserve"> rendelkezésére bocsátani</w:t>
      </w:r>
    </w:p>
    <w:p w:rsidR="000368F7" w:rsidRPr="00185A74" w:rsidRDefault="000368F7" w:rsidP="000368F7">
      <w:pPr>
        <w:spacing w:before="100" w:beforeAutospacing="1" w:after="20"/>
        <w:ind w:firstLine="180"/>
        <w:jc w:val="both"/>
      </w:pPr>
      <w:proofErr w:type="gramStart"/>
      <w:r w:rsidRPr="00A6338D">
        <w:rPr>
          <w:iCs/>
        </w:rPr>
        <w:lastRenderedPageBreak/>
        <w:t>a</w:t>
      </w:r>
      <w:proofErr w:type="gramEnd"/>
      <w:r w:rsidRPr="00A6338D">
        <w:rPr>
          <w:iCs/>
        </w:rPr>
        <w:t>)</w:t>
      </w:r>
      <w:r w:rsidRPr="00185A74">
        <w:t xml:space="preserve"> az előzetes tájékoztatást az</w:t>
      </w:r>
      <w:r>
        <w:t xml:space="preserve"> ÁSZF 9. pontjában</w:t>
      </w:r>
      <w:r w:rsidRPr="00185A74">
        <w:t xml:space="preserve"> </w:t>
      </w:r>
      <w:r>
        <w:t>levő</w:t>
      </w:r>
      <w:r w:rsidRPr="00185A74">
        <w:t xml:space="preserve"> tartalommal tartós adathordozón, vagy ha azon nem lehetséges, könnyen letölthető dokumentum útján, a fogyatékossággal élők számára – kérésre – akadálymentes formátumban is, továbbá</w:t>
      </w:r>
    </w:p>
    <w:p w:rsidR="000368F7" w:rsidRDefault="000368F7" w:rsidP="000368F7">
      <w:pPr>
        <w:pStyle w:val="lolb"/>
        <w:tabs>
          <w:tab w:val="clear" w:pos="4536"/>
          <w:tab w:val="clear" w:pos="9072"/>
        </w:tabs>
        <w:rPr>
          <w:rFonts w:ascii="Times New Roman" w:hAnsi="Times New Roman"/>
          <w:i w:val="0"/>
          <w:szCs w:val="24"/>
          <w:lang w:eastAsia="hu-HU"/>
        </w:rPr>
      </w:pPr>
      <w:r>
        <w:rPr>
          <w:rFonts w:ascii="Times New Roman" w:hAnsi="Times New Roman"/>
          <w:i w:val="0"/>
          <w:iCs/>
          <w:szCs w:val="24"/>
          <w:lang w:eastAsia="hu-HU"/>
        </w:rPr>
        <w:t xml:space="preserve">   </w:t>
      </w:r>
      <w:r w:rsidRPr="00A6338D">
        <w:rPr>
          <w:rFonts w:ascii="Times New Roman" w:hAnsi="Times New Roman"/>
          <w:i w:val="0"/>
          <w:szCs w:val="24"/>
          <w:lang w:eastAsia="hu-HU"/>
        </w:rPr>
        <w:t xml:space="preserve">b) az </w:t>
      </w:r>
      <w:r w:rsidR="00172767">
        <w:rPr>
          <w:rFonts w:ascii="Times New Roman" w:hAnsi="Times New Roman"/>
          <w:i w:val="0"/>
          <w:szCs w:val="24"/>
          <w:lang w:eastAsia="hu-HU"/>
        </w:rPr>
        <w:t>Előfizetői szerződés</w:t>
      </w:r>
      <w:r w:rsidRPr="00A6338D">
        <w:rPr>
          <w:rFonts w:ascii="Times New Roman" w:hAnsi="Times New Roman"/>
          <w:i w:val="0"/>
          <w:szCs w:val="24"/>
          <w:lang w:eastAsia="hu-HU"/>
        </w:rPr>
        <w:t xml:space="preserve"> adatainak összefoglalóját tömör és</w:t>
      </w:r>
      <w:r>
        <w:rPr>
          <w:rFonts w:ascii="Times New Roman" w:hAnsi="Times New Roman"/>
          <w:i w:val="0"/>
          <w:szCs w:val="24"/>
          <w:lang w:eastAsia="hu-HU"/>
        </w:rPr>
        <w:t xml:space="preserve"> könnyen olvasható formában, a 22/2020.(XII.21.) NMHH rendeletben </w:t>
      </w:r>
      <w:r w:rsidRPr="00A6338D">
        <w:rPr>
          <w:rFonts w:ascii="Times New Roman" w:hAnsi="Times New Roman"/>
          <w:i w:val="0"/>
          <w:szCs w:val="24"/>
          <w:lang w:eastAsia="hu-HU"/>
        </w:rPr>
        <w:t>meghatározott dokumentumminta szerint</w:t>
      </w:r>
      <w:r>
        <w:rPr>
          <w:rFonts w:ascii="Times New Roman" w:hAnsi="Times New Roman"/>
          <w:i w:val="0"/>
          <w:szCs w:val="24"/>
          <w:lang w:eastAsia="hu-HU"/>
        </w:rPr>
        <w:t>.</w:t>
      </w:r>
    </w:p>
    <w:p w:rsidR="000368F7" w:rsidRDefault="00784478" w:rsidP="000368F7">
      <w:pPr>
        <w:spacing w:before="100" w:beforeAutospacing="1" w:after="20"/>
        <w:jc w:val="both"/>
      </w:pPr>
      <w:r>
        <w:t xml:space="preserve">   b</w:t>
      </w:r>
      <w:proofErr w:type="gramStart"/>
      <w:r>
        <w:t>)1</w:t>
      </w:r>
      <w:proofErr w:type="gramEnd"/>
      <w:r>
        <w:t>)</w:t>
      </w:r>
      <w:r w:rsidR="00FB5F77">
        <w:t xml:space="preserve"> </w:t>
      </w:r>
      <w:r w:rsidR="000368F7" w:rsidRPr="00185A74">
        <w:t xml:space="preserve">Ha az </w:t>
      </w:r>
      <w:r w:rsidR="00172767">
        <w:t>Előfizetői szerződés</w:t>
      </w:r>
      <w:r w:rsidR="000368F7" w:rsidRPr="00185A74">
        <w:t xml:space="preserve"> adatainak összefoglalóját technikai okok miatt nem lehetséges a szerződés megkötése előtt az </w:t>
      </w:r>
      <w:r w:rsidR="00AF20BB">
        <w:t>Előfizető</w:t>
      </w:r>
      <w:r w:rsidR="000368F7" w:rsidRPr="00185A74">
        <w:t xml:space="preserve"> rendelkezésére bocsátani, az </w:t>
      </w:r>
      <w:r w:rsidR="00172767">
        <w:t>Előfizetői szerződés</w:t>
      </w:r>
      <w:r w:rsidR="000368F7" w:rsidRPr="00185A74">
        <w:t xml:space="preserve"> akkor lép hatályba, ha a szolgáltató által indokolatlan késedelem nélkül rendelkezésre bocsátott összefoglaló kézhezvételét követően az </w:t>
      </w:r>
      <w:r w:rsidR="00AF20BB">
        <w:t>Előfizető</w:t>
      </w:r>
      <w:r w:rsidR="000368F7" w:rsidRPr="00185A74">
        <w:t xml:space="preserve"> a szerződéskötésre vonatkozó szándékát megerősíti.</w:t>
      </w:r>
    </w:p>
    <w:p w:rsidR="00995132" w:rsidRPr="007D5DE1" w:rsidRDefault="00995132" w:rsidP="00995132">
      <w:pPr>
        <w:spacing w:before="100" w:beforeAutospacing="1" w:after="20"/>
        <w:jc w:val="both"/>
      </w:pPr>
      <w:r>
        <w:t xml:space="preserve">   b</w:t>
      </w:r>
      <w:r w:rsidR="00901D26">
        <w:t>)</w:t>
      </w:r>
      <w:r>
        <w:t xml:space="preserve">2) </w:t>
      </w:r>
      <w:proofErr w:type="gramStart"/>
      <w:r w:rsidRPr="007D5DE1">
        <w:t>A</w:t>
      </w:r>
      <w:proofErr w:type="gramEnd"/>
      <w:r w:rsidRPr="007D5DE1">
        <w:t xml:space="preserve"> szerződés megkötése során a szolgáltató az </w:t>
      </w:r>
      <w:r w:rsidR="00AF20BB">
        <w:t>Előfizető</w:t>
      </w:r>
      <w:r w:rsidRPr="007D5DE1">
        <w:t xml:space="preserve"> részéről szerződéskötésre irányuló, ráutaló magatartással tett jognyilatkozatnak azt a tevőleges magatartást fogadhatja el, amely kétséget kizáróan kifejezi az </w:t>
      </w:r>
      <w:r w:rsidR="00AF20BB">
        <w:t>Előfizető</w:t>
      </w:r>
      <w:r w:rsidRPr="007D5DE1">
        <w:t xml:space="preserve"> szerződés megkötésére irányuló akaratát. A szolgáltató a nyilatkozattétel elmulasztását, vagy valamilyen magatartástól tartózkodást nem tekintheti az </w:t>
      </w:r>
      <w:r w:rsidR="00172767">
        <w:t>Előfizetői szerződés</w:t>
      </w:r>
      <w:r w:rsidRPr="007D5DE1">
        <w:t xml:space="preserve"> megkötésére irányuló jognyilatkozatnak.</w:t>
      </w:r>
    </w:p>
    <w:p w:rsidR="000368F7" w:rsidRPr="00185A74" w:rsidRDefault="000368F7" w:rsidP="000368F7">
      <w:pPr>
        <w:spacing w:before="100" w:beforeAutospacing="1" w:after="20"/>
        <w:jc w:val="both"/>
      </w:pPr>
      <w:r w:rsidRPr="00185A74">
        <w:t xml:space="preserve">Az előzetes tájékoztatás és az </w:t>
      </w:r>
      <w:r w:rsidR="00172767">
        <w:t>Előfizetői szerződés</w:t>
      </w:r>
      <w:r w:rsidRPr="00185A74">
        <w:t xml:space="preserve"> adatainak összefoglalója az </w:t>
      </w:r>
      <w:r w:rsidR="00AF20BB">
        <w:t>Előfizető</w:t>
      </w:r>
      <w:r w:rsidRPr="00185A74">
        <w:t xml:space="preserve"> rendelkezésére bocsátott tartalommal válik az </w:t>
      </w:r>
      <w:r w:rsidR="00172767">
        <w:t>Előfizetői szerződés</w:t>
      </w:r>
      <w:r w:rsidRPr="00185A74">
        <w:t xml:space="preserve"> részévé, kivéve, ha a felek a szerződés megkötésekor egyező akarattal eltérnek azok tartalmától.</w:t>
      </w:r>
    </w:p>
    <w:p w:rsidR="000029CF" w:rsidRPr="00840E06" w:rsidRDefault="00014F3B" w:rsidP="000029CF">
      <w:pPr>
        <w:spacing w:before="100" w:beforeAutospacing="1" w:after="20"/>
        <w:jc w:val="both"/>
      </w:pPr>
      <w:proofErr w:type="gramStart"/>
      <w:r w:rsidRPr="00683862">
        <w:t xml:space="preserve">Az </w:t>
      </w:r>
      <w:r w:rsidR="00172767">
        <w:t>Előfizetői szerződés</w:t>
      </w:r>
      <w:r w:rsidRPr="00683862">
        <w:t xml:space="preserve"> szóban vagy ráutaló magatartással történő megkötése esetén az </w:t>
      </w:r>
      <w:r w:rsidR="00172767">
        <w:t>Előfizetői szerződés</w:t>
      </w:r>
      <w:r w:rsidRPr="00683862">
        <w:t xml:space="preserve"> megkötését vagy a</w:t>
      </w:r>
      <w:r w:rsidR="000760E7">
        <w:t>z ÁSZF</w:t>
      </w:r>
      <w:r w:rsidR="00CB7036" w:rsidRPr="00683862">
        <w:t xml:space="preserve"> 3.1.2.</w:t>
      </w:r>
      <w:r w:rsidR="0053428A">
        <w:t>1.</w:t>
      </w:r>
      <w:r w:rsidR="00CB7036" w:rsidRPr="00683862">
        <w:t>b)1</w:t>
      </w:r>
      <w:r w:rsidR="004A2992" w:rsidRPr="00683862">
        <w:t>)</w:t>
      </w:r>
      <w:r w:rsidR="00CB7036" w:rsidRPr="00683862">
        <w:t xml:space="preserve"> pont</w:t>
      </w:r>
      <w:r w:rsidRPr="00683862">
        <w:t xml:space="preserve"> szerinti hatálybalépését követően a szolgáltató legfeljebb 8 napon belül az egyedi </w:t>
      </w:r>
      <w:r w:rsidR="00172767">
        <w:t>Előfizetői szerződés</w:t>
      </w:r>
      <w:r w:rsidRPr="00683862">
        <w:t xml:space="preserve">t – az egyedi </w:t>
      </w:r>
      <w:r w:rsidR="00172767">
        <w:t>Előfizetői szerződés</w:t>
      </w:r>
      <w:r w:rsidRPr="00683862">
        <w:t xml:space="preserve"> mellékletét képező </w:t>
      </w:r>
      <w:r w:rsidR="00172767">
        <w:t>Előfizetői szerződés</w:t>
      </w:r>
      <w:r w:rsidRPr="00683862">
        <w:t xml:space="preserve"> adatainak összefoglalója kivételével – átadja az </w:t>
      </w:r>
      <w:r w:rsidR="00AF20BB">
        <w:t>Előfizető</w:t>
      </w:r>
      <w:r w:rsidRPr="00683862">
        <w:t xml:space="preserve">nek, ha arra az </w:t>
      </w:r>
      <w:r w:rsidR="00172767">
        <w:t>Előfizetői szerződés</w:t>
      </w:r>
      <w:r w:rsidRPr="00683862">
        <w:t xml:space="preserve"> megkötését vagy az </w:t>
      </w:r>
      <w:r w:rsidR="000760E7">
        <w:t xml:space="preserve">ÁSZF </w:t>
      </w:r>
      <w:r w:rsidR="00581A28" w:rsidRPr="00683862">
        <w:t>3.1.2.</w:t>
      </w:r>
      <w:r w:rsidR="0053428A">
        <w:t>1.</w:t>
      </w:r>
      <w:r w:rsidR="00581A28" w:rsidRPr="00683862">
        <w:t>b)1</w:t>
      </w:r>
      <w:r w:rsidR="004A2992" w:rsidRPr="00683862">
        <w:t>)</w:t>
      </w:r>
      <w:r w:rsidR="00581A28" w:rsidRPr="00683862">
        <w:t xml:space="preserve"> pont </w:t>
      </w:r>
      <w:r w:rsidRPr="00683862">
        <w:t>szerinti hatálybalépését megelőzően nem került sor.</w:t>
      </w:r>
      <w:proofErr w:type="gramEnd"/>
      <w:r w:rsidRPr="00683862">
        <w:t xml:space="preserve"> A szolgáltató a dokumentumot ingyenesen, a</w:t>
      </w:r>
      <w:r w:rsidR="000760E7">
        <w:t>z ÁSZF</w:t>
      </w:r>
      <w:r w:rsidRPr="00683862">
        <w:t xml:space="preserve"> </w:t>
      </w:r>
      <w:r w:rsidR="008147D3">
        <w:t>3.1.2.1</w:t>
      </w:r>
      <w:proofErr w:type="gramStart"/>
      <w:r w:rsidR="008147D3">
        <w:t>.</w:t>
      </w:r>
      <w:r w:rsidR="00901D26" w:rsidRPr="00683862">
        <w:t>b</w:t>
      </w:r>
      <w:proofErr w:type="gramEnd"/>
      <w:r w:rsidR="00901D26" w:rsidRPr="00683862">
        <w:t>)</w:t>
      </w:r>
      <w:r w:rsidRPr="00683862">
        <w:t xml:space="preserve">2) </w:t>
      </w:r>
      <w:r w:rsidR="00901D26" w:rsidRPr="00683862">
        <w:t xml:space="preserve">pontban </w:t>
      </w:r>
      <w:r w:rsidRPr="00683862">
        <w:t xml:space="preserve">foglalt kivétellel a felek megegyezése szerinti tartós adathordozón, megegyezés hiányában papíron, nyomtatott formában bocsátja az </w:t>
      </w:r>
      <w:r w:rsidR="00AF20BB">
        <w:t>Előfizető</w:t>
      </w:r>
      <w:r w:rsidRPr="00683862">
        <w:t xml:space="preserve"> rendelkezésére.</w:t>
      </w:r>
      <w:r w:rsidR="00840E06">
        <w:t xml:space="preserve"> </w:t>
      </w:r>
      <w:r w:rsidR="000029CF" w:rsidRPr="00840E06">
        <w:t>Internet-hozzáférés szolgáltatás esetében a szolgáltató a</w:t>
      </w:r>
      <w:r w:rsidR="009350C1" w:rsidRPr="00840E06">
        <w:t xml:space="preserve"> </w:t>
      </w:r>
      <w:r w:rsidR="000029CF" w:rsidRPr="00840E06">
        <w:t xml:space="preserve">dokumentumot ingyenesen, tartós adathordozón az </w:t>
      </w:r>
      <w:r w:rsidR="00AF20BB">
        <w:t>Előfizető</w:t>
      </w:r>
      <w:r w:rsidR="000029CF" w:rsidRPr="00840E06">
        <w:t xml:space="preserve"> rendelkezésére bocsátja.</w:t>
      </w:r>
    </w:p>
    <w:p w:rsidR="000029CF" w:rsidRDefault="002C7061" w:rsidP="000029CF">
      <w:pPr>
        <w:spacing w:before="100" w:beforeAutospacing="1" w:after="20"/>
        <w:jc w:val="both"/>
      </w:pPr>
      <w:r w:rsidRPr="002C7061">
        <w:rPr>
          <w:b/>
        </w:rPr>
        <w:t>3.1.2.2.</w:t>
      </w:r>
      <w:r>
        <w:t xml:space="preserve"> </w:t>
      </w:r>
      <w:r w:rsidR="000029CF" w:rsidRPr="00C5532D">
        <w:t>A</w:t>
      </w:r>
      <w:r w:rsidR="000760E7">
        <w:t>z ÁSZF</w:t>
      </w:r>
      <w:r w:rsidR="000029CF" w:rsidRPr="00C5532D">
        <w:t xml:space="preserve"> </w:t>
      </w:r>
      <w:r w:rsidR="00580EBA" w:rsidRPr="00C5532D">
        <w:t>3.1.2.</w:t>
      </w:r>
      <w:r w:rsidR="0053428A">
        <w:t>1</w:t>
      </w:r>
      <w:proofErr w:type="gramStart"/>
      <w:r w:rsidR="0053428A">
        <w:t>.</w:t>
      </w:r>
      <w:r w:rsidR="00580EBA" w:rsidRPr="00C5532D">
        <w:t>a</w:t>
      </w:r>
      <w:proofErr w:type="gramEnd"/>
      <w:r w:rsidR="00580EBA" w:rsidRPr="00C5532D">
        <w:t>)</w:t>
      </w:r>
      <w:r w:rsidR="00300FF0">
        <w:t xml:space="preserve"> pont</w:t>
      </w:r>
      <w:r w:rsidR="000029CF" w:rsidRPr="00C5532D">
        <w:t xml:space="preserve">ban foglaltak esetén a szolgáltató az </w:t>
      </w:r>
      <w:r w:rsidR="00172767">
        <w:t>Előfizetői szerződés</w:t>
      </w:r>
      <w:r w:rsidR="000029CF" w:rsidRPr="00C5532D">
        <w:t xml:space="preserve"> megkötésétől vagy az </w:t>
      </w:r>
      <w:r w:rsidR="000760E7">
        <w:t xml:space="preserve">ÁSZF </w:t>
      </w:r>
      <w:r w:rsidR="00C5532D" w:rsidRPr="00C5532D">
        <w:t>3.1.2.</w:t>
      </w:r>
      <w:r w:rsidR="0053428A">
        <w:t>1.</w:t>
      </w:r>
      <w:r w:rsidR="00C5532D" w:rsidRPr="00C5532D">
        <w:t>b)1) pont</w:t>
      </w:r>
      <w:r w:rsidR="000029CF" w:rsidRPr="00C5532D">
        <w:t xml:space="preserve"> szerinti hatálybalépés napjától számított 15 napon belül, vagy a felek </w:t>
      </w:r>
      <w:r w:rsidR="00172767">
        <w:t>Előfizetői szerződés</w:t>
      </w:r>
      <w:r w:rsidR="000029CF" w:rsidRPr="00C5532D">
        <w:t>ben foglalt megállapodása szerinti későbbi időpontban a szolgáltatás nyújtását megkezdi.</w:t>
      </w:r>
      <w:r w:rsidR="00367E31">
        <w:t xml:space="preserve"> </w:t>
      </w:r>
      <w:r w:rsidR="000029CF" w:rsidRPr="00367E31">
        <w:t>Ha a szolgáltatás nyújtásának megkezdése a</w:t>
      </w:r>
      <w:r w:rsidR="00367E31" w:rsidRPr="00367E31">
        <w:t xml:space="preserve"> jelzett</w:t>
      </w:r>
      <w:r w:rsidR="000029CF" w:rsidRPr="00367E31">
        <w:t xml:space="preserve"> időpontban az </w:t>
      </w:r>
      <w:r w:rsidR="00AF20BB">
        <w:t>Előfizető</w:t>
      </w:r>
      <w:r w:rsidR="000029CF" w:rsidRPr="00367E31">
        <w:t xml:space="preserve"> érdekkörébe tartozó ok miatt nem volt lehetséges, a felek megállapodhatnak a szolgáltatás nyújtása megkezdésének újabb időpontjában.</w:t>
      </w:r>
    </w:p>
    <w:p w:rsidR="00DB5F36" w:rsidRDefault="0031165F" w:rsidP="00DB5F36">
      <w:pPr>
        <w:spacing w:before="100" w:beforeAutospacing="1" w:after="20"/>
        <w:jc w:val="both"/>
      </w:pPr>
      <w:r w:rsidRPr="0031165F">
        <w:rPr>
          <w:b/>
        </w:rPr>
        <w:t>3.1.2.</w:t>
      </w:r>
      <w:r w:rsidR="002C7061">
        <w:rPr>
          <w:b/>
        </w:rPr>
        <w:t>3</w:t>
      </w:r>
      <w:r w:rsidRPr="0031165F">
        <w:rPr>
          <w:b/>
        </w:rPr>
        <w:t>.</w:t>
      </w:r>
      <w:r>
        <w:t xml:space="preserve"> </w:t>
      </w:r>
      <w:r w:rsidR="00DB5F36" w:rsidRPr="00185A74">
        <w:t xml:space="preserve">Ha a felek az </w:t>
      </w:r>
      <w:r w:rsidR="00172767">
        <w:t>Előfizetői szerződés</w:t>
      </w:r>
      <w:r w:rsidR="00DB5F36" w:rsidRPr="00185A74">
        <w:t xml:space="preserve">t írásban kötik meg, a természetes személy </w:t>
      </w:r>
      <w:r w:rsidR="00AF20BB">
        <w:t>Előfizető</w:t>
      </w:r>
      <w:r w:rsidR="00DB5F36" w:rsidRPr="00185A74">
        <w:t xml:space="preserve">nek a szerződéskötéskor kell nyilatkoznia arról, hogy az </w:t>
      </w:r>
      <w:r w:rsidR="003E6C4B">
        <w:t>Előfizetői</w:t>
      </w:r>
      <w:r w:rsidR="00DB5F36" w:rsidRPr="00185A74">
        <w:t xml:space="preserve"> szolgáltatást egyéni </w:t>
      </w:r>
      <w:r w:rsidR="00AF20BB">
        <w:t>Előfizető</w:t>
      </w:r>
      <w:r w:rsidR="00DB5F36" w:rsidRPr="00185A74">
        <w:t xml:space="preserve">ként vagy nem egyéni </w:t>
      </w:r>
      <w:r w:rsidR="00AF20BB">
        <w:t>Előfizető</w:t>
      </w:r>
      <w:r w:rsidR="00DB5F36" w:rsidRPr="00185A74">
        <w:t xml:space="preserve">ként kívánja igénybe venni. Ha az </w:t>
      </w:r>
      <w:r w:rsidR="00172767">
        <w:t>Előfizetői szerződés</w:t>
      </w:r>
      <w:r w:rsidR="00DB5F36" w:rsidRPr="00185A74">
        <w:t xml:space="preserve">t nem írásban kötik, a szolgáltató köteles biztosítani, hogy az </w:t>
      </w:r>
      <w:r w:rsidR="00AF20BB">
        <w:t>Előfizető</w:t>
      </w:r>
      <w:r w:rsidR="00DB5F36" w:rsidRPr="00185A74">
        <w:t xml:space="preserve"> egyszerű módon és ingyen megtehesse az egyéni </w:t>
      </w:r>
      <w:r w:rsidR="003E6C4B">
        <w:t>Előfizetői</w:t>
      </w:r>
      <w:r w:rsidR="00DB5F36" w:rsidRPr="00185A74">
        <w:t xml:space="preserve"> minőségre vonatkozó nyilatkozatát. A nyilatkozat megtételének módját, </w:t>
      </w:r>
      <w:r w:rsidR="00111DE1">
        <w:t>annak határidejét egyebekben a S</w:t>
      </w:r>
      <w:r w:rsidR="005A0598">
        <w:t>zolgáltatói Általános Szerződési F</w:t>
      </w:r>
      <w:r w:rsidR="00DB5F36" w:rsidRPr="00185A74">
        <w:t>eltételek határozzák meg.</w:t>
      </w:r>
    </w:p>
    <w:p w:rsidR="00953F65" w:rsidRPr="00953F65" w:rsidRDefault="00953F65" w:rsidP="00953F65">
      <w:pPr>
        <w:spacing w:before="100" w:beforeAutospacing="1" w:after="20"/>
        <w:jc w:val="both"/>
      </w:pPr>
      <w:proofErr w:type="gramStart"/>
      <w:r w:rsidRPr="00953F65">
        <w:lastRenderedPageBreak/>
        <w:t>Ha a szolgáltatás nyújtásának megkezdése a</w:t>
      </w:r>
      <w:r>
        <w:t>z ÁSZF 3.1.2.2. pont</w:t>
      </w:r>
      <w:r w:rsidRPr="00953F65">
        <w:t xml:space="preserve"> szerinti időpontban az előfizető érdekkörébe tartozó ok miatt nem volt lehetséges és a felek a </w:t>
      </w:r>
      <w:r w:rsidR="005B0D7A">
        <w:t>ÁSZF 3.1.2.2. pontban</w:t>
      </w:r>
      <w:r w:rsidR="005B0D7A" w:rsidRPr="00953F65">
        <w:t xml:space="preserve"> </w:t>
      </w:r>
      <w:r w:rsidRPr="00953F65">
        <w:t xml:space="preserve">foglaltak szerint nem állapodnak meg a szolgáltatás nyújtása megkezdésének újabb időpontjában, az előfizetői szerződés az előfizetői szerződés megkötésétől vagy az </w:t>
      </w:r>
      <w:r w:rsidR="00CC5D96">
        <w:t>ÁSZF</w:t>
      </w:r>
      <w:r w:rsidR="00CC5D96" w:rsidRPr="00683862">
        <w:t xml:space="preserve"> 3.1.2.</w:t>
      </w:r>
      <w:r w:rsidR="00CC5D96">
        <w:t>1.</w:t>
      </w:r>
      <w:r w:rsidR="00CC5D96" w:rsidRPr="00683862">
        <w:t>b)1)</w:t>
      </w:r>
      <w:r w:rsidR="00CC5D96">
        <w:t xml:space="preserve"> pontja</w:t>
      </w:r>
      <w:r w:rsidRPr="00953F65">
        <w:t xml:space="preserve"> szerinti hatálybalépés napjától számított 16. napon, vagy a felek előfizetői szerződésben foglalt megállapodása szerinti későbbi időpontban megjelölt napot követő napon megszűnik.</w:t>
      </w:r>
      <w:proofErr w:type="gramEnd"/>
    </w:p>
    <w:p w:rsidR="0031165F" w:rsidRDefault="0031165F" w:rsidP="0031165F">
      <w:pPr>
        <w:spacing w:before="100" w:beforeAutospacing="1" w:after="20"/>
        <w:jc w:val="both"/>
      </w:pPr>
      <w:r w:rsidRPr="00185A74">
        <w:t xml:space="preserve">Az </w:t>
      </w:r>
      <w:r w:rsidR="00AF20BB">
        <w:t>Előfizető</w:t>
      </w:r>
      <w:r w:rsidRPr="00185A74">
        <w:t xml:space="preserve"> az </w:t>
      </w:r>
      <w:r w:rsidR="00172767">
        <w:t>Előfizetői szerződés</w:t>
      </w:r>
      <w:r w:rsidRPr="00185A74">
        <w:t xml:space="preserve"> hatálya </w:t>
      </w:r>
      <w:r w:rsidRPr="00F928C5">
        <w:t>alatt a</w:t>
      </w:r>
      <w:r w:rsidR="000760E7">
        <w:t>z ÁSZF</w:t>
      </w:r>
      <w:r w:rsidRPr="00F928C5">
        <w:t xml:space="preserve"> 3.1.2.</w:t>
      </w:r>
      <w:r w:rsidR="00F928C5" w:rsidRPr="00F928C5">
        <w:t>5</w:t>
      </w:r>
      <w:r w:rsidR="00024416" w:rsidRPr="00F928C5">
        <w:t>.</w:t>
      </w:r>
      <w:r w:rsidRPr="00F928C5">
        <w:t xml:space="preserve"> pontban meghatározott</w:t>
      </w:r>
      <w:r w:rsidRPr="00185A74">
        <w:t xml:space="preserve"> nyilatkozatot az általános szerződési feltételekben meghatározott módon vonhatja vissza vagy módosíthatja.</w:t>
      </w:r>
    </w:p>
    <w:p w:rsidR="0063046D" w:rsidRDefault="0063046D" w:rsidP="0063046D">
      <w:pPr>
        <w:autoSpaceDE w:val="0"/>
        <w:autoSpaceDN w:val="0"/>
        <w:adjustRightInd w:val="0"/>
        <w:jc w:val="both"/>
        <w:rPr>
          <w:b/>
        </w:rPr>
      </w:pPr>
    </w:p>
    <w:p w:rsidR="0063046D" w:rsidRPr="00681F27" w:rsidRDefault="00C97109" w:rsidP="0063046D">
      <w:pPr>
        <w:autoSpaceDE w:val="0"/>
        <w:autoSpaceDN w:val="0"/>
        <w:adjustRightInd w:val="0"/>
        <w:jc w:val="both"/>
      </w:pPr>
      <w:r w:rsidRPr="00C97109">
        <w:rPr>
          <w:b/>
        </w:rPr>
        <w:t>3.1.2.</w:t>
      </w:r>
      <w:r w:rsidR="00F928C5">
        <w:rPr>
          <w:b/>
        </w:rPr>
        <w:t>4</w:t>
      </w:r>
      <w:r w:rsidRPr="00C97109">
        <w:rPr>
          <w:b/>
        </w:rPr>
        <w:t>.</w:t>
      </w:r>
      <w:r w:rsidR="0063046D">
        <w:rPr>
          <w:b/>
        </w:rPr>
        <w:t xml:space="preserve"> </w:t>
      </w:r>
      <w:r w:rsidR="0063046D" w:rsidRPr="00681F27">
        <w:t xml:space="preserve">Az </w:t>
      </w:r>
      <w:r w:rsidR="00172767">
        <w:t>Előfizetői szerződés</w:t>
      </w:r>
    </w:p>
    <w:p w:rsidR="0063046D" w:rsidRPr="00681F27" w:rsidRDefault="0063046D" w:rsidP="0063046D">
      <w:pPr>
        <w:autoSpaceDE w:val="0"/>
        <w:autoSpaceDN w:val="0"/>
        <w:adjustRightInd w:val="0"/>
        <w:ind w:left="720"/>
        <w:jc w:val="both"/>
      </w:pPr>
      <w:proofErr w:type="gramStart"/>
      <w:r w:rsidRPr="00681F27">
        <w:t>a</w:t>
      </w:r>
      <w:proofErr w:type="gramEnd"/>
      <w:r w:rsidRPr="00681F27">
        <w:t xml:space="preserve">) jelenlévők között - különösen ügyfélszolgálati helyiségben tett szerződéses jognyilatkozatok esetében - az </w:t>
      </w:r>
      <w:r w:rsidR="00AF20BB">
        <w:t>Előfizető</w:t>
      </w:r>
      <w:r w:rsidRPr="00681F27">
        <w:t xml:space="preserve"> Szolgáltatói ajánlatot elfogadó, </w:t>
      </w:r>
      <w:r w:rsidR="00172767">
        <w:t>Előfizetői szerződés</w:t>
      </w:r>
      <w:r w:rsidRPr="00681F27">
        <w:t xml:space="preserve"> megkötésére irányuló jognyilatkozatának megtételével,</w:t>
      </w:r>
    </w:p>
    <w:p w:rsidR="00C97109" w:rsidRDefault="0063046D" w:rsidP="0063046D">
      <w:pPr>
        <w:autoSpaceDE w:val="0"/>
        <w:autoSpaceDN w:val="0"/>
        <w:adjustRightInd w:val="0"/>
        <w:ind w:left="720"/>
        <w:jc w:val="both"/>
      </w:pPr>
      <w:r w:rsidRPr="00681F27">
        <w:t xml:space="preserve">b) távollevők között az </w:t>
      </w:r>
      <w:r w:rsidR="00AF20BB">
        <w:t>Előfizető</w:t>
      </w:r>
      <w:r w:rsidRPr="00681F27">
        <w:t xml:space="preserve"> Szolgáltatói ajánlatot elfogadó, </w:t>
      </w:r>
      <w:r w:rsidR="00172767">
        <w:t>Előfizetői szerződés</w:t>
      </w:r>
      <w:r w:rsidRPr="00681F27">
        <w:t xml:space="preserve"> megkötésére irányuló jognyilatkozatának </w:t>
      </w:r>
      <w:proofErr w:type="spellStart"/>
      <w:r w:rsidRPr="00681F27">
        <w:t>hatályosulásával</w:t>
      </w:r>
      <w:proofErr w:type="spellEnd"/>
      <w:r>
        <w:t xml:space="preserve"> </w:t>
      </w:r>
      <w:r w:rsidRPr="00681F27">
        <w:t>jön létre</w:t>
      </w:r>
      <w:r>
        <w:t>.</w:t>
      </w:r>
    </w:p>
    <w:p w:rsidR="0063046D" w:rsidRDefault="0063046D" w:rsidP="0063046D">
      <w:pPr>
        <w:autoSpaceDE w:val="0"/>
        <w:autoSpaceDN w:val="0"/>
        <w:adjustRightInd w:val="0"/>
        <w:ind w:left="720"/>
        <w:jc w:val="both"/>
      </w:pPr>
    </w:p>
    <w:p w:rsidR="00130C4F" w:rsidRPr="00681F27" w:rsidRDefault="0063046D" w:rsidP="00130C4F">
      <w:pPr>
        <w:autoSpaceDE w:val="0"/>
        <w:autoSpaceDN w:val="0"/>
        <w:adjustRightInd w:val="0"/>
        <w:jc w:val="both"/>
      </w:pPr>
      <w:r w:rsidRPr="0063046D">
        <w:rPr>
          <w:b/>
        </w:rPr>
        <w:t>3.1.2.</w:t>
      </w:r>
      <w:r w:rsidR="00F928C5">
        <w:rPr>
          <w:b/>
        </w:rPr>
        <w:t>5</w:t>
      </w:r>
      <w:r w:rsidRPr="00F928C5">
        <w:rPr>
          <w:b/>
        </w:rPr>
        <w:t>.</w:t>
      </w:r>
      <w:r w:rsidR="00130C4F" w:rsidRPr="00F928C5">
        <w:rPr>
          <w:b/>
        </w:rPr>
        <w:t xml:space="preserve"> </w:t>
      </w:r>
      <w:r w:rsidR="00130C4F" w:rsidRPr="00F928C5">
        <w:t xml:space="preserve">Az </w:t>
      </w:r>
      <w:r w:rsidR="00172767" w:rsidRPr="00F928C5">
        <w:t>Előfizetői szerződés</w:t>
      </w:r>
      <w:r w:rsidR="00130C4F" w:rsidRPr="00F928C5">
        <w:t xml:space="preserve"> megkötésére</w:t>
      </w:r>
      <w:r w:rsidR="00130C4F" w:rsidRPr="00681F27">
        <w:t xml:space="preserve"> irányuló igény tartalmi elemei</w:t>
      </w:r>
    </w:p>
    <w:p w:rsidR="00130C4F" w:rsidRPr="00681F27" w:rsidRDefault="00130C4F" w:rsidP="00130C4F">
      <w:pPr>
        <w:autoSpaceDE w:val="0"/>
        <w:autoSpaceDN w:val="0"/>
        <w:adjustRightInd w:val="0"/>
        <w:jc w:val="both"/>
        <w:rPr>
          <w:b/>
        </w:rPr>
      </w:pPr>
    </w:p>
    <w:p w:rsidR="00130C4F" w:rsidRPr="00681F27" w:rsidRDefault="00130C4F" w:rsidP="00130C4F">
      <w:pPr>
        <w:autoSpaceDE w:val="0"/>
        <w:autoSpaceDN w:val="0"/>
        <w:adjustRightInd w:val="0"/>
        <w:jc w:val="both"/>
      </w:pPr>
      <w:r w:rsidRPr="00681F27">
        <w:t xml:space="preserve">A Szolgáltató az </w:t>
      </w:r>
      <w:r w:rsidR="00172767">
        <w:t>Előfizetői szerződés</w:t>
      </w:r>
      <w:r w:rsidRPr="00681F27">
        <w:t xml:space="preserve"> megkötésére irányuló igényre formanyomtatványt rendszeresít, amely megtalálható a Szolgáltató ügyfélszolgálatain és letölthető a Szolgáltató honlapjáról (www.h</w:t>
      </w:r>
      <w:r w:rsidR="00A04F2B">
        <w:t>erminatele</w:t>
      </w:r>
      <w:r w:rsidR="00D3228B">
        <w:t>k</w:t>
      </w:r>
      <w:r w:rsidR="00A04F2B">
        <w:t>om</w:t>
      </w:r>
      <w:r w:rsidRPr="00681F27">
        <w:t>.hu).</w:t>
      </w:r>
    </w:p>
    <w:p w:rsidR="00130C4F" w:rsidRPr="00681F27" w:rsidRDefault="00130C4F" w:rsidP="00130C4F">
      <w:pPr>
        <w:autoSpaceDE w:val="0"/>
        <w:autoSpaceDN w:val="0"/>
        <w:adjustRightInd w:val="0"/>
        <w:jc w:val="both"/>
      </w:pPr>
    </w:p>
    <w:p w:rsidR="00130C4F" w:rsidRPr="00681F27" w:rsidRDefault="00130C4F" w:rsidP="00130C4F">
      <w:pPr>
        <w:autoSpaceDE w:val="0"/>
        <w:autoSpaceDN w:val="0"/>
        <w:adjustRightInd w:val="0"/>
        <w:jc w:val="both"/>
      </w:pPr>
      <w:r w:rsidRPr="00681F27">
        <w:t>A hiányosan kitöltött, vagy egyértelműen hamis adatokat tartalmazó igényt a Szolgáltató nem köteles megvizsgálni és nem köteles arra a</w:t>
      </w:r>
      <w:r w:rsidR="000760E7">
        <w:t>z ÁSZF</w:t>
      </w:r>
      <w:r w:rsidRPr="00681F27">
        <w:t xml:space="preserve"> </w:t>
      </w:r>
      <w:r>
        <w:t>3.1.2.</w:t>
      </w:r>
      <w:r w:rsidR="000C7722">
        <w:t>1.</w:t>
      </w:r>
      <w:r w:rsidRPr="00681F27">
        <w:t xml:space="preserve"> pont szerint nyilatkozni és az igénytevőt értesíteni.</w:t>
      </w:r>
    </w:p>
    <w:p w:rsidR="00130C4F" w:rsidRPr="00681F27" w:rsidRDefault="00130C4F" w:rsidP="00130C4F">
      <w:pPr>
        <w:autoSpaceDE w:val="0"/>
        <w:autoSpaceDN w:val="0"/>
        <w:adjustRightInd w:val="0"/>
        <w:jc w:val="both"/>
      </w:pPr>
      <w:r w:rsidRPr="00681F27">
        <w:t>Az igénynek legalább az alábbi adatokat kell tartalmaznia:</w:t>
      </w:r>
    </w:p>
    <w:p w:rsidR="00130C4F" w:rsidRPr="00681F27" w:rsidRDefault="00130C4F" w:rsidP="00130C4F">
      <w:pPr>
        <w:autoSpaceDE w:val="0"/>
        <w:autoSpaceDN w:val="0"/>
        <w:adjustRightInd w:val="0"/>
        <w:rPr>
          <w:b/>
        </w:rPr>
      </w:pPr>
    </w:p>
    <w:p w:rsidR="00130C4F" w:rsidRPr="00681F27" w:rsidRDefault="00130C4F" w:rsidP="00130C4F">
      <w:pPr>
        <w:tabs>
          <w:tab w:val="left" w:pos="360"/>
        </w:tabs>
        <w:autoSpaceDE w:val="0"/>
        <w:autoSpaceDN w:val="0"/>
        <w:adjustRightInd w:val="0"/>
      </w:pPr>
      <w:proofErr w:type="gramStart"/>
      <w:r w:rsidRPr="00681F27">
        <w:t>a</w:t>
      </w:r>
      <w:proofErr w:type="gramEnd"/>
      <w:r w:rsidRPr="00681F27">
        <w:t xml:space="preserve">) </w:t>
      </w:r>
      <w:r w:rsidRPr="00681F27">
        <w:tab/>
        <w:t>személyes adatok:</w:t>
      </w:r>
    </w:p>
    <w:p w:rsidR="00130C4F" w:rsidRPr="00681F27" w:rsidRDefault="00130C4F" w:rsidP="00130C4F">
      <w:pPr>
        <w:autoSpaceDE w:val="0"/>
        <w:autoSpaceDN w:val="0"/>
        <w:adjustRightInd w:val="0"/>
        <w:ind w:left="720"/>
        <w:jc w:val="both"/>
      </w:pPr>
      <w:proofErr w:type="spellStart"/>
      <w:r w:rsidRPr="00681F27">
        <w:t>aa</w:t>
      </w:r>
      <w:proofErr w:type="spellEnd"/>
      <w:r w:rsidRPr="00681F27">
        <w:t xml:space="preserve">) az </w:t>
      </w:r>
      <w:r w:rsidR="00AF20BB">
        <w:t>Előfizető</w:t>
      </w:r>
      <w:r w:rsidRPr="00681F27">
        <w:t xml:space="preserve"> neve, lakóhelye, tartózkodási helye vagy székhelye,</w:t>
      </w:r>
    </w:p>
    <w:p w:rsidR="00130C4F" w:rsidRPr="00681F27" w:rsidRDefault="00130C4F" w:rsidP="00130C4F">
      <w:pPr>
        <w:autoSpaceDE w:val="0"/>
        <w:autoSpaceDN w:val="0"/>
        <w:adjustRightInd w:val="0"/>
        <w:ind w:left="720"/>
        <w:jc w:val="both"/>
      </w:pPr>
      <w:proofErr w:type="gramStart"/>
      <w:r w:rsidRPr="00681F27">
        <w:t>ab</w:t>
      </w:r>
      <w:proofErr w:type="gramEnd"/>
      <w:r w:rsidRPr="00681F27">
        <w:t xml:space="preserve">) az </w:t>
      </w:r>
      <w:r w:rsidR="003E6C4B">
        <w:t>Előfizetői</w:t>
      </w:r>
      <w:r w:rsidRPr="00681F27">
        <w:t xml:space="preserve"> hozzáférési pont helye,</w:t>
      </w:r>
    </w:p>
    <w:p w:rsidR="00130C4F" w:rsidRPr="00681F27" w:rsidRDefault="00130C4F" w:rsidP="00130C4F">
      <w:pPr>
        <w:autoSpaceDE w:val="0"/>
        <w:autoSpaceDN w:val="0"/>
        <w:adjustRightInd w:val="0"/>
        <w:ind w:left="720"/>
        <w:jc w:val="both"/>
      </w:pPr>
      <w:proofErr w:type="spellStart"/>
      <w:r w:rsidRPr="00681F27">
        <w:t>ac</w:t>
      </w:r>
      <w:proofErr w:type="spellEnd"/>
      <w:r w:rsidRPr="00681F27">
        <w:t xml:space="preserve">) az </w:t>
      </w:r>
      <w:r w:rsidR="00AF20BB">
        <w:t>Előfizető</w:t>
      </w:r>
      <w:r w:rsidRPr="00681F27">
        <w:t xml:space="preserve"> számlázási címe, szükség esetén számlaszáma,</w:t>
      </w:r>
    </w:p>
    <w:p w:rsidR="00130C4F" w:rsidRPr="00681F27" w:rsidRDefault="00130C4F" w:rsidP="00130C4F">
      <w:pPr>
        <w:autoSpaceDE w:val="0"/>
        <w:autoSpaceDN w:val="0"/>
        <w:adjustRightInd w:val="0"/>
        <w:ind w:left="720"/>
        <w:jc w:val="both"/>
      </w:pPr>
      <w:proofErr w:type="gramStart"/>
      <w:r w:rsidRPr="00681F27">
        <w:t>ad</w:t>
      </w:r>
      <w:proofErr w:type="gramEnd"/>
      <w:r w:rsidRPr="00681F27">
        <w:t xml:space="preserve">) egyéni </w:t>
      </w:r>
      <w:r w:rsidR="00AF20BB">
        <w:t>Előfizető</w:t>
      </w:r>
      <w:r w:rsidRPr="00681F27">
        <w:t xml:space="preserve"> esetén az </w:t>
      </w:r>
      <w:r w:rsidR="00AF20BB">
        <w:t>Előfizető</w:t>
      </w:r>
      <w:r w:rsidRPr="00681F27">
        <w:t xml:space="preserve"> születési neve, anyja születési neve, születési helye és ideje,</w:t>
      </w:r>
    </w:p>
    <w:p w:rsidR="00130C4F" w:rsidRPr="00681F27" w:rsidRDefault="00130C4F" w:rsidP="00130C4F">
      <w:pPr>
        <w:autoSpaceDE w:val="0"/>
        <w:autoSpaceDN w:val="0"/>
        <w:adjustRightInd w:val="0"/>
        <w:ind w:left="720"/>
        <w:jc w:val="both"/>
      </w:pPr>
      <w:proofErr w:type="spellStart"/>
      <w:r w:rsidRPr="00681F27">
        <w:t>ae</w:t>
      </w:r>
      <w:proofErr w:type="spellEnd"/>
      <w:r w:rsidRPr="00681F27">
        <w:t xml:space="preserve">) korlátozottan cselekvőképes kiskorú, illetve cselekvőképességében az </w:t>
      </w:r>
      <w:r w:rsidR="00172767">
        <w:t>Előfizetői szerződés</w:t>
      </w:r>
      <w:r w:rsidRPr="00681F27">
        <w:t xml:space="preserve"> megkötésével összefüggő nyilatkozatok tekintetében részlegesen korlátozott személy esetén a törvényes képviselő </w:t>
      </w:r>
      <w:proofErr w:type="spellStart"/>
      <w:r w:rsidRPr="00681F27">
        <w:t>aa</w:t>
      </w:r>
      <w:proofErr w:type="spellEnd"/>
      <w:r w:rsidRPr="00681F27">
        <w:t>), –ad) pont szerinti adatai,</w:t>
      </w:r>
    </w:p>
    <w:p w:rsidR="00130C4F" w:rsidRPr="00681F27" w:rsidRDefault="00130C4F" w:rsidP="00130C4F">
      <w:pPr>
        <w:autoSpaceDE w:val="0"/>
        <w:autoSpaceDN w:val="0"/>
        <w:adjustRightInd w:val="0"/>
        <w:ind w:left="720"/>
        <w:jc w:val="both"/>
      </w:pPr>
      <w:proofErr w:type="spellStart"/>
      <w:r w:rsidRPr="00681F27">
        <w:t>af</w:t>
      </w:r>
      <w:proofErr w:type="spellEnd"/>
      <w:r w:rsidRPr="00681F27">
        <w:t xml:space="preserve">) nem egyéni </w:t>
      </w:r>
      <w:r w:rsidR="00AF20BB">
        <w:t>Előfizető</w:t>
      </w:r>
      <w:r w:rsidRPr="00681F27">
        <w:t xml:space="preserve"> esetén az </w:t>
      </w:r>
      <w:r w:rsidR="00AF20BB">
        <w:t>Előfizető</w:t>
      </w:r>
      <w:r w:rsidRPr="00681F27">
        <w:t xml:space="preserve"> cégjegyzékszáma vagy más nyilvántartási száma, valamint az </w:t>
      </w:r>
      <w:r w:rsidR="00AF20BB">
        <w:t>Előfizető</w:t>
      </w:r>
      <w:r w:rsidRPr="00681F27">
        <w:t xml:space="preserve"> pénzforgalmi számlaszáma,</w:t>
      </w:r>
    </w:p>
    <w:p w:rsidR="00130C4F" w:rsidRPr="00681F27" w:rsidRDefault="00130C4F" w:rsidP="00130C4F">
      <w:pPr>
        <w:autoSpaceDE w:val="0"/>
        <w:autoSpaceDN w:val="0"/>
        <w:adjustRightInd w:val="0"/>
        <w:ind w:left="720"/>
        <w:jc w:val="both"/>
      </w:pPr>
      <w:proofErr w:type="spellStart"/>
      <w:r w:rsidRPr="00681F27">
        <w:t>ag</w:t>
      </w:r>
      <w:proofErr w:type="spellEnd"/>
      <w:r w:rsidRPr="00681F27">
        <w:t>) kapcsolattartásra alkalmas elérhetőségek (levelezés</w:t>
      </w:r>
      <w:r w:rsidR="00AE0926">
        <w:t>i cím, telefonszám, e-mail cím),</w:t>
      </w:r>
    </w:p>
    <w:p w:rsidR="00130C4F" w:rsidRPr="00681F27" w:rsidRDefault="00130C4F" w:rsidP="00130C4F">
      <w:pPr>
        <w:autoSpaceDE w:val="0"/>
        <w:autoSpaceDN w:val="0"/>
        <w:adjustRightInd w:val="0"/>
      </w:pPr>
    </w:p>
    <w:p w:rsidR="00130C4F" w:rsidRPr="00681F27" w:rsidRDefault="00130C4F" w:rsidP="00130C4F">
      <w:pPr>
        <w:tabs>
          <w:tab w:val="left" w:pos="360"/>
        </w:tabs>
        <w:autoSpaceDE w:val="0"/>
        <w:autoSpaceDN w:val="0"/>
        <w:adjustRightInd w:val="0"/>
        <w:ind w:left="360" w:hanging="360"/>
        <w:jc w:val="both"/>
      </w:pPr>
      <w:r w:rsidRPr="00681F27">
        <w:t xml:space="preserve">b) </w:t>
      </w:r>
      <w:r w:rsidRPr="00681F27">
        <w:tab/>
        <w:t xml:space="preserve">a szerződés tárgyát képező </w:t>
      </w:r>
      <w:r w:rsidR="003E6C4B">
        <w:t>Előfizetői</w:t>
      </w:r>
      <w:r w:rsidRPr="00681F27">
        <w:t xml:space="preserve"> szolgáltatás és a díjcsomag megnevezése az </w:t>
      </w:r>
      <w:r w:rsidR="00AF20BB">
        <w:t>Előfizető</w:t>
      </w:r>
      <w:r w:rsidRPr="00681F27">
        <w:t xml:space="preserve"> által kért egyéb szolgáltatások,</w:t>
      </w:r>
    </w:p>
    <w:p w:rsidR="00130C4F" w:rsidRPr="00681F27" w:rsidRDefault="00130C4F" w:rsidP="00130C4F">
      <w:pPr>
        <w:autoSpaceDE w:val="0"/>
        <w:autoSpaceDN w:val="0"/>
        <w:adjustRightInd w:val="0"/>
        <w:jc w:val="both"/>
      </w:pPr>
    </w:p>
    <w:p w:rsidR="00130C4F" w:rsidRPr="00681F27" w:rsidRDefault="00130C4F" w:rsidP="00130C4F">
      <w:pPr>
        <w:tabs>
          <w:tab w:val="left" w:pos="360"/>
        </w:tabs>
        <w:autoSpaceDE w:val="0"/>
        <w:autoSpaceDN w:val="0"/>
        <w:adjustRightInd w:val="0"/>
        <w:jc w:val="both"/>
      </w:pPr>
      <w:r w:rsidRPr="00681F27">
        <w:t>c)</w:t>
      </w:r>
      <w:r w:rsidRPr="00681F27">
        <w:tab/>
        <w:t xml:space="preserve">a létrehozandó </w:t>
      </w:r>
      <w:r w:rsidR="00172767">
        <w:t>Előfizetői szerződés</w:t>
      </w:r>
      <w:r w:rsidRPr="00681F27">
        <w:t xml:space="preserve"> kívánt időtartama (határozatlan idejű, határozott idejű)</w:t>
      </w:r>
    </w:p>
    <w:p w:rsidR="00130C4F" w:rsidRPr="00681F27" w:rsidRDefault="00130C4F" w:rsidP="00130C4F">
      <w:pPr>
        <w:autoSpaceDE w:val="0"/>
        <w:autoSpaceDN w:val="0"/>
        <w:adjustRightInd w:val="0"/>
        <w:jc w:val="both"/>
      </w:pPr>
    </w:p>
    <w:p w:rsidR="00130C4F" w:rsidRPr="00681F27" w:rsidRDefault="00130C4F" w:rsidP="00130C4F">
      <w:pPr>
        <w:tabs>
          <w:tab w:val="left" w:pos="360"/>
        </w:tabs>
        <w:autoSpaceDE w:val="0"/>
        <w:autoSpaceDN w:val="0"/>
        <w:adjustRightInd w:val="0"/>
        <w:jc w:val="both"/>
      </w:pPr>
      <w:r w:rsidRPr="00681F27">
        <w:t>d)</w:t>
      </w:r>
      <w:r w:rsidRPr="00681F27">
        <w:tab/>
        <w:t xml:space="preserve">nyilatkozat az </w:t>
      </w:r>
      <w:r w:rsidR="00AF20BB">
        <w:t>Előfizető</w:t>
      </w:r>
      <w:r w:rsidRPr="00681F27">
        <w:t xml:space="preserve"> egyéni / kis- és középvállalkozási /üzleti minőségre, </w:t>
      </w:r>
    </w:p>
    <w:p w:rsidR="00130C4F" w:rsidRPr="00681F27" w:rsidRDefault="00130C4F" w:rsidP="00130C4F">
      <w:pPr>
        <w:autoSpaceDE w:val="0"/>
        <w:autoSpaceDN w:val="0"/>
        <w:adjustRightInd w:val="0"/>
        <w:jc w:val="both"/>
      </w:pPr>
    </w:p>
    <w:p w:rsidR="00130C4F" w:rsidRPr="00681F27" w:rsidRDefault="00130C4F" w:rsidP="00130C4F">
      <w:pPr>
        <w:tabs>
          <w:tab w:val="left" w:pos="360"/>
        </w:tabs>
        <w:autoSpaceDE w:val="0"/>
        <w:autoSpaceDN w:val="0"/>
        <w:adjustRightInd w:val="0"/>
        <w:ind w:left="360" w:hanging="360"/>
        <w:jc w:val="both"/>
      </w:pPr>
      <w:proofErr w:type="gramStart"/>
      <w:r w:rsidRPr="00681F27">
        <w:t>e</w:t>
      </w:r>
      <w:proofErr w:type="gramEnd"/>
      <w:r w:rsidRPr="00681F27">
        <w:t xml:space="preserve">) az </w:t>
      </w:r>
      <w:r w:rsidR="003E6C4B">
        <w:t>Előfizetői</w:t>
      </w:r>
      <w:r w:rsidRPr="00681F27">
        <w:t xml:space="preserve"> adatkezeléssel kapcsolatos, jogszabályban meghatározott értelemszerű nyilatkozat megadása,</w:t>
      </w:r>
    </w:p>
    <w:p w:rsidR="00130C4F" w:rsidRPr="00681F27" w:rsidRDefault="00130C4F" w:rsidP="00130C4F">
      <w:pPr>
        <w:tabs>
          <w:tab w:val="left" w:pos="360"/>
        </w:tabs>
        <w:autoSpaceDE w:val="0"/>
        <w:autoSpaceDN w:val="0"/>
        <w:adjustRightInd w:val="0"/>
        <w:ind w:left="360" w:hanging="360"/>
        <w:jc w:val="both"/>
      </w:pPr>
    </w:p>
    <w:p w:rsidR="00130C4F" w:rsidRDefault="00130C4F" w:rsidP="00130C4F">
      <w:pPr>
        <w:tabs>
          <w:tab w:val="left" w:pos="360"/>
        </w:tabs>
        <w:autoSpaceDE w:val="0"/>
        <w:autoSpaceDN w:val="0"/>
        <w:adjustRightInd w:val="0"/>
        <w:ind w:left="360" w:hanging="360"/>
        <w:jc w:val="both"/>
      </w:pPr>
      <w:proofErr w:type="gramStart"/>
      <w:r w:rsidRPr="00681F27">
        <w:t>f</w:t>
      </w:r>
      <w:proofErr w:type="gramEnd"/>
      <w:r w:rsidRPr="00681F27">
        <w:t>)</w:t>
      </w:r>
      <w:r w:rsidRPr="00681F27">
        <w:tab/>
        <w:t>az igény keltének helye és időpontja, az igénytevő vagy feljogosított képviselőjének aláírása</w:t>
      </w:r>
      <w:r w:rsidR="00AE0926">
        <w:t>.</w:t>
      </w:r>
      <w:r w:rsidRPr="00681F27">
        <w:t xml:space="preserve"> </w:t>
      </w:r>
      <w:proofErr w:type="gramStart"/>
      <w:r w:rsidRPr="00681F27">
        <w:t>( nem</w:t>
      </w:r>
      <w:proofErr w:type="gramEnd"/>
      <w:r w:rsidRPr="00681F27">
        <w:t xml:space="preserve"> természetes személy cégszerű aláírása)</w:t>
      </w:r>
    </w:p>
    <w:p w:rsidR="00741D32" w:rsidRDefault="00741D32" w:rsidP="00130C4F">
      <w:pPr>
        <w:tabs>
          <w:tab w:val="left" w:pos="360"/>
        </w:tabs>
        <w:autoSpaceDE w:val="0"/>
        <w:autoSpaceDN w:val="0"/>
        <w:adjustRightInd w:val="0"/>
        <w:ind w:left="360" w:hanging="360"/>
        <w:jc w:val="both"/>
      </w:pPr>
    </w:p>
    <w:p w:rsidR="00741D32" w:rsidRPr="00681F27" w:rsidRDefault="00741D32" w:rsidP="00741D32">
      <w:pPr>
        <w:autoSpaceDE w:val="0"/>
        <w:autoSpaceDN w:val="0"/>
        <w:adjustRightInd w:val="0"/>
        <w:jc w:val="both"/>
        <w:rPr>
          <w:snapToGrid w:val="0"/>
          <w:color w:val="000000"/>
        </w:rPr>
      </w:pPr>
      <w:r w:rsidRPr="00741D32">
        <w:rPr>
          <w:b/>
        </w:rPr>
        <w:t>3.1.2.</w:t>
      </w:r>
      <w:r w:rsidR="00F928C5">
        <w:rPr>
          <w:b/>
        </w:rPr>
        <w:t>6</w:t>
      </w:r>
      <w:r w:rsidRPr="00741D32">
        <w:rPr>
          <w:b/>
        </w:rPr>
        <w:t>.</w:t>
      </w:r>
      <w:r w:rsidR="002D6A59">
        <w:rPr>
          <w:b/>
        </w:rPr>
        <w:t xml:space="preserve"> </w:t>
      </w:r>
      <w:r w:rsidRPr="00681F27">
        <w:t>A</w:t>
      </w:r>
      <w:r w:rsidRPr="00681F27">
        <w:rPr>
          <w:snapToGrid w:val="0"/>
          <w:color w:val="000000"/>
        </w:rPr>
        <w:t xml:space="preserve"> Szolgáltató a bejelentett igényeket nyilvántartásba veszi. A nyilvántartás tartalmazza </w:t>
      </w:r>
    </w:p>
    <w:p w:rsidR="00741D32" w:rsidRPr="00681F27" w:rsidRDefault="00741D32" w:rsidP="00741D32">
      <w:pPr>
        <w:autoSpaceDE w:val="0"/>
        <w:autoSpaceDN w:val="0"/>
        <w:adjustRightInd w:val="0"/>
        <w:ind w:left="360"/>
        <w:jc w:val="both"/>
        <w:rPr>
          <w:snapToGrid w:val="0"/>
          <w:color w:val="000000"/>
        </w:rPr>
      </w:pPr>
      <w:proofErr w:type="gramStart"/>
      <w:r w:rsidRPr="00681F27">
        <w:rPr>
          <w:snapToGrid w:val="0"/>
          <w:color w:val="000000"/>
        </w:rPr>
        <w:t>a</w:t>
      </w:r>
      <w:proofErr w:type="gramEnd"/>
      <w:r w:rsidRPr="00681F27">
        <w:rPr>
          <w:snapToGrid w:val="0"/>
          <w:color w:val="000000"/>
        </w:rPr>
        <w:t>) az írásbeli igény Szolgáltatóhoz való érkezésének, a szóbeli igény Szolgáltatóval való közlésének időpontját,</w:t>
      </w:r>
    </w:p>
    <w:p w:rsidR="00741D32" w:rsidRPr="00681F27" w:rsidRDefault="00741D32" w:rsidP="00741D32">
      <w:pPr>
        <w:autoSpaceDE w:val="0"/>
        <w:autoSpaceDN w:val="0"/>
        <w:adjustRightInd w:val="0"/>
        <w:ind w:left="360"/>
        <w:jc w:val="both"/>
        <w:rPr>
          <w:snapToGrid w:val="0"/>
          <w:color w:val="000000"/>
        </w:rPr>
      </w:pPr>
      <w:r w:rsidRPr="00681F27">
        <w:rPr>
          <w:snapToGrid w:val="0"/>
          <w:color w:val="000000"/>
        </w:rPr>
        <w:t>b) az igény Szolgáltató általi elutasítása esetén az elutasítást tartalmazó dokumentum keltét és igénytevő részére való megküldés időpontját,</w:t>
      </w:r>
    </w:p>
    <w:p w:rsidR="00741D32" w:rsidRDefault="00741D32" w:rsidP="00741D32">
      <w:pPr>
        <w:autoSpaceDE w:val="0"/>
        <w:autoSpaceDN w:val="0"/>
        <w:adjustRightInd w:val="0"/>
        <w:ind w:left="360"/>
        <w:jc w:val="both"/>
        <w:rPr>
          <w:snapToGrid w:val="0"/>
          <w:color w:val="000000"/>
        </w:rPr>
      </w:pPr>
      <w:r w:rsidRPr="00681F27">
        <w:rPr>
          <w:snapToGrid w:val="0"/>
          <w:color w:val="000000"/>
        </w:rPr>
        <w:t xml:space="preserve">c) az igény Szolgáltató általi elfogadása esetén az írásbeli </w:t>
      </w:r>
      <w:r w:rsidR="00172767">
        <w:rPr>
          <w:snapToGrid w:val="0"/>
          <w:color w:val="000000"/>
        </w:rPr>
        <w:t>Előfizetői szerződés</w:t>
      </w:r>
      <w:r w:rsidRPr="00681F27">
        <w:rPr>
          <w:snapToGrid w:val="0"/>
          <w:color w:val="000000"/>
        </w:rPr>
        <w:t xml:space="preserve"> </w:t>
      </w:r>
      <w:r w:rsidR="00AF20BB">
        <w:rPr>
          <w:snapToGrid w:val="0"/>
          <w:color w:val="000000"/>
        </w:rPr>
        <w:t>Előfizető</w:t>
      </w:r>
      <w:r w:rsidRPr="00681F27">
        <w:rPr>
          <w:snapToGrid w:val="0"/>
          <w:color w:val="000000"/>
        </w:rPr>
        <w:t xml:space="preserve"> részére való megküldés időpontját és az </w:t>
      </w:r>
      <w:r w:rsidR="00172767">
        <w:rPr>
          <w:snapToGrid w:val="0"/>
          <w:color w:val="000000"/>
        </w:rPr>
        <w:t>Előfizetői szerződés</w:t>
      </w:r>
      <w:r w:rsidRPr="00681F27">
        <w:rPr>
          <w:snapToGrid w:val="0"/>
          <w:color w:val="000000"/>
        </w:rPr>
        <w:t xml:space="preserve"> számát.</w:t>
      </w:r>
    </w:p>
    <w:p w:rsidR="00595ECB" w:rsidRPr="00681F27" w:rsidRDefault="00595ECB" w:rsidP="00741D32">
      <w:pPr>
        <w:autoSpaceDE w:val="0"/>
        <w:autoSpaceDN w:val="0"/>
        <w:adjustRightInd w:val="0"/>
        <w:ind w:left="360"/>
        <w:jc w:val="both"/>
        <w:rPr>
          <w:snapToGrid w:val="0"/>
          <w:color w:val="000000"/>
        </w:rPr>
      </w:pPr>
    </w:p>
    <w:p w:rsidR="003B2948" w:rsidRPr="00681F27" w:rsidRDefault="003B2948" w:rsidP="003B2948">
      <w:r w:rsidRPr="003B2948">
        <w:rPr>
          <w:b/>
        </w:rPr>
        <w:t>3.1.2.</w:t>
      </w:r>
      <w:r w:rsidR="00F928C5">
        <w:rPr>
          <w:b/>
        </w:rPr>
        <w:t>7</w:t>
      </w:r>
      <w:r w:rsidRPr="003B2948">
        <w:rPr>
          <w:b/>
          <w:snapToGrid w:val="0"/>
          <w:color w:val="000000"/>
        </w:rPr>
        <w:t>.</w:t>
      </w:r>
      <w:r w:rsidRPr="003B2948">
        <w:rPr>
          <w:snapToGrid w:val="0"/>
          <w:color w:val="000000"/>
        </w:rPr>
        <w:t xml:space="preserve">  Az </w:t>
      </w:r>
      <w:r w:rsidR="00172767">
        <w:rPr>
          <w:snapToGrid w:val="0"/>
          <w:color w:val="000000"/>
        </w:rPr>
        <w:t>Előfizetői szerződés</w:t>
      </w:r>
      <w:r w:rsidRPr="003B2948">
        <w:rPr>
          <w:snapToGrid w:val="0"/>
          <w:color w:val="000000"/>
        </w:rPr>
        <w:t xml:space="preserve"> megkötéséhez szükséges </w:t>
      </w:r>
      <w:r w:rsidR="003E6C4B">
        <w:rPr>
          <w:snapToGrid w:val="0"/>
          <w:color w:val="000000"/>
        </w:rPr>
        <w:t>Előfizetői</w:t>
      </w:r>
      <w:r w:rsidRPr="003B2948">
        <w:rPr>
          <w:snapToGrid w:val="0"/>
          <w:color w:val="000000"/>
        </w:rPr>
        <w:t xml:space="preserve"> adatok listája</w:t>
      </w:r>
    </w:p>
    <w:p w:rsidR="003B2948" w:rsidRDefault="003B2948" w:rsidP="003B2948">
      <w:pPr>
        <w:autoSpaceDE w:val="0"/>
        <w:autoSpaceDN w:val="0"/>
        <w:adjustRightInd w:val="0"/>
        <w:jc w:val="both"/>
        <w:rPr>
          <w:b/>
        </w:rPr>
      </w:pPr>
      <w:r>
        <w:rPr>
          <w:b/>
        </w:rPr>
        <w:t xml:space="preserve"> </w:t>
      </w:r>
    </w:p>
    <w:p w:rsidR="003B2948" w:rsidRPr="00681F27" w:rsidRDefault="003B2948" w:rsidP="003B2948">
      <w:pPr>
        <w:autoSpaceDE w:val="0"/>
        <w:autoSpaceDN w:val="0"/>
        <w:adjustRightInd w:val="0"/>
        <w:ind w:left="720"/>
        <w:jc w:val="both"/>
      </w:pPr>
      <w:proofErr w:type="gramStart"/>
      <w:r w:rsidRPr="00681F27">
        <w:t>a</w:t>
      </w:r>
      <w:proofErr w:type="gramEnd"/>
      <w:r w:rsidRPr="00681F27">
        <w:t xml:space="preserve">) az </w:t>
      </w:r>
      <w:r w:rsidR="00AF20BB">
        <w:t>Előfizető</w:t>
      </w:r>
      <w:r w:rsidRPr="00681F27">
        <w:t xml:space="preserve"> neve, lakóhelye, tartózkodási helye vagy székhelye,</w:t>
      </w:r>
    </w:p>
    <w:p w:rsidR="003B2948" w:rsidRPr="00681F27" w:rsidRDefault="003B2948" w:rsidP="003B2948">
      <w:pPr>
        <w:autoSpaceDE w:val="0"/>
        <w:autoSpaceDN w:val="0"/>
        <w:adjustRightInd w:val="0"/>
        <w:ind w:left="720"/>
        <w:jc w:val="both"/>
      </w:pPr>
      <w:r w:rsidRPr="00681F27">
        <w:t xml:space="preserve">b) az </w:t>
      </w:r>
      <w:r w:rsidR="003E6C4B">
        <w:t>Előfizetői</w:t>
      </w:r>
      <w:r w:rsidRPr="00681F27">
        <w:t xml:space="preserve"> hozzáférési pont helye,</w:t>
      </w:r>
    </w:p>
    <w:p w:rsidR="003B2948" w:rsidRPr="00681F27" w:rsidRDefault="003B2948" w:rsidP="003B2948">
      <w:pPr>
        <w:autoSpaceDE w:val="0"/>
        <w:autoSpaceDN w:val="0"/>
        <w:adjustRightInd w:val="0"/>
        <w:ind w:left="720"/>
        <w:jc w:val="both"/>
      </w:pPr>
      <w:r w:rsidRPr="00681F27">
        <w:t xml:space="preserve">c) az </w:t>
      </w:r>
      <w:r w:rsidR="00AF20BB">
        <w:t>Előfizető</w:t>
      </w:r>
      <w:r w:rsidRPr="00681F27">
        <w:t xml:space="preserve"> számlázási címe, szükség esetén számlaszáma,</w:t>
      </w:r>
    </w:p>
    <w:p w:rsidR="003B2948" w:rsidRPr="00681F27" w:rsidRDefault="003B2948" w:rsidP="003B2948">
      <w:pPr>
        <w:autoSpaceDE w:val="0"/>
        <w:autoSpaceDN w:val="0"/>
        <w:adjustRightInd w:val="0"/>
        <w:ind w:left="720"/>
        <w:jc w:val="both"/>
      </w:pPr>
      <w:r w:rsidRPr="00681F27">
        <w:t xml:space="preserve">d) egyéni </w:t>
      </w:r>
      <w:r w:rsidR="00AF20BB">
        <w:t>Előfizető</w:t>
      </w:r>
      <w:r w:rsidRPr="00681F27">
        <w:t xml:space="preserve"> esetén az </w:t>
      </w:r>
      <w:r w:rsidR="00AF20BB">
        <w:t>Előfizető</w:t>
      </w:r>
      <w:r w:rsidRPr="00681F27">
        <w:t xml:space="preserve"> születési neve, születési helye és ideje, anyja születési neve</w:t>
      </w:r>
      <w:r w:rsidR="00DF4932">
        <w:t>,</w:t>
      </w:r>
    </w:p>
    <w:p w:rsidR="003B2948" w:rsidRPr="00681F27" w:rsidRDefault="003B2948" w:rsidP="003B2948">
      <w:pPr>
        <w:autoSpaceDE w:val="0"/>
        <w:autoSpaceDN w:val="0"/>
        <w:adjustRightInd w:val="0"/>
        <w:ind w:left="720"/>
        <w:jc w:val="both"/>
      </w:pPr>
      <w:proofErr w:type="gramStart"/>
      <w:r w:rsidRPr="00681F27">
        <w:t>e</w:t>
      </w:r>
      <w:proofErr w:type="gramEnd"/>
      <w:r w:rsidRPr="00681F27">
        <w:t xml:space="preserve">) kiskorú, vagy cselekvőképességében az </w:t>
      </w:r>
      <w:r w:rsidR="00172767">
        <w:t>Előfizetői szerződés</w:t>
      </w:r>
      <w:r w:rsidRPr="00681F27">
        <w:t xml:space="preserve"> megkötésével összefüggő jognyilatkozatok tekintetében részlegesen korlátozott </w:t>
      </w:r>
      <w:r w:rsidR="00AF20BB">
        <w:t>Előfizető</w:t>
      </w:r>
      <w:r w:rsidRPr="00681F27">
        <w:t xml:space="preserve"> esetén az utólag fizetett díjú szolgáltatásokra vonatkozó </w:t>
      </w:r>
      <w:r w:rsidR="00172767">
        <w:t>Előfizetői szerződés</w:t>
      </w:r>
      <w:r w:rsidRPr="00681F27">
        <w:t>ben a törvényes képviselő  a), c)–d) pont szerinti adatai,</w:t>
      </w:r>
    </w:p>
    <w:p w:rsidR="003B2948" w:rsidRPr="00681F27" w:rsidRDefault="003B2948" w:rsidP="003B2948">
      <w:pPr>
        <w:autoSpaceDE w:val="0"/>
        <w:autoSpaceDN w:val="0"/>
        <w:adjustRightInd w:val="0"/>
        <w:ind w:left="720"/>
        <w:jc w:val="both"/>
      </w:pPr>
      <w:proofErr w:type="gramStart"/>
      <w:r w:rsidRPr="00681F27">
        <w:t>f</w:t>
      </w:r>
      <w:proofErr w:type="gramEnd"/>
      <w:r w:rsidRPr="00681F27">
        <w:t xml:space="preserve">) nem egyéni </w:t>
      </w:r>
      <w:r w:rsidR="00AF20BB">
        <w:t>Előfizető</w:t>
      </w:r>
      <w:r w:rsidRPr="00681F27">
        <w:t xml:space="preserve"> esetén az </w:t>
      </w:r>
      <w:r w:rsidR="00AF20BB">
        <w:t>Előfizető</w:t>
      </w:r>
      <w:r w:rsidRPr="00681F27">
        <w:t xml:space="preserve"> cégjegyzékszáma vagy más nyilvántartási száma, valamint az </w:t>
      </w:r>
      <w:r w:rsidR="00AF20BB">
        <w:t>Előfizető</w:t>
      </w:r>
      <w:r w:rsidRPr="00681F27">
        <w:t xml:space="preserve"> pénzforgalmi számlaszáma,</w:t>
      </w:r>
    </w:p>
    <w:p w:rsidR="003B2948" w:rsidRPr="00681F27" w:rsidRDefault="003B2948" w:rsidP="003B2948">
      <w:pPr>
        <w:autoSpaceDE w:val="0"/>
        <w:autoSpaceDN w:val="0"/>
        <w:adjustRightInd w:val="0"/>
        <w:ind w:left="720"/>
        <w:jc w:val="both"/>
      </w:pPr>
      <w:proofErr w:type="gramStart"/>
      <w:r w:rsidRPr="00681F27">
        <w:t>g</w:t>
      </w:r>
      <w:proofErr w:type="gramEnd"/>
      <w:r w:rsidRPr="00681F27">
        <w:t>) kapcsolattartásra alkalmas elérhetőségek (levelezési cím, telefonszám, e-mail cím);</w:t>
      </w:r>
    </w:p>
    <w:p w:rsidR="003B2948" w:rsidRPr="00681F27" w:rsidRDefault="003B2948" w:rsidP="003B2948">
      <w:pPr>
        <w:autoSpaceDE w:val="0"/>
        <w:autoSpaceDN w:val="0"/>
        <w:adjustRightInd w:val="0"/>
        <w:ind w:left="720"/>
        <w:jc w:val="both"/>
      </w:pPr>
      <w:proofErr w:type="gramStart"/>
      <w:r w:rsidRPr="00681F27">
        <w:t>h</w:t>
      </w:r>
      <w:proofErr w:type="gramEnd"/>
      <w:r w:rsidRPr="00681F27">
        <w:t xml:space="preserve">) az </w:t>
      </w:r>
      <w:r w:rsidR="00AF20BB">
        <w:t>Előfizető</w:t>
      </w:r>
      <w:r w:rsidRPr="00681F27">
        <w:t xml:space="preserve"> egyéni / kis- és középvállalkozási /üzleti minősége</w:t>
      </w:r>
      <w:r w:rsidR="00DF4932">
        <w:t>,</w:t>
      </w:r>
    </w:p>
    <w:p w:rsidR="003B2948" w:rsidRPr="00681F27" w:rsidRDefault="003B2948" w:rsidP="003B2948">
      <w:pPr>
        <w:autoSpaceDE w:val="0"/>
        <w:autoSpaceDN w:val="0"/>
        <w:adjustRightInd w:val="0"/>
        <w:ind w:left="720"/>
        <w:jc w:val="both"/>
      </w:pPr>
      <w:r w:rsidRPr="00681F27">
        <w:rPr>
          <w:iCs/>
        </w:rPr>
        <w:t xml:space="preserve">i) </w:t>
      </w:r>
      <w:r w:rsidRPr="00681F27">
        <w:t xml:space="preserve">a szerződés tárgyát képező </w:t>
      </w:r>
      <w:r w:rsidR="003E6C4B">
        <w:t>Előfizetői</w:t>
      </w:r>
      <w:r w:rsidRPr="00681F27">
        <w:t xml:space="preserve"> szolgáltatás,</w:t>
      </w:r>
    </w:p>
    <w:p w:rsidR="003B2948" w:rsidRPr="00681F27" w:rsidRDefault="003B2948" w:rsidP="003B2948">
      <w:pPr>
        <w:autoSpaceDE w:val="0"/>
        <w:autoSpaceDN w:val="0"/>
        <w:adjustRightInd w:val="0"/>
        <w:ind w:left="720"/>
        <w:jc w:val="both"/>
      </w:pPr>
      <w:r w:rsidRPr="00681F27">
        <w:rPr>
          <w:iCs/>
        </w:rPr>
        <w:t xml:space="preserve">j) </w:t>
      </w:r>
      <w:r w:rsidRPr="00681F27">
        <w:t>a szolgáltatás megkezdésének határideje,</w:t>
      </w:r>
    </w:p>
    <w:p w:rsidR="003B2948" w:rsidRPr="00681F27" w:rsidRDefault="003B2948" w:rsidP="003B2948">
      <w:pPr>
        <w:autoSpaceDE w:val="0"/>
        <w:autoSpaceDN w:val="0"/>
        <w:adjustRightInd w:val="0"/>
        <w:ind w:left="720"/>
        <w:jc w:val="both"/>
      </w:pPr>
      <w:r w:rsidRPr="00681F27">
        <w:rPr>
          <w:iCs/>
        </w:rPr>
        <w:t xml:space="preserve">k) </w:t>
      </w:r>
      <w:r w:rsidRPr="00681F27">
        <w:t>forgalomtól függő díjazású díjcsomagok estében a rendellenes fogyasztási szokások vagy túlzott fogyasztás esetén a Szolgáltató által küldött ingyenes értesítés módja,</w:t>
      </w:r>
    </w:p>
    <w:p w:rsidR="003B2948" w:rsidRPr="00681F27" w:rsidRDefault="003B2948" w:rsidP="003B2948">
      <w:pPr>
        <w:autoSpaceDE w:val="0"/>
        <w:autoSpaceDN w:val="0"/>
        <w:adjustRightInd w:val="0"/>
        <w:ind w:left="720"/>
        <w:jc w:val="both"/>
      </w:pPr>
      <w:proofErr w:type="gramStart"/>
      <w:r w:rsidRPr="00681F27">
        <w:rPr>
          <w:iCs/>
        </w:rPr>
        <w:t>l</w:t>
      </w:r>
      <w:proofErr w:type="gramEnd"/>
      <w:r w:rsidRPr="00681F27">
        <w:rPr>
          <w:iCs/>
        </w:rPr>
        <w:t xml:space="preserve">) </w:t>
      </w:r>
      <w:r w:rsidRPr="00681F27">
        <w:t xml:space="preserve">a díjfizetés módja, pénzintézeti úton történő fizetés esetén az </w:t>
      </w:r>
      <w:r w:rsidR="00AF20BB">
        <w:t>Előfizető</w:t>
      </w:r>
      <w:r w:rsidRPr="00681F27">
        <w:t xml:space="preserve"> pénzforgalmi számlaszáma,</w:t>
      </w:r>
    </w:p>
    <w:p w:rsidR="003B2948" w:rsidRPr="00681F27" w:rsidRDefault="003B2948" w:rsidP="003B2948">
      <w:pPr>
        <w:autoSpaceDE w:val="0"/>
        <w:autoSpaceDN w:val="0"/>
        <w:adjustRightInd w:val="0"/>
        <w:ind w:left="720"/>
        <w:jc w:val="both"/>
      </w:pPr>
      <w:r w:rsidRPr="00681F27">
        <w:rPr>
          <w:iCs/>
        </w:rPr>
        <w:t xml:space="preserve">n) </w:t>
      </w:r>
      <w:r w:rsidRPr="00681F27">
        <w:t xml:space="preserve">az </w:t>
      </w:r>
      <w:r w:rsidR="00172767">
        <w:t>Előfizetői szerződés</w:t>
      </w:r>
      <w:r w:rsidRPr="00681F27">
        <w:t xml:space="preserve"> hatálybalépése, időtartama,</w:t>
      </w:r>
    </w:p>
    <w:p w:rsidR="003B2948" w:rsidRPr="00681F27" w:rsidRDefault="003B2948" w:rsidP="003B2948">
      <w:pPr>
        <w:ind w:left="720"/>
        <w:jc w:val="both"/>
        <w:rPr>
          <w:snapToGrid w:val="0"/>
          <w:color w:val="000000"/>
        </w:rPr>
      </w:pPr>
      <w:proofErr w:type="gramStart"/>
      <w:r w:rsidRPr="00681F27">
        <w:rPr>
          <w:snapToGrid w:val="0"/>
          <w:color w:val="000000"/>
        </w:rPr>
        <w:t>m</w:t>
      </w:r>
      <w:proofErr w:type="gramEnd"/>
      <w:r w:rsidRPr="00681F27">
        <w:rPr>
          <w:snapToGrid w:val="0"/>
          <w:color w:val="000000"/>
        </w:rPr>
        <w:t>) nyilatkozat a hozzáférést biztosító ingatlan tulajdonjogáról, és ha az igénylő nem a megjelölt ingatlan tulajdonosa, a tulajdonos hozzájáruló nyilatkozata,</w:t>
      </w:r>
    </w:p>
    <w:p w:rsidR="003B2948" w:rsidRPr="00681F27" w:rsidRDefault="003B2948" w:rsidP="003B2948">
      <w:pPr>
        <w:autoSpaceDE w:val="0"/>
        <w:autoSpaceDN w:val="0"/>
        <w:adjustRightInd w:val="0"/>
        <w:ind w:left="720"/>
        <w:jc w:val="both"/>
      </w:pPr>
      <w:r w:rsidRPr="00681F27">
        <w:t xml:space="preserve">o) kis- és középvállalkozásnak minősülő </w:t>
      </w:r>
      <w:r w:rsidRPr="00681F27">
        <w:rPr>
          <w:snapToGrid w:val="0"/>
          <w:color w:val="000000"/>
        </w:rPr>
        <w:t xml:space="preserve">igénylő </w:t>
      </w:r>
      <w:r w:rsidRPr="00681F27">
        <w:t xml:space="preserve">esetén az egyéni </w:t>
      </w:r>
      <w:r w:rsidR="00AF20BB">
        <w:t>Előfizető</w:t>
      </w:r>
      <w:r w:rsidRPr="00681F27">
        <w:t>kre vonatkozó szabályok vonatkozásukban történő alkalmazásának igénylése,</w:t>
      </w:r>
    </w:p>
    <w:p w:rsidR="003B2948" w:rsidRPr="00681F27" w:rsidRDefault="003B2948" w:rsidP="003B2948">
      <w:pPr>
        <w:autoSpaceDE w:val="0"/>
        <w:autoSpaceDN w:val="0"/>
        <w:adjustRightInd w:val="0"/>
        <w:ind w:left="720"/>
        <w:jc w:val="both"/>
        <w:rPr>
          <w:snapToGrid w:val="0"/>
          <w:color w:val="000000"/>
        </w:rPr>
      </w:pPr>
      <w:r w:rsidRPr="00681F27">
        <w:t xml:space="preserve">p) </w:t>
      </w:r>
      <w:r w:rsidRPr="00681F27">
        <w:rPr>
          <w:snapToGrid w:val="0"/>
          <w:color w:val="000000"/>
        </w:rPr>
        <w:t xml:space="preserve">elektronikus számlázás esetén az </w:t>
      </w:r>
      <w:r w:rsidR="00AF20BB">
        <w:rPr>
          <w:snapToGrid w:val="0"/>
          <w:color w:val="000000"/>
        </w:rPr>
        <w:t>Előfizető</w:t>
      </w:r>
      <w:r w:rsidRPr="00681F27">
        <w:rPr>
          <w:snapToGrid w:val="0"/>
          <w:color w:val="000000"/>
        </w:rPr>
        <w:t xml:space="preserve"> e-mail címe.</w:t>
      </w:r>
    </w:p>
    <w:p w:rsidR="003B2948" w:rsidRPr="00681F27" w:rsidRDefault="003B2948" w:rsidP="003B2948">
      <w:pPr>
        <w:autoSpaceDE w:val="0"/>
        <w:autoSpaceDN w:val="0"/>
        <w:adjustRightInd w:val="0"/>
        <w:ind w:left="720"/>
        <w:jc w:val="both"/>
        <w:rPr>
          <w:snapToGrid w:val="0"/>
          <w:color w:val="000000"/>
        </w:rPr>
      </w:pPr>
    </w:p>
    <w:p w:rsidR="003B2948" w:rsidRPr="00681F27" w:rsidRDefault="003B2948" w:rsidP="003B2948">
      <w:pPr>
        <w:jc w:val="both"/>
        <w:rPr>
          <w:snapToGrid w:val="0"/>
          <w:color w:val="000000"/>
        </w:rPr>
      </w:pPr>
      <w:r w:rsidRPr="00681F27">
        <w:rPr>
          <w:snapToGrid w:val="0"/>
          <w:color w:val="000000"/>
        </w:rPr>
        <w:t xml:space="preserve">A Szolgáltató az </w:t>
      </w:r>
      <w:r w:rsidR="00AF20BB">
        <w:rPr>
          <w:snapToGrid w:val="0"/>
          <w:color w:val="000000"/>
        </w:rPr>
        <w:t>Előfizető</w:t>
      </w:r>
      <w:r w:rsidRPr="00681F27">
        <w:rPr>
          <w:snapToGrid w:val="0"/>
          <w:color w:val="000000"/>
        </w:rPr>
        <w:t xml:space="preserve"> által szolgáltatott adatok valódiságának ellenőrzése céljából az alábbi eredeti dokumentumok vagy azok hiteles másolatának bemutatását (meghatalmazás, ingatlan tulajdonosi nyilatkozat esetén átadását) kérheti:</w:t>
      </w:r>
    </w:p>
    <w:p w:rsidR="003B2948" w:rsidRPr="00681F27" w:rsidRDefault="003B2948" w:rsidP="003B2948">
      <w:pPr>
        <w:ind w:left="360" w:hanging="360"/>
        <w:jc w:val="both"/>
        <w:rPr>
          <w:snapToGrid w:val="0"/>
          <w:color w:val="000000"/>
        </w:rPr>
      </w:pPr>
      <w:proofErr w:type="gramStart"/>
      <w:r w:rsidRPr="00681F27">
        <w:rPr>
          <w:snapToGrid w:val="0"/>
          <w:color w:val="000000"/>
        </w:rPr>
        <w:t>a</w:t>
      </w:r>
      <w:proofErr w:type="gramEnd"/>
      <w:r w:rsidRPr="00681F27">
        <w:rPr>
          <w:snapToGrid w:val="0"/>
          <w:color w:val="000000"/>
        </w:rPr>
        <w:t>)</w:t>
      </w:r>
      <w:r w:rsidRPr="00681F27">
        <w:rPr>
          <w:snapToGrid w:val="0"/>
          <w:color w:val="000000"/>
        </w:rPr>
        <w:tab/>
        <w:t>Cégjegyzékben nyilvántartott szervezetek esetében:</w:t>
      </w:r>
    </w:p>
    <w:p w:rsidR="003B2948" w:rsidRPr="00E64473" w:rsidRDefault="003B2948" w:rsidP="003B2948">
      <w:pPr>
        <w:ind w:left="851" w:hanging="143"/>
        <w:jc w:val="both"/>
        <w:rPr>
          <w:strike/>
          <w:snapToGrid w:val="0"/>
          <w:color w:val="FF0000"/>
        </w:rPr>
      </w:pPr>
      <w:r w:rsidRPr="00681F27">
        <w:rPr>
          <w:snapToGrid w:val="0"/>
          <w:color w:val="000000"/>
        </w:rPr>
        <w:lastRenderedPageBreak/>
        <w:t>-</w:t>
      </w:r>
      <w:r w:rsidRPr="00681F27">
        <w:rPr>
          <w:snapToGrid w:val="0"/>
          <w:color w:val="000000"/>
        </w:rPr>
        <w:tab/>
        <w:t xml:space="preserve">30 napon belüli és hatályos adatokat tartalmazó cégbírósági bejegyzés, vagy cégkivonat, vagy cégmásolat, amennyiben még nincs bejegyezve a Cégbíróság által érkeztetett bejegyzési kérelem teljes példánya, </w:t>
      </w:r>
    </w:p>
    <w:p w:rsidR="003B2948" w:rsidRPr="00681F27" w:rsidRDefault="003B2948" w:rsidP="003B2948">
      <w:pPr>
        <w:ind w:left="900" w:hanging="143"/>
        <w:jc w:val="both"/>
        <w:rPr>
          <w:snapToGrid w:val="0"/>
          <w:color w:val="000000"/>
        </w:rPr>
      </w:pPr>
      <w:r w:rsidRPr="00681F27">
        <w:rPr>
          <w:snapToGrid w:val="0"/>
          <w:color w:val="000000"/>
        </w:rPr>
        <w:t>-</w:t>
      </w:r>
      <w:r w:rsidRPr="00681F27">
        <w:rPr>
          <w:snapToGrid w:val="0"/>
          <w:color w:val="000000"/>
        </w:rPr>
        <w:tab/>
        <w:t>aláírási címpéldány (közjegyző által hitelesített), vagy aláírás minta (ügyvéd által ellenjegyzett)</w:t>
      </w:r>
    </w:p>
    <w:p w:rsidR="003B2948" w:rsidRPr="00681F27" w:rsidRDefault="003B2948" w:rsidP="003B2948">
      <w:pPr>
        <w:tabs>
          <w:tab w:val="left" w:pos="900"/>
        </w:tabs>
        <w:ind w:firstLine="720"/>
        <w:jc w:val="both"/>
        <w:rPr>
          <w:snapToGrid w:val="0"/>
          <w:color w:val="000000"/>
        </w:rPr>
      </w:pPr>
      <w:r w:rsidRPr="00681F27">
        <w:rPr>
          <w:snapToGrid w:val="0"/>
          <w:color w:val="000000"/>
        </w:rPr>
        <w:t>-</w:t>
      </w:r>
      <w:r w:rsidRPr="00681F27">
        <w:rPr>
          <w:snapToGrid w:val="0"/>
          <w:color w:val="000000"/>
        </w:rPr>
        <w:tab/>
        <w:t>a képviseletre jogosult személyazonosító okmánya,</w:t>
      </w:r>
    </w:p>
    <w:p w:rsidR="003B2948" w:rsidRPr="00681F27" w:rsidRDefault="003B2948" w:rsidP="003B2948">
      <w:pPr>
        <w:tabs>
          <w:tab w:val="left" w:pos="900"/>
        </w:tabs>
        <w:ind w:left="900" w:hanging="143"/>
        <w:jc w:val="both"/>
        <w:rPr>
          <w:snapToGrid w:val="0"/>
          <w:color w:val="000000"/>
        </w:rPr>
      </w:pPr>
      <w:r w:rsidRPr="00681F27">
        <w:rPr>
          <w:snapToGrid w:val="0"/>
          <w:color w:val="000000"/>
        </w:rPr>
        <w:t>-</w:t>
      </w:r>
      <w:r w:rsidRPr="00681F27">
        <w:rPr>
          <w:snapToGrid w:val="0"/>
          <w:color w:val="000000"/>
        </w:rPr>
        <w:tab/>
        <w:t>meghatalmazás teljes bizonyító erejű magánokirati formában</w:t>
      </w:r>
      <w:r w:rsidR="00BA6148">
        <w:rPr>
          <w:snapToGrid w:val="0"/>
          <w:color w:val="000000"/>
        </w:rPr>
        <w:t>.</w:t>
      </w:r>
      <w:r w:rsidRPr="00681F27">
        <w:rPr>
          <w:snapToGrid w:val="0"/>
          <w:color w:val="000000"/>
        </w:rPr>
        <w:t xml:space="preserve"> (abban az esetben, ha nem az aláírásra jogosult személy jár el)</w:t>
      </w:r>
    </w:p>
    <w:p w:rsidR="003B2948" w:rsidRPr="00681F27" w:rsidRDefault="003B2948" w:rsidP="003B2948">
      <w:pPr>
        <w:ind w:left="360" w:hanging="360"/>
        <w:jc w:val="both"/>
        <w:rPr>
          <w:snapToGrid w:val="0"/>
          <w:color w:val="000000"/>
        </w:rPr>
      </w:pPr>
      <w:r w:rsidRPr="00681F27">
        <w:rPr>
          <w:snapToGrid w:val="0"/>
          <w:color w:val="000000"/>
        </w:rPr>
        <w:t>b)</w:t>
      </w:r>
      <w:r w:rsidRPr="00681F27">
        <w:rPr>
          <w:snapToGrid w:val="0"/>
          <w:color w:val="000000"/>
        </w:rPr>
        <w:tab/>
        <w:t>Cégjegyzékben nem nyilvántartott szervezetek esetében:</w:t>
      </w:r>
    </w:p>
    <w:p w:rsidR="003B2948" w:rsidRPr="00681F27" w:rsidRDefault="003B2948" w:rsidP="003B2948">
      <w:pPr>
        <w:ind w:left="900" w:hanging="180"/>
        <w:jc w:val="both"/>
        <w:rPr>
          <w:snapToGrid w:val="0"/>
          <w:color w:val="000000"/>
        </w:rPr>
      </w:pPr>
      <w:r w:rsidRPr="00681F27">
        <w:rPr>
          <w:snapToGrid w:val="0"/>
          <w:color w:val="000000"/>
        </w:rPr>
        <w:t>-</w:t>
      </w:r>
      <w:r w:rsidRPr="00681F27">
        <w:rPr>
          <w:snapToGrid w:val="0"/>
          <w:color w:val="000000"/>
        </w:rPr>
        <w:tab/>
        <w:t>az illetékes Törvényszék végzése vagy bejegyzése előtt az alapszabály bíróság által érkeztetett példánya,</w:t>
      </w:r>
    </w:p>
    <w:p w:rsidR="003B2948" w:rsidRPr="00681F27" w:rsidRDefault="003B2948" w:rsidP="003B2948">
      <w:pPr>
        <w:tabs>
          <w:tab w:val="left" w:pos="720"/>
          <w:tab w:val="left" w:pos="900"/>
        </w:tabs>
        <w:ind w:firstLine="720"/>
        <w:jc w:val="both"/>
        <w:rPr>
          <w:snapToGrid w:val="0"/>
          <w:color w:val="000000"/>
        </w:rPr>
      </w:pPr>
      <w:r w:rsidRPr="00681F27">
        <w:rPr>
          <w:snapToGrid w:val="0"/>
          <w:color w:val="000000"/>
        </w:rPr>
        <w:t>-</w:t>
      </w:r>
      <w:r w:rsidRPr="00681F27">
        <w:rPr>
          <w:snapToGrid w:val="0"/>
          <w:color w:val="000000"/>
        </w:rPr>
        <w:tab/>
        <w:t>a képviseletre jogosult személyazonosító okmánya,</w:t>
      </w:r>
    </w:p>
    <w:p w:rsidR="003B2948" w:rsidRPr="00681F27" w:rsidRDefault="003B2948" w:rsidP="003B2948">
      <w:pPr>
        <w:ind w:left="900" w:hanging="180"/>
        <w:jc w:val="both"/>
        <w:rPr>
          <w:snapToGrid w:val="0"/>
          <w:color w:val="000000"/>
        </w:rPr>
      </w:pPr>
      <w:r w:rsidRPr="00681F27">
        <w:rPr>
          <w:snapToGrid w:val="0"/>
          <w:color w:val="000000"/>
        </w:rPr>
        <w:t>-</w:t>
      </w:r>
      <w:r w:rsidRPr="00681F27">
        <w:rPr>
          <w:snapToGrid w:val="0"/>
          <w:color w:val="000000"/>
        </w:rPr>
        <w:tab/>
        <w:t>meghatalmazás teljes bizonyító erejű magánokirati formában</w:t>
      </w:r>
      <w:r w:rsidR="00BA6148">
        <w:rPr>
          <w:snapToGrid w:val="0"/>
          <w:color w:val="000000"/>
        </w:rPr>
        <w:t>.</w:t>
      </w:r>
      <w:r w:rsidRPr="00681F27">
        <w:rPr>
          <w:snapToGrid w:val="0"/>
          <w:color w:val="000000"/>
        </w:rPr>
        <w:t xml:space="preserve"> (abban az esetben, ha nem az aláírásra jogosult személy jár el)</w:t>
      </w:r>
    </w:p>
    <w:p w:rsidR="003B2948" w:rsidRPr="00681F27" w:rsidRDefault="003B2948" w:rsidP="003B2948">
      <w:pPr>
        <w:tabs>
          <w:tab w:val="left" w:pos="360"/>
        </w:tabs>
        <w:jc w:val="both"/>
        <w:rPr>
          <w:snapToGrid w:val="0"/>
          <w:color w:val="000000"/>
        </w:rPr>
      </w:pPr>
      <w:r w:rsidRPr="00681F27">
        <w:rPr>
          <w:snapToGrid w:val="0"/>
          <w:color w:val="000000"/>
        </w:rPr>
        <w:t>c)</w:t>
      </w:r>
      <w:r w:rsidRPr="00681F27">
        <w:rPr>
          <w:snapToGrid w:val="0"/>
          <w:color w:val="000000"/>
        </w:rPr>
        <w:tab/>
        <w:t>Egyéni vállalkozók esetében:</w:t>
      </w:r>
    </w:p>
    <w:p w:rsidR="003B2948" w:rsidRPr="00681F27" w:rsidRDefault="003B2948" w:rsidP="003B2948">
      <w:pPr>
        <w:tabs>
          <w:tab w:val="left" w:pos="900"/>
        </w:tabs>
        <w:ind w:firstLine="708"/>
        <w:jc w:val="both"/>
        <w:rPr>
          <w:snapToGrid w:val="0"/>
          <w:color w:val="000000"/>
        </w:rPr>
      </w:pPr>
      <w:r w:rsidRPr="00681F27">
        <w:rPr>
          <w:snapToGrid w:val="0"/>
          <w:color w:val="000000"/>
        </w:rPr>
        <w:t>-</w:t>
      </w:r>
      <w:r w:rsidRPr="00681F27">
        <w:rPr>
          <w:snapToGrid w:val="0"/>
          <w:color w:val="000000"/>
        </w:rPr>
        <w:tab/>
        <w:t>a vállalkozó igazolvány eredeti példánya,</w:t>
      </w:r>
    </w:p>
    <w:p w:rsidR="003B2948" w:rsidRPr="00681F27" w:rsidRDefault="003B2948" w:rsidP="003B2948">
      <w:pPr>
        <w:tabs>
          <w:tab w:val="left" w:pos="900"/>
        </w:tabs>
        <w:ind w:firstLine="708"/>
        <w:jc w:val="both"/>
        <w:rPr>
          <w:snapToGrid w:val="0"/>
          <w:color w:val="000000"/>
        </w:rPr>
      </w:pPr>
      <w:r w:rsidRPr="00681F27">
        <w:rPr>
          <w:snapToGrid w:val="0"/>
          <w:color w:val="000000"/>
        </w:rPr>
        <w:t>-</w:t>
      </w:r>
      <w:r w:rsidRPr="00681F27">
        <w:rPr>
          <w:snapToGrid w:val="0"/>
          <w:color w:val="000000"/>
        </w:rPr>
        <w:tab/>
        <w:t>azonosító okmány,</w:t>
      </w:r>
    </w:p>
    <w:p w:rsidR="003B2948" w:rsidRPr="00681F27" w:rsidRDefault="003B2948" w:rsidP="003B2948">
      <w:pPr>
        <w:ind w:left="900" w:hanging="192"/>
        <w:jc w:val="both"/>
        <w:rPr>
          <w:snapToGrid w:val="0"/>
          <w:color w:val="000000"/>
        </w:rPr>
      </w:pPr>
      <w:r w:rsidRPr="00681F27">
        <w:rPr>
          <w:snapToGrid w:val="0"/>
          <w:color w:val="000000"/>
        </w:rPr>
        <w:t xml:space="preserve">- </w:t>
      </w:r>
      <w:r w:rsidRPr="00681F27">
        <w:rPr>
          <w:snapToGrid w:val="0"/>
          <w:color w:val="000000"/>
        </w:rPr>
        <w:tab/>
        <w:t>meghatalmazás teljes bizonyító erejű magánokirati formában</w:t>
      </w:r>
      <w:r w:rsidR="00BA6148">
        <w:rPr>
          <w:snapToGrid w:val="0"/>
          <w:color w:val="000000"/>
        </w:rPr>
        <w:t>.</w:t>
      </w:r>
      <w:r w:rsidRPr="00681F27">
        <w:rPr>
          <w:snapToGrid w:val="0"/>
          <w:color w:val="000000"/>
        </w:rPr>
        <w:t xml:space="preserve"> (abban az esetben, ha nem az aláírásra jogosult személy jár el)</w:t>
      </w:r>
    </w:p>
    <w:p w:rsidR="003B2948" w:rsidRPr="00681F27" w:rsidRDefault="003B2948" w:rsidP="003B2948">
      <w:pPr>
        <w:tabs>
          <w:tab w:val="left" w:pos="360"/>
        </w:tabs>
        <w:jc w:val="both"/>
        <w:rPr>
          <w:snapToGrid w:val="0"/>
          <w:color w:val="000000"/>
        </w:rPr>
      </w:pPr>
      <w:r w:rsidRPr="00681F27">
        <w:rPr>
          <w:snapToGrid w:val="0"/>
          <w:color w:val="000000"/>
        </w:rPr>
        <w:t>d)</w:t>
      </w:r>
      <w:r w:rsidRPr="00681F27">
        <w:rPr>
          <w:snapToGrid w:val="0"/>
          <w:color w:val="000000"/>
        </w:rPr>
        <w:tab/>
        <w:t>Természetes személy esetében:</w:t>
      </w:r>
    </w:p>
    <w:p w:rsidR="003B2948" w:rsidRPr="00681F27" w:rsidRDefault="003B2948" w:rsidP="003B2948">
      <w:pPr>
        <w:tabs>
          <w:tab w:val="left" w:pos="900"/>
        </w:tabs>
        <w:ind w:firstLine="708"/>
        <w:jc w:val="both"/>
        <w:rPr>
          <w:snapToGrid w:val="0"/>
          <w:color w:val="000000"/>
        </w:rPr>
      </w:pPr>
      <w:r w:rsidRPr="00681F27">
        <w:rPr>
          <w:snapToGrid w:val="0"/>
          <w:color w:val="000000"/>
        </w:rPr>
        <w:t>-</w:t>
      </w:r>
      <w:r w:rsidRPr="00681F27">
        <w:rPr>
          <w:snapToGrid w:val="0"/>
          <w:color w:val="000000"/>
        </w:rPr>
        <w:tab/>
        <w:t>azonosító okmány,</w:t>
      </w:r>
    </w:p>
    <w:p w:rsidR="003B2948" w:rsidRPr="00681F27" w:rsidRDefault="003B2948" w:rsidP="003B2948">
      <w:pPr>
        <w:tabs>
          <w:tab w:val="left" w:pos="900"/>
        </w:tabs>
        <w:ind w:left="900" w:hanging="192"/>
        <w:jc w:val="both"/>
        <w:rPr>
          <w:snapToGrid w:val="0"/>
          <w:color w:val="000000"/>
        </w:rPr>
      </w:pPr>
      <w:r w:rsidRPr="00681F27">
        <w:rPr>
          <w:snapToGrid w:val="0"/>
          <w:color w:val="000000"/>
        </w:rPr>
        <w:t>-</w:t>
      </w:r>
      <w:r w:rsidRPr="00681F27">
        <w:rPr>
          <w:snapToGrid w:val="0"/>
          <w:color w:val="000000"/>
        </w:rPr>
        <w:tab/>
        <w:t>meghatalmazás teljes bizonyító erejű magánokirati formában</w:t>
      </w:r>
      <w:r w:rsidR="00BA6148">
        <w:rPr>
          <w:snapToGrid w:val="0"/>
          <w:color w:val="000000"/>
        </w:rPr>
        <w:t>.</w:t>
      </w:r>
      <w:r w:rsidRPr="00681F27">
        <w:rPr>
          <w:snapToGrid w:val="0"/>
          <w:color w:val="000000"/>
        </w:rPr>
        <w:t xml:space="preserve"> (abban az esetben, ha nem az aláírásra jogosult személy jár el).</w:t>
      </w:r>
    </w:p>
    <w:p w:rsidR="003B2948" w:rsidRPr="00681F27" w:rsidRDefault="003B2948" w:rsidP="003B2948">
      <w:pPr>
        <w:ind w:left="360" w:hanging="360"/>
        <w:jc w:val="both"/>
        <w:rPr>
          <w:snapToGrid w:val="0"/>
          <w:color w:val="000000"/>
        </w:rPr>
      </w:pPr>
      <w:proofErr w:type="gramStart"/>
      <w:r w:rsidRPr="00681F27">
        <w:rPr>
          <w:snapToGrid w:val="0"/>
          <w:color w:val="000000"/>
        </w:rPr>
        <w:t>e</w:t>
      </w:r>
      <w:proofErr w:type="gramEnd"/>
      <w:r w:rsidRPr="00681F27">
        <w:rPr>
          <w:snapToGrid w:val="0"/>
          <w:color w:val="000000"/>
        </w:rPr>
        <w:t>)</w:t>
      </w:r>
      <w:r w:rsidRPr="00681F27">
        <w:rPr>
          <w:snapToGrid w:val="0"/>
          <w:color w:val="000000"/>
        </w:rPr>
        <w:tab/>
        <w:t xml:space="preserve">Minden személy esetén ingatlanra vonatkozóan: </w:t>
      </w:r>
    </w:p>
    <w:p w:rsidR="003B2948" w:rsidRPr="00681F27" w:rsidRDefault="003B2948" w:rsidP="003B2948">
      <w:pPr>
        <w:ind w:left="708"/>
        <w:jc w:val="both"/>
        <w:rPr>
          <w:snapToGrid w:val="0"/>
          <w:color w:val="000000"/>
        </w:rPr>
      </w:pPr>
      <w:r w:rsidRPr="00681F27">
        <w:rPr>
          <w:snapToGrid w:val="0"/>
          <w:color w:val="000000"/>
        </w:rPr>
        <w:t xml:space="preserve">Az </w:t>
      </w:r>
      <w:r w:rsidR="00AF20BB">
        <w:rPr>
          <w:snapToGrid w:val="0"/>
          <w:color w:val="000000"/>
        </w:rPr>
        <w:t>Előfizető</w:t>
      </w:r>
      <w:r w:rsidRPr="00681F27">
        <w:rPr>
          <w:snapToGrid w:val="0"/>
          <w:color w:val="000000"/>
        </w:rPr>
        <w:t xml:space="preserve"> az </w:t>
      </w:r>
      <w:r w:rsidR="00172767">
        <w:rPr>
          <w:snapToGrid w:val="0"/>
          <w:color w:val="000000"/>
        </w:rPr>
        <w:t>Előfizetői szerződés</w:t>
      </w:r>
      <w:r w:rsidRPr="00681F27">
        <w:rPr>
          <w:snapToGrid w:val="0"/>
          <w:color w:val="000000"/>
        </w:rPr>
        <w:t xml:space="preserve">ben köteles nyilatkozni, hogy az </w:t>
      </w:r>
      <w:r w:rsidR="003E6C4B">
        <w:rPr>
          <w:snapToGrid w:val="0"/>
          <w:color w:val="000000"/>
        </w:rPr>
        <w:t>Előfizetői</w:t>
      </w:r>
      <w:r w:rsidRPr="00681F27">
        <w:rPr>
          <w:snapToGrid w:val="0"/>
          <w:color w:val="000000"/>
        </w:rPr>
        <w:t xml:space="preserve"> hozzáférési pontként megjelölt ingatlannak, jogszerű használatának jogcíméről. Amennyiben az </w:t>
      </w:r>
      <w:r w:rsidR="00AF20BB">
        <w:rPr>
          <w:snapToGrid w:val="0"/>
          <w:color w:val="000000"/>
        </w:rPr>
        <w:t>Előfizető</w:t>
      </w:r>
      <w:r w:rsidRPr="00681F27">
        <w:rPr>
          <w:snapToGrid w:val="0"/>
          <w:color w:val="000000"/>
        </w:rPr>
        <w:t xml:space="preserve"> az általa felszerelési helyként megjelölt ingatlant bérleti szerződés vagy valamely használati jog alapján jogszerűen használja, köteles a szerződéskötéshez az ingatlan tulajdonosának (kezelőjének, használójának) az ingatlan díjmentes igénybevételéhez történő hozzájárulását tartalmazó nyilatkozatát mellékelni. Az </w:t>
      </w:r>
      <w:r w:rsidR="00AF20BB">
        <w:rPr>
          <w:snapToGrid w:val="0"/>
          <w:color w:val="000000"/>
        </w:rPr>
        <w:t>Előfizető</w:t>
      </w:r>
      <w:r w:rsidRPr="00681F27">
        <w:rPr>
          <w:snapToGrid w:val="0"/>
          <w:color w:val="000000"/>
        </w:rPr>
        <w:t xml:space="preserve"> saját tulajdonú ingatlan esetén az igénylés, vagy szerződés aláírásával adja meg a hozzájárulást az ingatlan (beleértve a </w:t>
      </w:r>
      <w:proofErr w:type="gramStart"/>
      <w:r w:rsidRPr="00681F27">
        <w:rPr>
          <w:snapToGrid w:val="0"/>
          <w:color w:val="000000"/>
        </w:rPr>
        <w:t>külön</w:t>
      </w:r>
      <w:r w:rsidR="00E64473">
        <w:rPr>
          <w:snapToGrid w:val="0"/>
          <w:color w:val="000000"/>
        </w:rPr>
        <w:t xml:space="preserve"> </w:t>
      </w:r>
      <w:r w:rsidRPr="00681F27">
        <w:rPr>
          <w:snapToGrid w:val="0"/>
          <w:color w:val="000000"/>
        </w:rPr>
        <w:t>tulajdonú</w:t>
      </w:r>
      <w:proofErr w:type="gramEnd"/>
      <w:r w:rsidRPr="00681F27">
        <w:rPr>
          <w:snapToGrid w:val="0"/>
          <w:color w:val="000000"/>
        </w:rPr>
        <w:t xml:space="preserve"> ingatlan és a közös tulajdonú ingatlanrészt is) díjmentes igénybevételéhez. Az </w:t>
      </w:r>
      <w:r w:rsidR="00172767">
        <w:rPr>
          <w:snapToGrid w:val="0"/>
          <w:color w:val="000000"/>
        </w:rPr>
        <w:t>Előfizetői szerződés</w:t>
      </w:r>
      <w:r w:rsidRPr="00681F27">
        <w:rPr>
          <w:snapToGrid w:val="0"/>
          <w:color w:val="000000"/>
        </w:rPr>
        <w:t xml:space="preserve"> megkötésével az </w:t>
      </w:r>
      <w:r w:rsidR="00AF20BB">
        <w:rPr>
          <w:snapToGrid w:val="0"/>
          <w:color w:val="000000"/>
        </w:rPr>
        <w:t>Előfizető</w:t>
      </w:r>
      <w:r w:rsidRPr="00681F27">
        <w:rPr>
          <w:snapToGrid w:val="0"/>
          <w:color w:val="000000"/>
        </w:rPr>
        <w:t xml:space="preserve"> a szolgáltatással érintett ingatlanra (beleértve a </w:t>
      </w:r>
      <w:proofErr w:type="gramStart"/>
      <w:r w:rsidRPr="00681F27">
        <w:rPr>
          <w:snapToGrid w:val="0"/>
          <w:color w:val="000000"/>
        </w:rPr>
        <w:t>külön</w:t>
      </w:r>
      <w:r w:rsidR="00E64473">
        <w:rPr>
          <w:snapToGrid w:val="0"/>
          <w:color w:val="000000"/>
        </w:rPr>
        <w:t xml:space="preserve"> </w:t>
      </w:r>
      <w:r w:rsidRPr="00681F27">
        <w:rPr>
          <w:snapToGrid w:val="0"/>
          <w:color w:val="000000"/>
        </w:rPr>
        <w:t>tulajdonú</w:t>
      </w:r>
      <w:proofErr w:type="gramEnd"/>
      <w:r w:rsidRPr="00681F27">
        <w:rPr>
          <w:snapToGrid w:val="0"/>
          <w:color w:val="000000"/>
        </w:rPr>
        <w:t xml:space="preserve"> ingatlan és a közös tulajdonú ingatlanrészt is) vonatkozóan kötelezettséget vállal arra, hogy:</w:t>
      </w:r>
    </w:p>
    <w:p w:rsidR="003B2948" w:rsidRPr="00681F27" w:rsidRDefault="003B2948" w:rsidP="003B2948">
      <w:pPr>
        <w:ind w:left="900" w:hanging="192"/>
        <w:jc w:val="both"/>
        <w:rPr>
          <w:snapToGrid w:val="0"/>
          <w:color w:val="000000"/>
        </w:rPr>
      </w:pPr>
      <w:r w:rsidRPr="00681F27">
        <w:rPr>
          <w:snapToGrid w:val="0"/>
          <w:color w:val="000000"/>
        </w:rPr>
        <w:t xml:space="preserve">- a Szolgáltató által elhelyezett, kiépített hírközlési hálózati elemeket, berendezéseket az </w:t>
      </w:r>
      <w:r w:rsidR="00AF20BB">
        <w:rPr>
          <w:snapToGrid w:val="0"/>
          <w:color w:val="000000"/>
        </w:rPr>
        <w:t>Előfizető</w:t>
      </w:r>
      <w:r w:rsidRPr="00681F27">
        <w:rPr>
          <w:snapToGrid w:val="0"/>
          <w:color w:val="000000"/>
        </w:rPr>
        <w:t xml:space="preserve"> károkozó hatásoktól védi,</w:t>
      </w:r>
    </w:p>
    <w:p w:rsidR="003B2948" w:rsidRPr="00681F27" w:rsidRDefault="003B2948" w:rsidP="003B2948">
      <w:pPr>
        <w:ind w:left="900" w:hanging="180"/>
        <w:jc w:val="both"/>
        <w:rPr>
          <w:snapToGrid w:val="0"/>
          <w:color w:val="000000"/>
        </w:rPr>
      </w:pPr>
      <w:r w:rsidRPr="00681F27">
        <w:rPr>
          <w:snapToGrid w:val="0"/>
          <w:color w:val="000000"/>
        </w:rPr>
        <w:t xml:space="preserve">- a Szolgáltató külön ellenérték nélkül a hálózatot az ingatlanon elhelyezze és ott az </w:t>
      </w:r>
      <w:r w:rsidR="00172767">
        <w:rPr>
          <w:snapToGrid w:val="0"/>
          <w:color w:val="000000"/>
        </w:rPr>
        <w:t>Előfizetői szerződés</w:t>
      </w:r>
      <w:r w:rsidRPr="00681F27">
        <w:rPr>
          <w:snapToGrid w:val="0"/>
          <w:color w:val="000000"/>
        </w:rPr>
        <w:t xml:space="preserve"> </w:t>
      </w:r>
      <w:proofErr w:type="spellStart"/>
      <w:r w:rsidRPr="00681F27">
        <w:rPr>
          <w:snapToGrid w:val="0"/>
          <w:color w:val="000000"/>
        </w:rPr>
        <w:t>fennálltától</w:t>
      </w:r>
      <w:proofErr w:type="spellEnd"/>
      <w:r w:rsidRPr="00681F27">
        <w:rPr>
          <w:snapToGrid w:val="0"/>
          <w:color w:val="000000"/>
        </w:rPr>
        <w:t xml:space="preserve"> függetlenül fenntartsa, továbbá külön tulajdonosi nyilatkozat alapján azt átvezesse további </w:t>
      </w:r>
      <w:r w:rsidR="00AF20BB">
        <w:rPr>
          <w:snapToGrid w:val="0"/>
          <w:color w:val="000000"/>
        </w:rPr>
        <w:t>Előfizető</w:t>
      </w:r>
      <w:r w:rsidRPr="00681F27">
        <w:rPr>
          <w:snapToGrid w:val="0"/>
          <w:color w:val="000000"/>
        </w:rPr>
        <w:t>k számára történő szolgáltatásnyújtás érdekében,</w:t>
      </w:r>
    </w:p>
    <w:p w:rsidR="003B2948" w:rsidRPr="00681F27" w:rsidRDefault="003B2948" w:rsidP="003B2948">
      <w:pPr>
        <w:tabs>
          <w:tab w:val="left" w:pos="900"/>
          <w:tab w:val="left" w:pos="1080"/>
          <w:tab w:val="left" w:pos="1800"/>
        </w:tabs>
        <w:ind w:left="900" w:hanging="192"/>
        <w:jc w:val="both"/>
        <w:rPr>
          <w:snapToGrid w:val="0"/>
          <w:color w:val="000000"/>
        </w:rPr>
      </w:pPr>
      <w:r w:rsidRPr="00681F27">
        <w:rPr>
          <w:snapToGrid w:val="0"/>
          <w:color w:val="000000"/>
        </w:rPr>
        <w:t>-</w:t>
      </w:r>
      <w:r w:rsidRPr="00681F27">
        <w:rPr>
          <w:snapToGrid w:val="0"/>
          <w:color w:val="000000"/>
        </w:rPr>
        <w:tab/>
        <w:t xml:space="preserve">amennyiben a hálózat áthelyezése, átépítése az </w:t>
      </w:r>
      <w:r w:rsidR="00AF20BB">
        <w:rPr>
          <w:snapToGrid w:val="0"/>
          <w:color w:val="000000"/>
        </w:rPr>
        <w:t>Előfizető</w:t>
      </w:r>
      <w:r w:rsidRPr="00681F27">
        <w:rPr>
          <w:snapToGrid w:val="0"/>
          <w:color w:val="000000"/>
        </w:rPr>
        <w:t xml:space="preserve"> érdekkörében merül fel, úgy viseli annak költségeit.</w:t>
      </w:r>
    </w:p>
    <w:p w:rsidR="003B2948" w:rsidRPr="00681F27" w:rsidRDefault="003B2948" w:rsidP="003B2948">
      <w:pPr>
        <w:autoSpaceDE w:val="0"/>
        <w:autoSpaceDN w:val="0"/>
        <w:adjustRightInd w:val="0"/>
        <w:jc w:val="both"/>
        <w:rPr>
          <w:b/>
        </w:rPr>
      </w:pPr>
    </w:p>
    <w:p w:rsidR="002D6A59" w:rsidRPr="00681F27" w:rsidRDefault="00273543" w:rsidP="002D6A59">
      <w:pPr>
        <w:jc w:val="both"/>
        <w:rPr>
          <w:snapToGrid w:val="0"/>
          <w:color w:val="000000"/>
        </w:rPr>
      </w:pPr>
      <w:r>
        <w:rPr>
          <w:b/>
          <w:color w:val="000000"/>
        </w:rPr>
        <w:t>3.1.2.</w:t>
      </w:r>
      <w:r w:rsidR="00F928C5">
        <w:rPr>
          <w:b/>
          <w:color w:val="000000"/>
        </w:rPr>
        <w:t>8</w:t>
      </w:r>
      <w:r w:rsidR="002D6A59" w:rsidRPr="002D6A59">
        <w:rPr>
          <w:b/>
          <w:color w:val="000000"/>
        </w:rPr>
        <w:t>.</w:t>
      </w:r>
      <w:r w:rsidR="002D6A59">
        <w:rPr>
          <w:b/>
          <w:color w:val="000000"/>
        </w:rPr>
        <w:t xml:space="preserve"> </w:t>
      </w:r>
      <w:r w:rsidR="002D6A59" w:rsidRPr="00681F27">
        <w:rPr>
          <w:snapToGrid w:val="0"/>
          <w:color w:val="000000"/>
        </w:rPr>
        <w:t xml:space="preserve">Ha az igénylő vagy </w:t>
      </w:r>
      <w:r w:rsidR="00AF20BB">
        <w:rPr>
          <w:snapToGrid w:val="0"/>
          <w:color w:val="000000"/>
        </w:rPr>
        <w:t>Előfizető</w:t>
      </w:r>
      <w:r w:rsidR="002D6A59" w:rsidRPr="00681F27">
        <w:rPr>
          <w:snapToGrid w:val="0"/>
          <w:color w:val="000000"/>
        </w:rPr>
        <w:t xml:space="preserve"> valamely, az igényben vagy az </w:t>
      </w:r>
      <w:r w:rsidR="00172767">
        <w:rPr>
          <w:snapToGrid w:val="0"/>
          <w:color w:val="000000"/>
        </w:rPr>
        <w:t>Előfizetői szerződés</w:t>
      </w:r>
      <w:r w:rsidR="002D6A59" w:rsidRPr="00681F27">
        <w:rPr>
          <w:snapToGrid w:val="0"/>
          <w:color w:val="000000"/>
        </w:rPr>
        <w:t xml:space="preserve">ben szereplő személyes adata megváltozik, köteles azt előzetesen, de legkésőbb a változást követő 8 napon belül a Szolgáltató ügyfélszolgálati irodájában személyesen vagy meghatalmazott képviselője útján írásban (postai levélben, </w:t>
      </w:r>
      <w:r w:rsidR="0099199B">
        <w:rPr>
          <w:snapToGrid w:val="0"/>
          <w:color w:val="000000"/>
        </w:rPr>
        <w:t>e-mailben</w:t>
      </w:r>
      <w:r w:rsidR="002D6A59" w:rsidRPr="00681F27">
        <w:rPr>
          <w:snapToGrid w:val="0"/>
          <w:color w:val="000000"/>
        </w:rPr>
        <w:t xml:space="preserve">) bejelenteni. Az adatváltozás bejelentése </w:t>
      </w:r>
      <w:r w:rsidR="002D6A59" w:rsidRPr="00681F27">
        <w:rPr>
          <w:snapToGrid w:val="0"/>
          <w:color w:val="000000"/>
        </w:rPr>
        <w:lastRenderedPageBreak/>
        <w:t xml:space="preserve">és annak a Szolgáltató általi tudomásulvétele visszaigazolása esetén az </w:t>
      </w:r>
      <w:r w:rsidR="00172767">
        <w:rPr>
          <w:snapToGrid w:val="0"/>
          <w:color w:val="000000"/>
        </w:rPr>
        <w:t>Előfizetői szerződés</w:t>
      </w:r>
      <w:r w:rsidR="002D6A59" w:rsidRPr="00681F27">
        <w:rPr>
          <w:snapToGrid w:val="0"/>
          <w:color w:val="000000"/>
        </w:rPr>
        <w:t xml:space="preserve"> a változott adatokkal van hatályban.</w:t>
      </w:r>
    </w:p>
    <w:p w:rsidR="002D6A59" w:rsidRPr="00681F27" w:rsidRDefault="002D6A59" w:rsidP="002D6A59">
      <w:pPr>
        <w:jc w:val="both"/>
        <w:rPr>
          <w:snapToGrid w:val="0"/>
          <w:color w:val="000000"/>
        </w:rPr>
      </w:pPr>
      <w:r w:rsidRPr="00681F27">
        <w:rPr>
          <w:snapToGrid w:val="0"/>
          <w:color w:val="000000"/>
        </w:rPr>
        <w:t xml:space="preserve">Ha az igénylő vagy az </w:t>
      </w:r>
      <w:r w:rsidR="00AF20BB">
        <w:rPr>
          <w:snapToGrid w:val="0"/>
          <w:color w:val="000000"/>
        </w:rPr>
        <w:t>Előfizető</w:t>
      </w:r>
      <w:r w:rsidRPr="00681F27">
        <w:rPr>
          <w:snapToGrid w:val="0"/>
          <w:color w:val="000000"/>
        </w:rPr>
        <w:t xml:space="preserve"> az adatváltozás bejelentését elmulasztja, vagy fenti határidőn túl teszi meg, az igénytevő vagy </w:t>
      </w:r>
      <w:r w:rsidR="00AF20BB">
        <w:rPr>
          <w:snapToGrid w:val="0"/>
          <w:color w:val="000000"/>
        </w:rPr>
        <w:t>Előfizető</w:t>
      </w:r>
      <w:r w:rsidRPr="00681F27">
        <w:rPr>
          <w:snapToGrid w:val="0"/>
          <w:color w:val="000000"/>
        </w:rPr>
        <w:t xml:space="preserve"> ebből adódó esetleges káráért vagy bármely többletköltségéért a Szolgáltató nem felelős, és a Szolgáltatónak okozott esetleges kárt vagy többletköltséget a Szolgáltató az igénylővel vagy </w:t>
      </w:r>
      <w:r w:rsidR="00AF20BB">
        <w:rPr>
          <w:snapToGrid w:val="0"/>
          <w:color w:val="000000"/>
        </w:rPr>
        <w:t>Előfizető</w:t>
      </w:r>
      <w:r w:rsidRPr="00681F27">
        <w:rPr>
          <w:snapToGrid w:val="0"/>
          <w:color w:val="000000"/>
        </w:rPr>
        <w:t>vel szemben jogosult érvényesíteni.</w:t>
      </w:r>
    </w:p>
    <w:p w:rsidR="002D6A59" w:rsidRDefault="002D6A59" w:rsidP="002D6A59">
      <w:pPr>
        <w:autoSpaceDE w:val="0"/>
        <w:autoSpaceDN w:val="0"/>
        <w:adjustRightInd w:val="0"/>
        <w:jc w:val="both"/>
      </w:pPr>
      <w:r w:rsidRPr="00681F27">
        <w:t xml:space="preserve">Nem minősül a jelen pont szerinti adatváltozásnak az </w:t>
      </w:r>
      <w:r w:rsidRPr="00681F27">
        <w:rPr>
          <w:snapToGrid w:val="0"/>
          <w:color w:val="000000"/>
        </w:rPr>
        <w:t xml:space="preserve">igénytevő </w:t>
      </w:r>
      <w:r w:rsidRPr="00681F27">
        <w:t xml:space="preserve">vagy </w:t>
      </w:r>
      <w:r w:rsidR="00AF20BB">
        <w:t>Előfizető</w:t>
      </w:r>
      <w:r w:rsidRPr="00681F27">
        <w:t xml:space="preserve"> személyváltozása, melyre az átírás szabályai az irányadók, valamint a hozzáférési pont helyének változása, melyre az áthelyezés szabályai az irányadók.</w:t>
      </w:r>
    </w:p>
    <w:p w:rsidR="00D220DE" w:rsidRDefault="00D220DE" w:rsidP="002D6A59">
      <w:pPr>
        <w:autoSpaceDE w:val="0"/>
        <w:autoSpaceDN w:val="0"/>
        <w:adjustRightInd w:val="0"/>
        <w:jc w:val="both"/>
      </w:pPr>
    </w:p>
    <w:p w:rsidR="00D220DE" w:rsidRPr="00681F27" w:rsidRDefault="00273543" w:rsidP="00D220DE">
      <w:pPr>
        <w:jc w:val="both"/>
        <w:rPr>
          <w:snapToGrid w:val="0"/>
          <w:color w:val="000000"/>
        </w:rPr>
      </w:pPr>
      <w:r>
        <w:rPr>
          <w:b/>
        </w:rPr>
        <w:t>3.1.2.</w:t>
      </w:r>
      <w:r w:rsidR="00F928C5">
        <w:rPr>
          <w:b/>
        </w:rPr>
        <w:t>9</w:t>
      </w:r>
      <w:r w:rsidR="00D220DE" w:rsidRPr="00D220DE">
        <w:rPr>
          <w:b/>
        </w:rPr>
        <w:t>.</w:t>
      </w:r>
      <w:r w:rsidR="00D220DE">
        <w:rPr>
          <w:b/>
        </w:rPr>
        <w:t xml:space="preserve"> </w:t>
      </w:r>
      <w:r w:rsidR="00D220DE" w:rsidRPr="00681F27">
        <w:rPr>
          <w:snapToGrid w:val="0"/>
          <w:color w:val="000000"/>
        </w:rPr>
        <w:t xml:space="preserve">Ha az </w:t>
      </w:r>
      <w:r w:rsidR="00AF20BB">
        <w:rPr>
          <w:snapToGrid w:val="0"/>
          <w:color w:val="000000"/>
        </w:rPr>
        <w:t>Előfizető</w:t>
      </w:r>
      <w:r w:rsidR="00D220DE" w:rsidRPr="00681F27">
        <w:rPr>
          <w:snapToGrid w:val="0"/>
          <w:color w:val="000000"/>
        </w:rPr>
        <w:t xml:space="preserve"> valamely, a szerződésben szereplő vagy kapcsolattartásra megjelölt adata megváltozik, köteles azt lehetőség szerint a változást megelőzően, de legkésőbb a változást követő 8 napon belül a Szolgáltató ügyfélszolgálati irodájában személyesen vagy meghatalmazott képviselője útján írásban (postai levélben, </w:t>
      </w:r>
      <w:proofErr w:type="spellStart"/>
      <w:r w:rsidR="00E54A00">
        <w:rPr>
          <w:snapToGrid w:val="0"/>
          <w:color w:val="000000"/>
        </w:rPr>
        <w:t>emailben</w:t>
      </w:r>
      <w:proofErr w:type="spellEnd"/>
      <w:r w:rsidR="00E54A00">
        <w:rPr>
          <w:snapToGrid w:val="0"/>
          <w:color w:val="000000"/>
        </w:rPr>
        <w:t>)</w:t>
      </w:r>
      <w:r w:rsidR="00D220DE" w:rsidRPr="00681F27">
        <w:rPr>
          <w:snapToGrid w:val="0"/>
          <w:color w:val="000000"/>
        </w:rPr>
        <w:t xml:space="preserve"> bejelenteni. </w:t>
      </w:r>
    </w:p>
    <w:p w:rsidR="00D220DE" w:rsidRPr="00681F27" w:rsidRDefault="00D220DE" w:rsidP="00D220DE">
      <w:pPr>
        <w:jc w:val="both"/>
        <w:rPr>
          <w:snapToGrid w:val="0"/>
          <w:color w:val="000000"/>
        </w:rPr>
      </w:pPr>
      <w:r w:rsidRPr="00681F27">
        <w:rPr>
          <w:snapToGrid w:val="0"/>
          <w:color w:val="000000"/>
        </w:rPr>
        <w:t xml:space="preserve">Ha ezt elmulasztja, az </w:t>
      </w:r>
      <w:r w:rsidR="00AF20BB">
        <w:rPr>
          <w:snapToGrid w:val="0"/>
          <w:color w:val="000000"/>
        </w:rPr>
        <w:t>Előfizető</w:t>
      </w:r>
      <w:r w:rsidRPr="00681F27">
        <w:rPr>
          <w:snapToGrid w:val="0"/>
          <w:color w:val="000000"/>
        </w:rPr>
        <w:t xml:space="preserve"> ebből adódó esetleges káráért vagy bármely többletköltségéért a Szolgáltató nem felelős, és a Szolgáltatónak okozott esetleges kárt vagy többletköltséget a Szolgáltató az </w:t>
      </w:r>
      <w:r w:rsidR="00AF20BB">
        <w:rPr>
          <w:snapToGrid w:val="0"/>
          <w:color w:val="000000"/>
        </w:rPr>
        <w:t>Előfizető</w:t>
      </w:r>
      <w:r w:rsidRPr="00681F27">
        <w:rPr>
          <w:snapToGrid w:val="0"/>
          <w:color w:val="000000"/>
        </w:rPr>
        <w:t>től követelheti.</w:t>
      </w:r>
    </w:p>
    <w:p w:rsidR="00D52CC9" w:rsidRPr="007D5DE1" w:rsidRDefault="00273543" w:rsidP="00D52CC9">
      <w:pPr>
        <w:spacing w:before="100" w:beforeAutospacing="1" w:after="20"/>
        <w:jc w:val="both"/>
      </w:pPr>
      <w:r>
        <w:rPr>
          <w:b/>
        </w:rPr>
        <w:t>3.1.2.</w:t>
      </w:r>
      <w:r w:rsidR="00F928C5">
        <w:rPr>
          <w:b/>
        </w:rPr>
        <w:t>10</w:t>
      </w:r>
      <w:r w:rsidR="00D52CC9">
        <w:rPr>
          <w:b/>
        </w:rPr>
        <w:t xml:space="preserve">. </w:t>
      </w:r>
      <w:r w:rsidR="00D52CC9" w:rsidRPr="007D5DE1">
        <w:t xml:space="preserve">Az </w:t>
      </w:r>
      <w:r w:rsidR="00AF20BB">
        <w:t>Előfizető</w:t>
      </w:r>
      <w:r w:rsidR="00D52CC9" w:rsidRPr="007D5DE1">
        <w:t xml:space="preserve"> a határozott idejű </w:t>
      </w:r>
      <w:r w:rsidR="00172767">
        <w:t>Előfizetői szerződés</w:t>
      </w:r>
      <w:r w:rsidR="00D52CC9" w:rsidRPr="007D5DE1">
        <w:t>t a szolgáltatás nyújtásának megkezdésétől számított 14 napon belül azonnali hatállyal felmondhatja, ha</w:t>
      </w:r>
    </w:p>
    <w:p w:rsidR="00D52CC9" w:rsidRPr="007D5DE1" w:rsidRDefault="00D52CC9" w:rsidP="00D52CC9">
      <w:pPr>
        <w:spacing w:before="100" w:beforeAutospacing="1" w:after="20"/>
        <w:ind w:firstLine="180"/>
        <w:jc w:val="both"/>
      </w:pPr>
      <w:proofErr w:type="gramStart"/>
      <w:r w:rsidRPr="00D52CC9">
        <w:rPr>
          <w:iCs/>
        </w:rPr>
        <w:t>a</w:t>
      </w:r>
      <w:proofErr w:type="gramEnd"/>
      <w:r w:rsidRPr="00D52CC9">
        <w:rPr>
          <w:iCs/>
        </w:rPr>
        <w:t>)</w:t>
      </w:r>
      <w:r w:rsidRPr="007D5DE1">
        <w:t xml:space="preserve"> az </w:t>
      </w:r>
      <w:r w:rsidR="00172767">
        <w:t>Előfizetői szerződés</w:t>
      </w:r>
      <w:r w:rsidRPr="007D5DE1">
        <w:t xml:space="preserve"> további teljesítéséhez fűződő érdeke azon okból szűnt meg, hogy az </w:t>
      </w:r>
      <w:r w:rsidR="00172767">
        <w:t>Előfizetői szerződés</w:t>
      </w:r>
      <w:r w:rsidRPr="007D5DE1">
        <w:t xml:space="preserve">ben megjelölt </w:t>
      </w:r>
      <w:r w:rsidR="003E6C4B">
        <w:t>Előfizetői</w:t>
      </w:r>
      <w:r w:rsidRPr="007D5DE1">
        <w:t xml:space="preserve"> hozzáférési ponton vagy cím, helyrajzi szám szerint megjelölt igénybevételi helyen a szolgáltatás minősége nem felel meg az </w:t>
      </w:r>
      <w:r w:rsidR="00172767">
        <w:t>Előfizetői szerződés</w:t>
      </w:r>
      <w:r w:rsidRPr="007D5DE1">
        <w:t>ben foglaltaknak vagy nem vehető igénybe, vagy</w:t>
      </w:r>
    </w:p>
    <w:p w:rsidR="00D52CC9" w:rsidRDefault="00D52CC9" w:rsidP="00D52CC9">
      <w:pPr>
        <w:spacing w:before="100" w:beforeAutospacing="1" w:after="20"/>
        <w:ind w:firstLine="180"/>
        <w:jc w:val="both"/>
      </w:pPr>
      <w:r w:rsidRPr="00D52CC9">
        <w:rPr>
          <w:iCs/>
        </w:rPr>
        <w:t>b)</w:t>
      </w:r>
      <w:r w:rsidRPr="007D5DE1">
        <w:t xml:space="preserve"> az internet-hozzáférés szolgáltatás nem teszi lehetővé a szolgáltató által az </w:t>
      </w:r>
      <w:r w:rsidR="00172767">
        <w:t>Előfizetői szerződés</w:t>
      </w:r>
      <w:r w:rsidRPr="007D5DE1">
        <w:t xml:space="preserve"> részeként nyújtott digitális tartalom vagy alkalmazás elérését, használatát.</w:t>
      </w:r>
    </w:p>
    <w:p w:rsidR="0013150D" w:rsidRPr="007D5DE1" w:rsidRDefault="0013150D" w:rsidP="0013150D">
      <w:pPr>
        <w:spacing w:before="100" w:beforeAutospacing="1" w:after="20"/>
        <w:jc w:val="both"/>
      </w:pPr>
      <w:proofErr w:type="gramStart"/>
      <w:r w:rsidRPr="00F315A1">
        <w:t xml:space="preserve">Az a), b) pontok szerinti határozott idejű </w:t>
      </w:r>
      <w:r w:rsidR="00172767">
        <w:t>Előfizetői szerződés</w:t>
      </w:r>
      <w:r w:rsidRPr="00F315A1">
        <w:t xml:space="preserve"> felmondása esetén vagy, ha az </w:t>
      </w:r>
      <w:r w:rsidR="00AF20BB">
        <w:t>Előfizető</w:t>
      </w:r>
      <w:r w:rsidRPr="00F315A1">
        <w:t xml:space="preserve"> a határozatlan idejű </w:t>
      </w:r>
      <w:r w:rsidR="00172767">
        <w:t>Előfizetői szerződés</w:t>
      </w:r>
      <w:r w:rsidRPr="00F315A1">
        <w:t xml:space="preserve">t az a), b) pontokban meghatározott okokból mondja fel, a felek egymással elszámolnak, melynek keretében a szolgáltató a szerződéskötéstől vagy az </w:t>
      </w:r>
      <w:r w:rsidR="009068E2" w:rsidRPr="00F315A1">
        <w:t>3.1.2. b)1 pontban</w:t>
      </w:r>
      <w:r w:rsidRPr="00F315A1">
        <w:t xml:space="preserve"> foglalt hatálybalépéstől a felmondásig eltelt időre járó arányos havidíjat, valamint forgalomarányos díjat tartalmazó szolgáltatás esetében az </w:t>
      </w:r>
      <w:r w:rsidR="00AF20BB">
        <w:t>Előfizető</w:t>
      </w:r>
      <w:r w:rsidRPr="00F315A1">
        <w:t xml:space="preserve"> által felhasznált forgalom díját vagy a szolgáltatással igénybe vett eseti díjas egyéb szolgáltatások ellenértékét követelheti.</w:t>
      </w:r>
      <w:proofErr w:type="gramEnd"/>
      <w:r w:rsidRPr="00F315A1">
        <w:t xml:space="preserve"> A szolgáltató egyéb költséget, így különösen felmondási vagy adminisztrációs díjat nem számíthat fel. Az </w:t>
      </w:r>
      <w:r w:rsidR="00172767">
        <w:t>Előfizetői szerződés</w:t>
      </w:r>
      <w:r w:rsidRPr="00F315A1">
        <w:t xml:space="preserve"> megkötésével egyidejűleg a szolgáltató igazolható módon tájékoztatja az </w:t>
      </w:r>
      <w:r w:rsidR="00AF20BB">
        <w:t>Előfizető</w:t>
      </w:r>
      <w:r w:rsidRPr="00F315A1">
        <w:t>t a felmondási jog gyakorlásának lehetőségéről, feltételeiről és következményeiről.</w:t>
      </w:r>
    </w:p>
    <w:p w:rsidR="000D1182" w:rsidRPr="000D1182" w:rsidRDefault="000D1182" w:rsidP="000D1182">
      <w:pPr>
        <w:pStyle w:val="Cmsor2"/>
      </w:pPr>
      <w:bookmarkStart w:id="21" w:name="_Toc74214323"/>
      <w:r>
        <w:t xml:space="preserve">3.2. </w:t>
      </w:r>
      <w:r w:rsidRPr="000D1182">
        <w:t>hibaelhárítás, hibabejelentések kezelése, folyamata, a hibabejelentések nyilvántartásba vételére és a hiba elhárítására vonatkozó eljárás</w:t>
      </w:r>
      <w:bookmarkEnd w:id="21"/>
    </w:p>
    <w:p w:rsidR="000D1182" w:rsidRDefault="000D1182" w:rsidP="000D1182"/>
    <w:p w:rsidR="00620B29" w:rsidRPr="00681F27" w:rsidRDefault="00620B29" w:rsidP="00620B29">
      <w:pPr>
        <w:autoSpaceDE w:val="0"/>
        <w:autoSpaceDN w:val="0"/>
        <w:adjustRightInd w:val="0"/>
        <w:jc w:val="both"/>
      </w:pPr>
      <w:r w:rsidRPr="00620B29">
        <w:rPr>
          <w:b/>
        </w:rPr>
        <w:t>3.2.1.</w:t>
      </w:r>
      <w:r>
        <w:t xml:space="preserve"> </w:t>
      </w:r>
      <w:r w:rsidRPr="00681F27">
        <w:t xml:space="preserve">A Szolgáltató felelőssége a szolgáltatás szerződésszerű teljesítéséért az </w:t>
      </w:r>
      <w:r w:rsidR="003E6C4B">
        <w:t>Előfizetői</w:t>
      </w:r>
      <w:r w:rsidRPr="00681F27">
        <w:t xml:space="preserve"> hozzáférési pontig tart. </w:t>
      </w:r>
    </w:p>
    <w:p w:rsidR="00620B29" w:rsidRPr="00681F27" w:rsidRDefault="003E6C4B" w:rsidP="00620B29">
      <w:pPr>
        <w:autoSpaceDE w:val="0"/>
        <w:jc w:val="both"/>
      </w:pPr>
      <w:r>
        <w:t>Előfizetői</w:t>
      </w:r>
      <w:r w:rsidR="00620B29" w:rsidRPr="00681F27">
        <w:t xml:space="preserve"> hozzáférési pont azon hálózati végpont, amelyen keresztül az </w:t>
      </w:r>
      <w:r w:rsidR="00AF20BB">
        <w:t>Előfizető</w:t>
      </w:r>
      <w:r w:rsidR="00620B29" w:rsidRPr="00681F27">
        <w:t xml:space="preserve"> egy elektronikus hírközlő végberendezés fizikai és logikai csatlakoztatása révén hálózati </w:t>
      </w:r>
      <w:r w:rsidR="00620B29" w:rsidRPr="00681F27">
        <w:lastRenderedPageBreak/>
        <w:t xml:space="preserve">funkciókat és a hálózaton nyújtott szolgáltatásokat vehet igénybe. A Szolgáltató jogosult az </w:t>
      </w:r>
      <w:r>
        <w:t>Előfizetői</w:t>
      </w:r>
      <w:r w:rsidR="00620B29" w:rsidRPr="00681F27">
        <w:t xml:space="preserve"> hozzáférési pont létesítésekor egyszeri díjat (belépési díj) felszámítani.</w:t>
      </w:r>
    </w:p>
    <w:p w:rsidR="00620B29" w:rsidRPr="00681F27" w:rsidRDefault="00620B29" w:rsidP="00620B29">
      <w:pPr>
        <w:autoSpaceDE w:val="0"/>
        <w:jc w:val="both"/>
      </w:pPr>
      <w:r w:rsidRPr="00681F27">
        <w:t xml:space="preserve">A hálózat </w:t>
      </w:r>
      <w:r w:rsidR="003E6C4B">
        <w:t>Előfizetői</w:t>
      </w:r>
      <w:r w:rsidRPr="00681F27">
        <w:t xml:space="preserve"> hozzáférési pontot követő szakaszának és a hálózathoz az </w:t>
      </w:r>
      <w:r w:rsidR="00AF20BB">
        <w:t>Előfizető</w:t>
      </w:r>
      <w:r w:rsidRPr="00681F27">
        <w:t xml:space="preserve"> által csatlakoztatott berendezések állapotáért, azok karbantartásáért az </w:t>
      </w:r>
      <w:r w:rsidR="00AF20BB">
        <w:t>Előfizető</w:t>
      </w:r>
      <w:r w:rsidRPr="00681F27">
        <w:t xml:space="preserve"> a felelős. Ha az </w:t>
      </w:r>
      <w:r w:rsidR="00AF20BB">
        <w:t>Előfizető</w:t>
      </w:r>
      <w:r w:rsidRPr="00681F27">
        <w:t xml:space="preserve"> üzemeltetésében levő valamely berendezés a Szolgáltatónak kárt okoz az </w:t>
      </w:r>
      <w:r w:rsidR="00AF20BB">
        <w:t>Előfizető</w:t>
      </w:r>
      <w:r w:rsidRPr="00681F27">
        <w:t>, köteles azt megtéríteni.</w:t>
      </w:r>
    </w:p>
    <w:p w:rsidR="00620B29" w:rsidRPr="00681F27" w:rsidRDefault="00620B29" w:rsidP="00620B29">
      <w:pPr>
        <w:jc w:val="both"/>
      </w:pPr>
      <w:r w:rsidRPr="00681F27">
        <w:t xml:space="preserve">A Szolgáltató nem felelős a hálózat </w:t>
      </w:r>
      <w:r w:rsidR="008428D4">
        <w:t>e</w:t>
      </w:r>
      <w:r w:rsidR="003E6C4B">
        <w:t>lőfizetői</w:t>
      </w:r>
      <w:r w:rsidRPr="00681F27">
        <w:t xml:space="preserve"> hozzáférési pontot követő szakaszának vagy az </w:t>
      </w:r>
      <w:r w:rsidR="00AF20BB">
        <w:t>Előfizető</w:t>
      </w:r>
      <w:r w:rsidRPr="00681F27">
        <w:t xml:space="preserve"> végberendezésének bármilyen beállítási hibájáért, meghibásodásáért, részben vagy egészben való vételi alkalmatlanságáért. Az esetleges készülékhiba elhárítása vagy a vevőkészülék vételre alkalmassá tételére a Szolgáltató nem köteles, azok elvégzésére külön díjazásért vállalkozhat, mely költségek az </w:t>
      </w:r>
      <w:r w:rsidR="00AF20BB">
        <w:t>Előfizető</w:t>
      </w:r>
      <w:r w:rsidRPr="00681F27">
        <w:t xml:space="preserve">t terhelik. A végberendezés hibájára, alkalmatlanságára vagy hiányára való hivatkozással az </w:t>
      </w:r>
      <w:r w:rsidR="00AF20BB">
        <w:t>Előfizető</w:t>
      </w:r>
      <w:r w:rsidRPr="00681F27">
        <w:t xml:space="preserve"> nem mentesül az előfizetési díj megfizetése alól. Szolgáltató nem felel azért, ha az </w:t>
      </w:r>
      <w:r w:rsidR="003E6C4B">
        <w:t>Előfizetői</w:t>
      </w:r>
      <w:r w:rsidRPr="00681F27">
        <w:t xml:space="preserve"> végberendezés korszerűtlensége vagy technikai jellemzője vagy egyéb sajátossága miatt nem alkalmas a szolgáltatás teljes körű igénybevételére.</w:t>
      </w:r>
    </w:p>
    <w:p w:rsidR="00620B29" w:rsidRPr="00681F27" w:rsidRDefault="00620B29" w:rsidP="00620B29">
      <w:pPr>
        <w:autoSpaceDE w:val="0"/>
        <w:autoSpaceDN w:val="0"/>
        <w:adjustRightInd w:val="0"/>
        <w:jc w:val="both"/>
        <w:rPr>
          <w:b/>
        </w:rPr>
      </w:pPr>
    </w:p>
    <w:p w:rsidR="00620B29" w:rsidRPr="00681F27" w:rsidRDefault="00620B29" w:rsidP="00620B29">
      <w:pPr>
        <w:jc w:val="both"/>
        <w:rPr>
          <w:shd w:val="clear" w:color="auto" w:fill="FFFFFF"/>
        </w:rPr>
      </w:pPr>
      <w:r>
        <w:rPr>
          <w:b/>
          <w:shd w:val="clear" w:color="auto" w:fill="FFFFFF"/>
        </w:rPr>
        <w:t>3</w:t>
      </w:r>
      <w:r w:rsidRPr="00681F27">
        <w:rPr>
          <w:b/>
          <w:shd w:val="clear" w:color="auto" w:fill="FFFFFF"/>
        </w:rPr>
        <w:t>.</w:t>
      </w:r>
      <w:r>
        <w:rPr>
          <w:b/>
          <w:shd w:val="clear" w:color="auto" w:fill="FFFFFF"/>
        </w:rPr>
        <w:t>2</w:t>
      </w:r>
      <w:r w:rsidRPr="00681F27">
        <w:rPr>
          <w:b/>
          <w:shd w:val="clear" w:color="auto" w:fill="FFFFFF"/>
        </w:rPr>
        <w:t>.</w:t>
      </w:r>
      <w:r>
        <w:rPr>
          <w:b/>
          <w:shd w:val="clear" w:color="auto" w:fill="FFFFFF"/>
        </w:rPr>
        <w:t>2</w:t>
      </w:r>
      <w:r w:rsidRPr="00681F27">
        <w:rPr>
          <w:b/>
          <w:bCs/>
          <w:shd w:val="clear" w:color="auto" w:fill="FFFFFF"/>
        </w:rPr>
        <w:t>.</w:t>
      </w:r>
      <w:r w:rsidRPr="00681F27">
        <w:rPr>
          <w:shd w:val="clear" w:color="auto" w:fill="FFFFFF"/>
        </w:rPr>
        <w:t xml:space="preserve"> A hibabejelentő szolgálat működése</w:t>
      </w:r>
    </w:p>
    <w:p w:rsidR="00620B29" w:rsidRPr="00681F27" w:rsidRDefault="00620B29" w:rsidP="00620B29">
      <w:pPr>
        <w:jc w:val="both"/>
      </w:pPr>
      <w:r w:rsidRPr="00681F27">
        <w:rPr>
          <w:shd w:val="clear" w:color="auto" w:fill="FFFFFF"/>
        </w:rPr>
        <w:t xml:space="preserve">A Szolgáltató </w:t>
      </w:r>
      <w:r w:rsidRPr="00681F27">
        <w:t xml:space="preserve">a hálózat és az </w:t>
      </w:r>
      <w:r w:rsidR="003E6C4B">
        <w:t>Előfizetői</w:t>
      </w:r>
      <w:r w:rsidRPr="00681F27">
        <w:t xml:space="preserve"> szolgáltatások folyamatos és zavartalan biztosítása érdekében </w:t>
      </w:r>
      <w:r w:rsidRPr="00681F27">
        <w:rPr>
          <w:shd w:val="clear" w:color="auto" w:fill="FFFFFF"/>
        </w:rPr>
        <w:t>az ügyfélszolgálat elérhetőségével azo</w:t>
      </w:r>
      <w:r w:rsidRPr="00681F27">
        <w:t xml:space="preserve">nos feltételek szerint hibabejelentő szolgálatot is működtet. Az </w:t>
      </w:r>
      <w:r w:rsidR="00AF20BB">
        <w:t>Előfizető</w:t>
      </w:r>
      <w:r w:rsidRPr="00681F27">
        <w:t xml:space="preserve"> az </w:t>
      </w:r>
      <w:r w:rsidR="003E6C4B">
        <w:t>Előfizetői</w:t>
      </w:r>
      <w:r w:rsidRPr="00681F27">
        <w:t xml:space="preserve"> szolgáltatás meghibásodását a Szolgáltató által biztosított hibabejelentő szolgálatnál telefonon, </w:t>
      </w:r>
      <w:r w:rsidRPr="006F19F1">
        <w:t xml:space="preserve">munkanapokon </w:t>
      </w:r>
      <w:r w:rsidR="006F19F1" w:rsidRPr="006F19F1">
        <w:t>9</w:t>
      </w:r>
      <w:r w:rsidRPr="006F19F1">
        <w:t>:00-</w:t>
      </w:r>
      <w:r w:rsidR="006F19F1" w:rsidRPr="006F19F1">
        <w:t>18</w:t>
      </w:r>
      <w:r w:rsidRPr="006F19F1">
        <w:t>:00 között</w:t>
      </w:r>
      <w:r w:rsidRPr="00681F27">
        <w:t xml:space="preserve"> vagy az ügyfélszolgálatnál nyitvatartási időben személyesen jelentheti be.</w:t>
      </w:r>
    </w:p>
    <w:p w:rsidR="00620B29" w:rsidRPr="00681F27" w:rsidRDefault="00620B29" w:rsidP="00620B29">
      <w:pPr>
        <w:pStyle w:val="Szvegtrzs22"/>
        <w:jc w:val="both"/>
        <w:rPr>
          <w:iCs w:val="0"/>
          <w:color w:val="auto"/>
          <w:sz w:val="24"/>
          <w:szCs w:val="24"/>
        </w:rPr>
      </w:pPr>
      <w:r w:rsidRPr="00681F27">
        <w:rPr>
          <w:iCs w:val="0"/>
          <w:color w:val="auto"/>
          <w:sz w:val="24"/>
          <w:szCs w:val="24"/>
        </w:rPr>
        <w:t>Az ügyfélszolgálat/hibabejelentő szolgálat elérhetőségének biztosítása keretében a Szolgáltató köteles havi átlagban az ügyfélszolgálatra/hibabejelentő szolgálatra érkező hívások legalább 75%-</w:t>
      </w:r>
      <w:proofErr w:type="gramStart"/>
      <w:r w:rsidRPr="00681F27">
        <w:rPr>
          <w:iCs w:val="0"/>
          <w:color w:val="auto"/>
          <w:sz w:val="24"/>
          <w:szCs w:val="24"/>
        </w:rPr>
        <w:t>a</w:t>
      </w:r>
      <w:proofErr w:type="gramEnd"/>
      <w:r w:rsidRPr="00681F27">
        <w:rPr>
          <w:iCs w:val="0"/>
          <w:color w:val="auto"/>
          <w:sz w:val="24"/>
          <w:szCs w:val="24"/>
        </w:rPr>
        <w:t xml:space="preserve"> esetében legfeljebb 60 másodpercen belül ügyintéző bejelentkezését is biztosítani.</w:t>
      </w:r>
    </w:p>
    <w:p w:rsidR="00620B29" w:rsidRPr="00681F27" w:rsidRDefault="00620B29" w:rsidP="00620B29">
      <w:pPr>
        <w:pStyle w:val="Szvegtrzs22"/>
        <w:jc w:val="both"/>
        <w:rPr>
          <w:iCs w:val="0"/>
          <w:color w:val="auto"/>
          <w:sz w:val="24"/>
          <w:szCs w:val="24"/>
        </w:rPr>
      </w:pPr>
      <w:r w:rsidRPr="00681F27">
        <w:rPr>
          <w:iCs w:val="0"/>
          <w:color w:val="auto"/>
          <w:sz w:val="24"/>
          <w:szCs w:val="24"/>
        </w:rPr>
        <w:t xml:space="preserve">Az ügyfélszolgálat nyitvatartási idején és a hibabejelentő szolgálat működési idején kívül a Szolgáltató csak postai úton érkező bejelentéseket fogad, amelyeket köteles nyilvántartásba venni és visszaigazolni az ügyfélszolgálati idő (illetve munkaidő) alatt a bejelentések beérkezésének sorrendjében. A Szolgáltató egyes területein működő hibabejelentő szolgálat rendjét az </w:t>
      </w:r>
      <w:r w:rsidRPr="003048A9">
        <w:rPr>
          <w:iCs w:val="0"/>
          <w:color w:val="auto"/>
          <w:sz w:val="24"/>
          <w:szCs w:val="24"/>
        </w:rPr>
        <w:t>ÁSZF 1.3.</w:t>
      </w:r>
      <w:r w:rsidRPr="00681F27">
        <w:rPr>
          <w:iCs w:val="0"/>
          <w:color w:val="auto"/>
          <w:sz w:val="24"/>
          <w:szCs w:val="24"/>
        </w:rPr>
        <w:t xml:space="preserve"> pontja tartalmazza.</w:t>
      </w:r>
    </w:p>
    <w:p w:rsidR="00620B29" w:rsidRPr="0021685B" w:rsidRDefault="00620B29" w:rsidP="00620B29">
      <w:pPr>
        <w:jc w:val="both"/>
      </w:pPr>
      <w:r w:rsidRPr="00681F27">
        <w:t xml:space="preserve">A </w:t>
      </w:r>
      <w:r w:rsidRPr="0021685B">
        <w:t>Szolgáltató a hiba bejelentése után a lehető legrövidebb időn belül megkezdi a hibabehatárolást.</w:t>
      </w:r>
      <w:r w:rsidR="0021685B">
        <w:t xml:space="preserve"> </w:t>
      </w:r>
      <w:r w:rsidRPr="0021685B">
        <w:t>Elektronikus levélben a Szolgáltató hibabejelentést nem fogad.</w:t>
      </w:r>
    </w:p>
    <w:p w:rsidR="00620B29" w:rsidRPr="00681F27" w:rsidRDefault="00620B29" w:rsidP="00620B29">
      <w:pPr>
        <w:jc w:val="both"/>
      </w:pPr>
    </w:p>
    <w:p w:rsidR="00620B29" w:rsidRPr="00681F27" w:rsidRDefault="0019061B" w:rsidP="00620B29">
      <w:pPr>
        <w:jc w:val="both"/>
        <w:rPr>
          <w:bCs/>
        </w:rPr>
      </w:pPr>
      <w:r>
        <w:rPr>
          <w:b/>
          <w:bCs/>
        </w:rPr>
        <w:t>3</w:t>
      </w:r>
      <w:r w:rsidR="00620B29" w:rsidRPr="00681F27">
        <w:rPr>
          <w:b/>
          <w:bCs/>
        </w:rPr>
        <w:t>.</w:t>
      </w:r>
      <w:r>
        <w:rPr>
          <w:b/>
          <w:bCs/>
        </w:rPr>
        <w:t>2</w:t>
      </w:r>
      <w:r w:rsidR="00620B29" w:rsidRPr="00681F27">
        <w:rPr>
          <w:b/>
          <w:bCs/>
        </w:rPr>
        <w:t>.</w:t>
      </w:r>
      <w:r>
        <w:rPr>
          <w:b/>
          <w:bCs/>
        </w:rPr>
        <w:t>3</w:t>
      </w:r>
      <w:r w:rsidR="00620B29" w:rsidRPr="00681F27">
        <w:rPr>
          <w:b/>
          <w:bCs/>
        </w:rPr>
        <w:t>.</w:t>
      </w:r>
      <w:r w:rsidR="00620B29" w:rsidRPr="00681F27">
        <w:rPr>
          <w:bCs/>
        </w:rPr>
        <w:t xml:space="preserve"> Hibabejelentés, hibás teljesítés</w:t>
      </w:r>
    </w:p>
    <w:p w:rsidR="00620B29" w:rsidRPr="00681F27" w:rsidRDefault="008428D4" w:rsidP="00620B29">
      <w:pPr>
        <w:jc w:val="both"/>
      </w:pPr>
      <w:r>
        <w:t xml:space="preserve">Hibabejelentés </w:t>
      </w:r>
      <w:r w:rsidR="00FD3106">
        <w:t xml:space="preserve">az </w:t>
      </w:r>
      <w:r w:rsidR="00AF20BB">
        <w:t>Előfizető</w:t>
      </w:r>
      <w:r w:rsidR="00DC52C2" w:rsidRPr="007D5DE1">
        <w:t xml:space="preserve"> olyan bejelentése, amely az elektronikus hírközlési szolgáltatás nem </w:t>
      </w:r>
      <w:r w:rsidR="00172767">
        <w:t>Előfizetői szerződés</w:t>
      </w:r>
      <w:r w:rsidR="00DC52C2" w:rsidRPr="007D5DE1">
        <w:t xml:space="preserve"> szerinti teljesítésével, így különösen a szolgáltatás minőségének romlásával, mennyiségi csökkenésével, vagy igénybevételi lehetőségének megszűnésével kapcsolatos</w:t>
      </w:r>
      <w:r w:rsidR="00DC52C2">
        <w:t xml:space="preserve">. </w:t>
      </w:r>
      <w:r w:rsidR="00620B29" w:rsidRPr="00681F27">
        <w:t xml:space="preserve">Hibabejelentésnek minősül az </w:t>
      </w:r>
      <w:r w:rsidR="00AF20BB">
        <w:t>Előfizető</w:t>
      </w:r>
      <w:r w:rsidR="00620B29" w:rsidRPr="00681F27">
        <w:t xml:space="preserve"> által a hibabejelentő szolgálatnak telefonon vagy az ügyfélszolgálatnál személyesen, szóban vagy írásban tett minden olyan bejelentés, amely az </w:t>
      </w:r>
      <w:r w:rsidR="00AF20BB">
        <w:t>Előfizető</w:t>
      </w:r>
      <w:r w:rsidR="00620B29" w:rsidRPr="00681F27">
        <w:t xml:space="preserve"> által jogszerűen igénybe venni kívánt valamely </w:t>
      </w:r>
      <w:r w:rsidR="003E6C4B">
        <w:t>Előfizetői</w:t>
      </w:r>
      <w:r w:rsidR="00620B29" w:rsidRPr="00681F27">
        <w:t xml:space="preserve"> szolgáltatás igénybe vételi lehetőségének teljes vagy részleges hiányára vagy a Szolgáltató által vállalt minőségi célértékek </w:t>
      </w:r>
      <w:proofErr w:type="gramStart"/>
      <w:r w:rsidR="00620B29" w:rsidRPr="00681F27">
        <w:t>alatti szintű</w:t>
      </w:r>
      <w:proofErr w:type="gramEnd"/>
      <w:r w:rsidR="00620B29" w:rsidRPr="00681F27">
        <w:t xml:space="preserve"> használhatóságára vonatkozik.</w:t>
      </w:r>
    </w:p>
    <w:p w:rsidR="00620B29" w:rsidRPr="00681F27" w:rsidRDefault="00620B29" w:rsidP="00620B29">
      <w:pPr>
        <w:jc w:val="both"/>
      </w:pPr>
    </w:p>
    <w:p w:rsidR="00620B29" w:rsidRPr="00681F27" w:rsidRDefault="00620B29" w:rsidP="00620B29">
      <w:pPr>
        <w:jc w:val="both"/>
      </w:pPr>
      <w:r w:rsidRPr="00681F27">
        <w:t>Nem minősül a Szolgáltató hibás teljesítésének, ha</w:t>
      </w:r>
    </w:p>
    <w:p w:rsidR="00620B29" w:rsidRPr="00681F27" w:rsidRDefault="00620B29" w:rsidP="00620B29">
      <w:pPr>
        <w:ind w:left="900" w:hanging="360"/>
        <w:jc w:val="both"/>
      </w:pPr>
      <w:proofErr w:type="gramStart"/>
      <w:r w:rsidRPr="00681F27">
        <w:t>a</w:t>
      </w:r>
      <w:proofErr w:type="gramEnd"/>
      <w:r w:rsidRPr="00681F27">
        <w:t>)</w:t>
      </w:r>
      <w:r w:rsidRPr="00681F27">
        <w:tab/>
      </w:r>
      <w:proofErr w:type="spellStart"/>
      <w:r w:rsidRPr="00681F27">
        <w:t>a</w:t>
      </w:r>
      <w:proofErr w:type="spellEnd"/>
      <w:r w:rsidRPr="00681F27">
        <w:t xml:space="preserve"> hiba az </w:t>
      </w:r>
      <w:r w:rsidR="00AF20BB">
        <w:t>Előfizető</w:t>
      </w:r>
      <w:r w:rsidRPr="00681F27">
        <w:t xml:space="preserve"> érdekkörében keletkezett,</w:t>
      </w:r>
    </w:p>
    <w:p w:rsidR="00620B29" w:rsidRPr="00681F27" w:rsidRDefault="00620B29" w:rsidP="00620B29">
      <w:pPr>
        <w:ind w:left="900" w:hanging="360"/>
        <w:jc w:val="both"/>
      </w:pPr>
      <w:r w:rsidRPr="00681F27">
        <w:t>b)</w:t>
      </w:r>
      <w:r w:rsidRPr="00681F27">
        <w:tab/>
        <w:t>a hiba nem a Szolgáltató érdekkörében keletkezett,</w:t>
      </w:r>
    </w:p>
    <w:p w:rsidR="00620B29" w:rsidRPr="00681F27" w:rsidRDefault="00620B29" w:rsidP="00620B29">
      <w:pPr>
        <w:ind w:left="900" w:hanging="360"/>
        <w:jc w:val="both"/>
      </w:pPr>
      <w:r w:rsidRPr="00681F27">
        <w:t>c)</w:t>
      </w:r>
      <w:r w:rsidRPr="00681F27">
        <w:tab/>
        <w:t>a hiba elháríthatatlan külső ok miatt következett be,</w:t>
      </w:r>
    </w:p>
    <w:p w:rsidR="00620B29" w:rsidRPr="00681F27" w:rsidRDefault="00620B29" w:rsidP="00620B29">
      <w:pPr>
        <w:ind w:left="900" w:hanging="360"/>
        <w:jc w:val="both"/>
      </w:pPr>
      <w:r w:rsidRPr="00681F27">
        <w:t>d)</w:t>
      </w:r>
      <w:r w:rsidRPr="00681F27">
        <w:tab/>
        <w:t>a hibát nem jelentették be,</w:t>
      </w:r>
    </w:p>
    <w:p w:rsidR="00620B29" w:rsidRPr="00681F27" w:rsidRDefault="00620B29" w:rsidP="00620B29">
      <w:pPr>
        <w:ind w:left="900" w:hanging="360"/>
        <w:jc w:val="both"/>
      </w:pPr>
      <w:proofErr w:type="gramStart"/>
      <w:r w:rsidRPr="00681F27">
        <w:t>e</w:t>
      </w:r>
      <w:proofErr w:type="gramEnd"/>
      <w:r w:rsidRPr="00681F27">
        <w:t>)</w:t>
      </w:r>
      <w:r w:rsidRPr="00681F27">
        <w:tab/>
        <w:t>a hibát a Szolgáltató a hibaelhárítási időn belül elhárította,</w:t>
      </w:r>
    </w:p>
    <w:p w:rsidR="00620B29" w:rsidRPr="00681F27" w:rsidRDefault="00620B29" w:rsidP="00620B29">
      <w:pPr>
        <w:ind w:left="900" w:hanging="360"/>
        <w:jc w:val="both"/>
      </w:pPr>
      <w:proofErr w:type="gramStart"/>
      <w:r w:rsidRPr="00681F27">
        <w:lastRenderedPageBreak/>
        <w:t>f</w:t>
      </w:r>
      <w:proofErr w:type="gramEnd"/>
      <w:r w:rsidRPr="00681F27">
        <w:t>)</w:t>
      </w:r>
      <w:r w:rsidRPr="00681F27">
        <w:tab/>
        <w:t xml:space="preserve">a hibaelhárítás lehetőségét az </w:t>
      </w:r>
      <w:r w:rsidR="00AF20BB">
        <w:t>Előfizető</w:t>
      </w:r>
      <w:r w:rsidRPr="00681F27">
        <w:t xml:space="preserve"> nem biztosította az érintett ingatlanon, feltéve, hogy a hiba elhárításához szükséges a bejutás,</w:t>
      </w:r>
    </w:p>
    <w:p w:rsidR="00620B29" w:rsidRPr="00681F27" w:rsidRDefault="00620B29" w:rsidP="00620B29">
      <w:pPr>
        <w:ind w:left="900" w:hanging="360"/>
        <w:jc w:val="both"/>
      </w:pPr>
      <w:proofErr w:type="gramStart"/>
      <w:r w:rsidRPr="00681F27">
        <w:t>g</w:t>
      </w:r>
      <w:proofErr w:type="gramEnd"/>
      <w:r w:rsidRPr="00681F27">
        <w:t>)</w:t>
      </w:r>
      <w:r w:rsidRPr="00681F27">
        <w:tab/>
        <w:t xml:space="preserve">az </w:t>
      </w:r>
      <w:r w:rsidR="00AF20BB">
        <w:t>Előfizető</w:t>
      </w:r>
      <w:r w:rsidRPr="00681F27">
        <w:t xml:space="preserve"> a megrendelt szolgáltatás </w:t>
      </w:r>
      <w:r w:rsidR="00172767">
        <w:t>Előfizetői szerződés</w:t>
      </w:r>
      <w:r w:rsidRPr="00681F27">
        <w:t xml:space="preserve">ben és </w:t>
      </w:r>
      <w:proofErr w:type="spellStart"/>
      <w:r w:rsidRPr="00681F27">
        <w:t>ÁSZF-ben</w:t>
      </w:r>
      <w:proofErr w:type="spellEnd"/>
      <w:r w:rsidRPr="00681F27">
        <w:t xml:space="preserve"> vállalt minőségétől eltérő szolgáltatás vagy szolgáltatási feltételek teljesítését várja el.</w:t>
      </w:r>
    </w:p>
    <w:p w:rsidR="00620B29" w:rsidRPr="00681F27" w:rsidRDefault="00620B29" w:rsidP="00620B29">
      <w:pPr>
        <w:ind w:left="900" w:hanging="360"/>
        <w:jc w:val="both"/>
      </w:pPr>
    </w:p>
    <w:p w:rsidR="00620B29" w:rsidRPr="00681F27" w:rsidRDefault="00620B29" w:rsidP="00620B29">
      <w:r w:rsidRPr="00681F27">
        <w:t xml:space="preserve">A </w:t>
      </w:r>
      <w:proofErr w:type="spellStart"/>
      <w:r w:rsidRPr="00681F27">
        <w:t>hibabejelentési</w:t>
      </w:r>
      <w:proofErr w:type="spellEnd"/>
      <w:r w:rsidRPr="00681F27">
        <w:t xml:space="preserve"> eljárás során a Szolgáltató csak a beazonosítható ügyfelektől származó hibabejelentéseket regisztrálja. A beazonosításhoz szükséges minimális adatok:</w:t>
      </w:r>
    </w:p>
    <w:p w:rsidR="00620B29" w:rsidRPr="00681F27" w:rsidRDefault="00AF20BB" w:rsidP="00620B29">
      <w:pPr>
        <w:numPr>
          <w:ilvl w:val="0"/>
          <w:numId w:val="22"/>
        </w:numPr>
        <w:tabs>
          <w:tab w:val="clear" w:pos="1260"/>
          <w:tab w:val="num" w:pos="900"/>
        </w:tabs>
        <w:ind w:left="720" w:hanging="180"/>
      </w:pPr>
      <w:r>
        <w:t>Előfizető</w:t>
      </w:r>
      <w:r w:rsidR="00620B29" w:rsidRPr="00681F27">
        <w:t xml:space="preserve"> neve</w:t>
      </w:r>
      <w:r w:rsidR="00CB5360">
        <w:t>,</w:t>
      </w:r>
    </w:p>
    <w:p w:rsidR="00620B29" w:rsidRPr="00681F27" w:rsidRDefault="00AF20BB" w:rsidP="00620B29">
      <w:pPr>
        <w:numPr>
          <w:ilvl w:val="0"/>
          <w:numId w:val="22"/>
        </w:numPr>
        <w:tabs>
          <w:tab w:val="clear" w:pos="1260"/>
          <w:tab w:val="num" w:pos="900"/>
        </w:tabs>
        <w:ind w:left="720" w:hanging="180"/>
      </w:pPr>
      <w:r>
        <w:t>Előfizető</w:t>
      </w:r>
      <w:r w:rsidR="00620B29" w:rsidRPr="00681F27">
        <w:t xml:space="preserve"> </w:t>
      </w:r>
      <w:proofErr w:type="spellStart"/>
      <w:r w:rsidR="00620B29" w:rsidRPr="00681F27">
        <w:t>ügyfélazonosító</w:t>
      </w:r>
      <w:proofErr w:type="spellEnd"/>
      <w:r w:rsidR="00620B29" w:rsidRPr="00681F27">
        <w:t xml:space="preserve"> kódja</w:t>
      </w:r>
      <w:r w:rsidR="00CB5360">
        <w:t>,</w:t>
      </w:r>
    </w:p>
    <w:p w:rsidR="00620B29" w:rsidRPr="00681F27" w:rsidRDefault="00620B29" w:rsidP="00620B29">
      <w:pPr>
        <w:numPr>
          <w:ilvl w:val="0"/>
          <w:numId w:val="22"/>
        </w:numPr>
        <w:tabs>
          <w:tab w:val="clear" w:pos="1260"/>
          <w:tab w:val="num" w:pos="900"/>
        </w:tabs>
        <w:ind w:left="720" w:hanging="180"/>
      </w:pPr>
      <w:r w:rsidRPr="00681F27">
        <w:t xml:space="preserve">az </w:t>
      </w:r>
      <w:r w:rsidR="003E6C4B">
        <w:t>Előfizetői</w:t>
      </w:r>
      <w:r w:rsidRPr="00681F27">
        <w:t xml:space="preserve"> hozzáférési pont helye</w:t>
      </w:r>
      <w:r w:rsidR="00CB5360">
        <w:t>,</w:t>
      </w:r>
    </w:p>
    <w:p w:rsidR="00620B29" w:rsidRPr="00681F27" w:rsidRDefault="00620B29" w:rsidP="00620B29">
      <w:pPr>
        <w:numPr>
          <w:ilvl w:val="0"/>
          <w:numId w:val="22"/>
        </w:numPr>
        <w:tabs>
          <w:tab w:val="clear" w:pos="1260"/>
          <w:tab w:val="num" w:pos="900"/>
        </w:tabs>
        <w:ind w:left="720" w:hanging="180"/>
      </w:pPr>
      <w:r w:rsidRPr="00681F27">
        <w:t>a hibajelenséggel érintett szolgáltatás megnevezése</w:t>
      </w:r>
      <w:r w:rsidR="00CB5360">
        <w:t>,</w:t>
      </w:r>
    </w:p>
    <w:p w:rsidR="00620B29" w:rsidRDefault="00620B29" w:rsidP="00620B29">
      <w:pPr>
        <w:numPr>
          <w:ilvl w:val="0"/>
          <w:numId w:val="22"/>
        </w:numPr>
        <w:tabs>
          <w:tab w:val="clear" w:pos="1260"/>
          <w:tab w:val="num" w:pos="900"/>
        </w:tabs>
        <w:ind w:left="720" w:hanging="180"/>
      </w:pPr>
      <w:r w:rsidRPr="00681F27">
        <w:t>hibajelenség leírása</w:t>
      </w:r>
      <w:r w:rsidR="00CB5360">
        <w:t>.</w:t>
      </w:r>
    </w:p>
    <w:p w:rsidR="009957F5" w:rsidRDefault="009957F5" w:rsidP="009957F5"/>
    <w:p w:rsidR="00620B29" w:rsidRPr="00681F27" w:rsidRDefault="008E61C9" w:rsidP="00620B29">
      <w:pPr>
        <w:jc w:val="both"/>
        <w:rPr>
          <w:bCs/>
        </w:rPr>
      </w:pPr>
      <w:r>
        <w:rPr>
          <w:b/>
          <w:bCs/>
        </w:rPr>
        <w:t>3</w:t>
      </w:r>
      <w:r w:rsidR="00620B29" w:rsidRPr="00681F27">
        <w:rPr>
          <w:b/>
          <w:bCs/>
        </w:rPr>
        <w:t>.</w:t>
      </w:r>
      <w:r>
        <w:rPr>
          <w:b/>
          <w:bCs/>
        </w:rPr>
        <w:t>2</w:t>
      </w:r>
      <w:r w:rsidR="00620B29" w:rsidRPr="00681F27">
        <w:rPr>
          <w:b/>
          <w:bCs/>
        </w:rPr>
        <w:t>.</w:t>
      </w:r>
      <w:r>
        <w:rPr>
          <w:b/>
          <w:bCs/>
        </w:rPr>
        <w:t>4</w:t>
      </w:r>
      <w:r w:rsidR="00620B29" w:rsidRPr="00681F27">
        <w:rPr>
          <w:b/>
          <w:bCs/>
        </w:rPr>
        <w:t>.</w:t>
      </w:r>
      <w:r w:rsidR="00620B29" w:rsidRPr="00681F27">
        <w:rPr>
          <w:bCs/>
        </w:rPr>
        <w:t xml:space="preserve"> Hibaelhárítás időtartama</w:t>
      </w:r>
    </w:p>
    <w:p w:rsidR="00A029F2" w:rsidRPr="007D5DE1" w:rsidRDefault="004367F9" w:rsidP="00A029F2">
      <w:pPr>
        <w:spacing w:before="100" w:beforeAutospacing="1" w:after="20"/>
        <w:ind w:firstLine="180"/>
        <w:jc w:val="both"/>
      </w:pPr>
      <w:r w:rsidRPr="004367F9">
        <w:rPr>
          <w:b/>
        </w:rPr>
        <w:t>3.2.4.1.</w:t>
      </w:r>
      <w:r>
        <w:t xml:space="preserve"> </w:t>
      </w:r>
      <w:r w:rsidR="00A029F2" w:rsidRPr="007D5DE1">
        <w:t xml:space="preserve">A szolgáltató az </w:t>
      </w:r>
      <w:r w:rsidR="00AF20BB">
        <w:t>Előfizető</w:t>
      </w:r>
      <w:r w:rsidR="00A029F2" w:rsidRPr="007D5DE1">
        <w:t xml:space="preserve"> által bejelentett hibát a hiba tényleges okának feltárásával behatárolja és az elvégzett vizsgálat alapján a hibabejelentéstől számított 72 órán belül</w:t>
      </w:r>
    </w:p>
    <w:p w:rsidR="00A029F2" w:rsidRPr="007D5DE1" w:rsidRDefault="00A029F2" w:rsidP="00A029F2">
      <w:r>
        <w:t xml:space="preserve">        </w:t>
      </w:r>
      <w:proofErr w:type="gramStart"/>
      <w:r w:rsidRPr="00A029F2">
        <w:t>a</w:t>
      </w:r>
      <w:proofErr w:type="gramEnd"/>
      <w:r w:rsidRPr="00A029F2">
        <w:t>)</w:t>
      </w:r>
      <w:r w:rsidRPr="007D5DE1">
        <w:t xml:space="preserve"> </w:t>
      </w:r>
      <w:proofErr w:type="spellStart"/>
      <w:r w:rsidRPr="007D5DE1">
        <w:t>a</w:t>
      </w:r>
      <w:proofErr w:type="spellEnd"/>
      <w:r w:rsidRPr="007D5DE1">
        <w:t xml:space="preserve"> valós és a szolgáltató érdekkörébe tartozó hibát kijavítja vagy</w:t>
      </w:r>
    </w:p>
    <w:p w:rsidR="00A029F2" w:rsidRPr="007D5DE1" w:rsidRDefault="00A029F2" w:rsidP="00A029F2">
      <w:pPr>
        <w:ind w:left="709" w:hanging="709"/>
      </w:pPr>
      <w:r>
        <w:t xml:space="preserve">        </w:t>
      </w:r>
      <w:r w:rsidRPr="00A029F2">
        <w:t>b)</w:t>
      </w:r>
      <w:r w:rsidRPr="007D5DE1">
        <w:t xml:space="preserve"> értesíti az </w:t>
      </w:r>
      <w:r w:rsidR="00AF20BB">
        <w:t>Előfizető</w:t>
      </w:r>
      <w:r w:rsidRPr="007D5DE1">
        <w:t xml:space="preserve">t arról, hogy a hiba a vizsgálat alatt nem volt észlelhető, vagy </w:t>
      </w:r>
      <w:proofErr w:type="gramStart"/>
      <w:r w:rsidRPr="007D5DE1">
        <w:t xml:space="preserve">a </w:t>
      </w:r>
      <w:r>
        <w:t xml:space="preserve">   </w:t>
      </w:r>
      <w:r w:rsidRPr="007D5DE1">
        <w:t>hiba</w:t>
      </w:r>
      <w:proofErr w:type="gramEnd"/>
      <w:r w:rsidRPr="007D5DE1">
        <w:t xml:space="preserve"> nem a szolgáltató érdekkörébe tartozó okból merült fel.</w:t>
      </w:r>
    </w:p>
    <w:p w:rsidR="006E0089" w:rsidRPr="007D5DE1" w:rsidRDefault="006E0089" w:rsidP="006E0089">
      <w:pPr>
        <w:spacing w:before="100" w:beforeAutospacing="1" w:after="20"/>
        <w:ind w:firstLine="180"/>
        <w:jc w:val="both"/>
      </w:pPr>
      <w:r w:rsidRPr="007D5DE1">
        <w:t xml:space="preserve">A szolgáltató a hiba kijavítását követően haladéktalanul, de legfeljebb 24 órán belül értesíti az </w:t>
      </w:r>
      <w:r w:rsidR="00AF20BB">
        <w:t>Előfizető</w:t>
      </w:r>
      <w:r w:rsidRPr="007D5DE1">
        <w:t>t a hiba elhárításáról. A szolgáltató a hiba elhárításáról szóló értesítési kötelezettségének a hibabejelentéssel vagy a helyszíni hibaelhárítással egyidejűleg is eleget tehet.</w:t>
      </w:r>
    </w:p>
    <w:p w:rsidR="006E0089" w:rsidRPr="007D5DE1" w:rsidRDefault="004367F9" w:rsidP="006E0089">
      <w:pPr>
        <w:spacing w:before="100" w:beforeAutospacing="1" w:after="20"/>
        <w:jc w:val="both"/>
      </w:pPr>
      <w:r w:rsidRPr="004367F9">
        <w:rPr>
          <w:b/>
        </w:rPr>
        <w:t xml:space="preserve">3.2.4.2. </w:t>
      </w:r>
      <w:r w:rsidR="006E0089" w:rsidRPr="007D5DE1">
        <w:t xml:space="preserve">Ha a bejelentett hiba behatárolásához, illetve kijavításához további helyszíni – az </w:t>
      </w:r>
      <w:r w:rsidR="003E6C4B">
        <w:t>Előfizetői</w:t>
      </w:r>
      <w:r w:rsidR="006E0089" w:rsidRPr="007D5DE1">
        <w:t xml:space="preserve"> hozzáférési ponton vagy azt is érintően lefolytatandó – vizsgálat szükséges, a szolgáltató az </w:t>
      </w:r>
      <w:r w:rsidR="00AF20BB">
        <w:t>Előfizető</w:t>
      </w:r>
      <w:r w:rsidR="006E0089" w:rsidRPr="007D5DE1">
        <w:t xml:space="preserve">vel az év, hónap, nap meghatározásával, 8 és 20 óra közé eső, 4 órás időszak megadásával időpontot egyeztet. A szolgáltató az </w:t>
      </w:r>
      <w:r w:rsidR="00AF20BB">
        <w:t>Előfizető</w:t>
      </w:r>
      <w:r w:rsidR="006E0089" w:rsidRPr="007D5DE1">
        <w:t>vel történt egyeztetést és a helyszíni vizsgálatra közösen megállapított időpontot igazolható módon rögzíti.</w:t>
      </w:r>
    </w:p>
    <w:p w:rsidR="001E50E5" w:rsidRPr="007D5DE1" w:rsidRDefault="0008531D" w:rsidP="00850F73">
      <w:pPr>
        <w:spacing w:before="100" w:beforeAutospacing="1" w:after="20"/>
        <w:jc w:val="both"/>
      </w:pPr>
      <w:r w:rsidRPr="0008531D">
        <w:rPr>
          <w:b/>
        </w:rPr>
        <w:t>3.2.4.3.</w:t>
      </w:r>
      <w:r>
        <w:t xml:space="preserve"> </w:t>
      </w:r>
      <w:r w:rsidR="001E50E5" w:rsidRPr="007D5DE1">
        <w:t>Ha a bejelentett hiba behatárolásához, illetve kijavításához harmadik személy, így különösen hatóság, közműszolgáltató vagy ingatlantulajdonos hozzájárulása szükséges, a hozzájárulást a szolgáltató megkéri. A hozzájárulás beszerzése kezdeményezésének időpontját és a válasz szolgáltatóhoz való beérkezésének időpontját a szolgáltató rögzíti. A hozzájárulás beszerzésének időtartama nem számít be a</w:t>
      </w:r>
      <w:r w:rsidR="00770C66">
        <w:t xml:space="preserve"> 3.2.4.1. pontban</w:t>
      </w:r>
      <w:r w:rsidR="001E50E5" w:rsidRPr="007D5DE1">
        <w:t xml:space="preserve"> meghatározott határidőbe. A szolgáltató a hozzájárulás beszerzésének kezdeményezésével egyidejűleg értesíti az </w:t>
      </w:r>
      <w:r w:rsidR="00AF20BB">
        <w:t>Előfizető</w:t>
      </w:r>
      <w:r w:rsidR="001E50E5" w:rsidRPr="007D5DE1">
        <w:t>t a hozzájárulás szükségességének okáról, valamint arról, hogy a hozzájárulás beszerzésének időtartama nem számít be a</w:t>
      </w:r>
      <w:r w:rsidR="00425B25">
        <w:t xml:space="preserve"> 3.2.4.1. pontban</w:t>
      </w:r>
      <w:r w:rsidR="00425B25" w:rsidRPr="007D5DE1">
        <w:t xml:space="preserve"> </w:t>
      </w:r>
      <w:r w:rsidR="001E50E5" w:rsidRPr="007D5DE1">
        <w:t>meghatározott határidőbe.</w:t>
      </w:r>
    </w:p>
    <w:p w:rsidR="001E50E5" w:rsidRPr="007D5DE1" w:rsidRDefault="001E50E5" w:rsidP="00850F73">
      <w:pPr>
        <w:spacing w:before="100" w:beforeAutospacing="1" w:after="20"/>
        <w:jc w:val="both"/>
      </w:pPr>
      <w:r w:rsidRPr="007D5DE1">
        <w:t>A szolgáltató a hiba behatárolásáért, illetve a</w:t>
      </w:r>
      <w:r w:rsidR="00425B25">
        <w:t xml:space="preserve"> 3.2.4.1. </w:t>
      </w:r>
      <w:r w:rsidR="00425B25" w:rsidRPr="00C0298D">
        <w:t>a</w:t>
      </w:r>
      <w:r w:rsidRPr="00C0298D">
        <w:rPr>
          <w:iCs/>
        </w:rPr>
        <w:t>)</w:t>
      </w:r>
      <w:r w:rsidRPr="007D5DE1">
        <w:t xml:space="preserve"> pontban meghatározott hiba kijavításáért díjat nem számíthat fel. A szolgáltató a</w:t>
      </w:r>
      <w:r w:rsidR="00425B25">
        <w:t xml:space="preserve"> 3.2.4.1.</w:t>
      </w:r>
      <w:r w:rsidR="0093253E">
        <w:t xml:space="preserve"> </w:t>
      </w:r>
      <w:r w:rsidR="00425B25">
        <w:t xml:space="preserve">a) </w:t>
      </w:r>
      <w:r w:rsidRPr="007D5DE1">
        <w:t xml:space="preserve">pontban meghatározott hiba behatárolásával és kijavításával összefüggésben felmerülő – így különösen javítási, kiszállási – költséget sem háríthat az </w:t>
      </w:r>
      <w:r w:rsidR="00AF20BB">
        <w:t>Előfizető</w:t>
      </w:r>
      <w:r w:rsidRPr="007D5DE1">
        <w:t xml:space="preserve">re. Az </w:t>
      </w:r>
      <w:r w:rsidR="00AF20BB">
        <w:t>Előfizető</w:t>
      </w:r>
      <w:r w:rsidRPr="007D5DE1">
        <w:t>t a hiba behatárolása, valamint elhárítása céljából a helyiségébe történő belépés biztosításán túl egyéb kötelezettség nem terhelheti.</w:t>
      </w:r>
    </w:p>
    <w:p w:rsidR="001E50E5" w:rsidRPr="007D5DE1" w:rsidRDefault="001E50E5" w:rsidP="00850F73">
      <w:pPr>
        <w:spacing w:before="100" w:beforeAutospacing="1" w:after="20"/>
        <w:jc w:val="both"/>
      </w:pPr>
      <w:r w:rsidRPr="007D5DE1">
        <w:t xml:space="preserve">Ha a bejelentett hiba behatárolása, illetve kijavítása kizárólag a helyszínen, az </w:t>
      </w:r>
      <w:r w:rsidR="00AF20BB">
        <w:t>Előfizető</w:t>
      </w:r>
      <w:r w:rsidRPr="007D5DE1">
        <w:t xml:space="preserve"> helyiségében lehetséges, és a </w:t>
      </w:r>
      <w:r w:rsidR="00A37475">
        <w:t xml:space="preserve">3.2.4.2. </w:t>
      </w:r>
      <w:r w:rsidR="002902E2">
        <w:t>pont</w:t>
      </w:r>
      <w:r w:rsidRPr="007D5DE1">
        <w:t xml:space="preserve"> szerinti egyeztetés során a szolgáltató által </w:t>
      </w:r>
      <w:r w:rsidRPr="007D5DE1">
        <w:lastRenderedPageBreak/>
        <w:t xml:space="preserve">felajánlott időpont az </w:t>
      </w:r>
      <w:r w:rsidR="00AF20BB">
        <w:t>Előfizető</w:t>
      </w:r>
      <w:r w:rsidRPr="007D5DE1">
        <w:t xml:space="preserve">nek nem megfelelő, akkor a szolgáltató által felajánlott időponttól az </w:t>
      </w:r>
      <w:r w:rsidR="00AF20BB">
        <w:t>Előfizető</w:t>
      </w:r>
      <w:r w:rsidRPr="007D5DE1">
        <w:t>vel előzetesen egyeztetett újabb időpontig eltelt időtartam nem számít be a</w:t>
      </w:r>
      <w:r w:rsidR="00154EB6">
        <w:t xml:space="preserve"> 3.2.4.1. pontban</w:t>
      </w:r>
      <w:r w:rsidR="00154EB6" w:rsidRPr="007D5DE1">
        <w:t xml:space="preserve"> </w:t>
      </w:r>
      <w:r w:rsidRPr="007D5DE1">
        <w:t>meghatározott határidőbe.</w:t>
      </w:r>
    </w:p>
    <w:p w:rsidR="001E50E5" w:rsidRPr="007D5DE1" w:rsidRDefault="001E50E5" w:rsidP="00850F73">
      <w:pPr>
        <w:spacing w:before="100" w:beforeAutospacing="1" w:after="20"/>
        <w:jc w:val="both"/>
      </w:pPr>
      <w:proofErr w:type="gramStart"/>
      <w:r w:rsidRPr="007D5DE1">
        <w:t xml:space="preserve">Ha a bejelentett hiba behatárolása, illetve kijavítása időpontjában a </w:t>
      </w:r>
      <w:r w:rsidR="000D3964">
        <w:t>3.2.4.2. pont</w:t>
      </w:r>
      <w:r w:rsidR="000D3964" w:rsidRPr="007D5DE1">
        <w:t xml:space="preserve"> </w:t>
      </w:r>
      <w:r w:rsidRPr="007D5DE1">
        <w:t xml:space="preserve">szerint a szolgáltató és az </w:t>
      </w:r>
      <w:r w:rsidR="00AF20BB">
        <w:t>Előfizető</w:t>
      </w:r>
      <w:r w:rsidRPr="007D5DE1">
        <w:t xml:space="preserve"> megállapodott, és a hiba behatárolása, illetve kijavítása a meghatározott időpontban a szolgáltató érdekkörén kívül eső ok miatt nem volt lehetséges, úgy a szolgáltató érdekkörén kívül eső okból alkalmatlannak bizonyult időponttól a szolgáltató kezdeményezésére a felek által közösen meghatározott új, alkalmas időpontig eltelt időtartam nem számít be a</w:t>
      </w:r>
      <w:r w:rsidR="005C2BD6">
        <w:t xml:space="preserve"> 3.2.4.1. pontban</w:t>
      </w:r>
      <w:r w:rsidR="005C2BD6" w:rsidRPr="007D5DE1">
        <w:t xml:space="preserve"> </w:t>
      </w:r>
      <w:r w:rsidRPr="007D5DE1">
        <w:t>meghatározott határidőbe.</w:t>
      </w:r>
      <w:proofErr w:type="gramEnd"/>
    </w:p>
    <w:p w:rsidR="001E50E5" w:rsidRPr="007D5DE1" w:rsidRDefault="001E50E5" w:rsidP="00850F73">
      <w:pPr>
        <w:spacing w:before="100" w:beforeAutospacing="1" w:after="20"/>
        <w:jc w:val="both"/>
      </w:pPr>
      <w:r w:rsidRPr="007D5DE1">
        <w:t xml:space="preserve">Nem minősül elhárítottnak a hiba, ha az </w:t>
      </w:r>
      <w:r w:rsidR="00AF20BB">
        <w:t>Előfizető</w:t>
      </w:r>
      <w:r w:rsidRPr="007D5DE1">
        <w:t xml:space="preserve"> az eredeti hibabejelentés szerinti hibát ismételten bejelenti a hiba elhárításáról szóló szolgáltatói értesítéstől, annak elmaradása esetén a hibaelhárítás időpontjától számított 72 órán belül. Ebben az esetben nem számít be a hiba kijavítására rendelkezésre álló határidőbe a hiba elhárításáról szóló szolgáltatói értesítéstől, annak elmaradása esetén a hibaelhárítás időpontjától az </w:t>
      </w:r>
      <w:r w:rsidR="00AF20BB">
        <w:t>Előfizető</w:t>
      </w:r>
      <w:r w:rsidRPr="007D5DE1">
        <w:t xml:space="preserve"> által tett ismételt hibabejelentésig eltelt időtartam.</w:t>
      </w:r>
    </w:p>
    <w:p w:rsidR="00620B29" w:rsidRPr="00681F27" w:rsidRDefault="00620B29" w:rsidP="00620B29">
      <w:pPr>
        <w:jc w:val="both"/>
      </w:pPr>
    </w:p>
    <w:p w:rsidR="00620B29" w:rsidRPr="00681F27" w:rsidRDefault="00446A41" w:rsidP="00620B29">
      <w:pPr>
        <w:jc w:val="both"/>
      </w:pPr>
      <w:r>
        <w:rPr>
          <w:b/>
        </w:rPr>
        <w:t>3</w:t>
      </w:r>
      <w:r w:rsidR="00620B29" w:rsidRPr="00681F27">
        <w:rPr>
          <w:b/>
        </w:rPr>
        <w:t>.</w:t>
      </w:r>
      <w:r>
        <w:rPr>
          <w:b/>
        </w:rPr>
        <w:t>2</w:t>
      </w:r>
      <w:r w:rsidR="00620B29" w:rsidRPr="00681F27">
        <w:rPr>
          <w:b/>
        </w:rPr>
        <w:t>.</w:t>
      </w:r>
      <w:r>
        <w:rPr>
          <w:b/>
        </w:rPr>
        <w:t>5</w:t>
      </w:r>
      <w:r w:rsidR="00620B29" w:rsidRPr="00681F27">
        <w:rPr>
          <w:b/>
        </w:rPr>
        <w:t>.</w:t>
      </w:r>
      <w:r w:rsidR="00620B29" w:rsidRPr="00681F27">
        <w:t xml:space="preserve"> A hibabejelentés nyilvántartása</w:t>
      </w:r>
    </w:p>
    <w:p w:rsidR="00620B29" w:rsidRPr="00681F27" w:rsidRDefault="00620B29" w:rsidP="00620B29">
      <w:pPr>
        <w:jc w:val="both"/>
      </w:pPr>
      <w:r w:rsidRPr="00681F27">
        <w:t>A Szolgáltató a hibabejelentéseket, a hibabehatároló eljárás eredményét és a hibaelhárítás alapján tett intézkedéseket visszakövethető módon hangfelvétellel vagy egyéb elektronikus úton rögzíti, és az adatkezelési szabályok betartásával a hibaelhárítással kapcsolatos valamennyi adatot a hiba elhárításától számított két évig megőrzi.</w:t>
      </w:r>
    </w:p>
    <w:p w:rsidR="00620B29" w:rsidRPr="00681F27" w:rsidRDefault="00620B29" w:rsidP="00620B29">
      <w:pPr>
        <w:jc w:val="both"/>
      </w:pPr>
      <w:r w:rsidRPr="00681F27">
        <w:t>A Szolgáltató a hibabejelentéseket nyilvántartásba veszi, mely nyilvántartás minden hibabejelentésről a következő adatokat tartalmazza:</w:t>
      </w:r>
    </w:p>
    <w:p w:rsidR="00620B29" w:rsidRPr="00681F27" w:rsidRDefault="00620B29" w:rsidP="00620B29">
      <w:pPr>
        <w:jc w:val="both"/>
      </w:pPr>
      <w:r w:rsidRPr="00681F27">
        <w:t xml:space="preserve">- az </w:t>
      </w:r>
      <w:r w:rsidR="00AF20BB">
        <w:t>Előfizető</w:t>
      </w:r>
      <w:r w:rsidRPr="00681F27">
        <w:t xml:space="preserve"> bejelentése alapján tartalmazza</w:t>
      </w:r>
    </w:p>
    <w:p w:rsidR="00620B29" w:rsidRPr="00681F27" w:rsidRDefault="00620B29" w:rsidP="00620B29">
      <w:pPr>
        <w:ind w:left="993" w:hanging="285"/>
        <w:jc w:val="both"/>
      </w:pPr>
      <w:proofErr w:type="gramStart"/>
      <w:r w:rsidRPr="00681F27">
        <w:t>a</w:t>
      </w:r>
      <w:proofErr w:type="gramEnd"/>
      <w:r w:rsidRPr="00681F27">
        <w:t xml:space="preserve">) az </w:t>
      </w:r>
      <w:r w:rsidR="00AF20BB">
        <w:t>Előfizető</w:t>
      </w:r>
      <w:r w:rsidRPr="00681F27">
        <w:t xml:space="preserve"> értesíté</w:t>
      </w:r>
      <w:r w:rsidR="00224753">
        <w:t>si címét, vagy más azonosítóját,</w:t>
      </w:r>
    </w:p>
    <w:p w:rsidR="00620B29" w:rsidRPr="00681F27" w:rsidRDefault="00620B29" w:rsidP="00620B29">
      <w:pPr>
        <w:ind w:left="993" w:hanging="285"/>
        <w:jc w:val="both"/>
      </w:pPr>
      <w:r w:rsidRPr="00681F27">
        <w:t xml:space="preserve">b) az </w:t>
      </w:r>
      <w:r w:rsidR="003E6C4B">
        <w:t>Előfizetői</w:t>
      </w:r>
      <w:r w:rsidR="00224753">
        <w:t xml:space="preserve"> hívószámot vagy más azonosítót,</w:t>
      </w:r>
    </w:p>
    <w:p w:rsidR="00620B29" w:rsidRPr="00681F27" w:rsidRDefault="00224753" w:rsidP="00620B29">
      <w:pPr>
        <w:ind w:left="993" w:hanging="285"/>
        <w:jc w:val="both"/>
      </w:pPr>
      <w:r>
        <w:t>c) a hibajelenség leírását,</w:t>
      </w:r>
    </w:p>
    <w:p w:rsidR="00620B29" w:rsidRPr="00681F27" w:rsidRDefault="00620B29" w:rsidP="00620B29">
      <w:pPr>
        <w:ind w:left="993" w:hanging="285"/>
        <w:jc w:val="both"/>
      </w:pPr>
      <w:r w:rsidRPr="00681F27">
        <w:t>d) a hibabejelentés időpontját (év, hónap, nap, óra),</w:t>
      </w:r>
    </w:p>
    <w:p w:rsidR="00620B29" w:rsidRPr="00681F27" w:rsidRDefault="00620B29" w:rsidP="00620B29">
      <w:pPr>
        <w:jc w:val="both"/>
      </w:pPr>
      <w:r w:rsidRPr="00681F27">
        <w:t>- a Szolgáltató hibaelhárítási eljárása alapján tartalmazza</w:t>
      </w:r>
    </w:p>
    <w:p w:rsidR="00620B29" w:rsidRPr="00681F27" w:rsidRDefault="00620B29" w:rsidP="00620B29">
      <w:pPr>
        <w:ind w:left="993" w:hanging="285"/>
        <w:jc w:val="both"/>
      </w:pPr>
      <w:proofErr w:type="gramStart"/>
      <w:r w:rsidRPr="00681F27">
        <w:t>e</w:t>
      </w:r>
      <w:proofErr w:type="gramEnd"/>
      <w:r w:rsidRPr="00681F27">
        <w:t>) a hiba okának behatárolására tett intézkedéseket és azok eredményét,</w:t>
      </w:r>
    </w:p>
    <w:p w:rsidR="00620B29" w:rsidRPr="00681F27" w:rsidRDefault="00620B29" w:rsidP="00620B29">
      <w:pPr>
        <w:ind w:left="993" w:hanging="285"/>
        <w:jc w:val="both"/>
      </w:pPr>
      <w:proofErr w:type="gramStart"/>
      <w:r w:rsidRPr="00681F27">
        <w:t>f</w:t>
      </w:r>
      <w:proofErr w:type="gramEnd"/>
      <w:r w:rsidRPr="00681F27">
        <w:t>) a hiba okát,</w:t>
      </w:r>
    </w:p>
    <w:p w:rsidR="00620B29" w:rsidRPr="00681F27" w:rsidRDefault="00620B29" w:rsidP="00620B29">
      <w:pPr>
        <w:ind w:left="993" w:hanging="285"/>
        <w:jc w:val="both"/>
      </w:pPr>
      <w:proofErr w:type="gramStart"/>
      <w:r w:rsidRPr="00681F27">
        <w:t>g</w:t>
      </w:r>
      <w:proofErr w:type="gramEnd"/>
      <w:r w:rsidRPr="00681F27">
        <w:t>) a hiba elhárításának módját és időpontját (év, hónap, nap, óra), eredményét (eredménytelenségét és annak okát),</w:t>
      </w:r>
    </w:p>
    <w:p w:rsidR="00620B29" w:rsidRPr="00681F27" w:rsidRDefault="00620B29" w:rsidP="00620B29">
      <w:pPr>
        <w:ind w:left="993" w:hanging="285"/>
        <w:jc w:val="both"/>
      </w:pPr>
      <w:proofErr w:type="gramStart"/>
      <w:r w:rsidRPr="00681F27">
        <w:t>h</w:t>
      </w:r>
      <w:proofErr w:type="gramEnd"/>
      <w:r w:rsidRPr="00681F27">
        <w:t xml:space="preserve">) az </w:t>
      </w:r>
      <w:r w:rsidR="00AF20BB">
        <w:t>Előfizető</w:t>
      </w:r>
      <w:r w:rsidRPr="00681F27">
        <w:t xml:space="preserve"> értesítésének módját és időpontját, ezen belül is különösen az </w:t>
      </w:r>
      <w:r w:rsidR="00AF20BB">
        <w:t>Előfizető</w:t>
      </w:r>
      <w:r w:rsidRPr="00681F27">
        <w:t xml:space="preserve"> bejelentésének visszaigazolásáról, valamint a g) pontban foglaltakról történő értesítések módját és időpontját.</w:t>
      </w:r>
    </w:p>
    <w:p w:rsidR="00620B29" w:rsidRPr="00681F27" w:rsidRDefault="00620B29" w:rsidP="00620B29">
      <w:pPr>
        <w:ind w:left="993" w:hanging="285"/>
        <w:jc w:val="both"/>
      </w:pPr>
    </w:p>
    <w:p w:rsidR="00620B29" w:rsidRPr="00681F27" w:rsidRDefault="00ED67E7" w:rsidP="00620B29">
      <w:pPr>
        <w:autoSpaceDE w:val="0"/>
        <w:autoSpaceDN w:val="0"/>
        <w:adjustRightInd w:val="0"/>
        <w:jc w:val="both"/>
      </w:pPr>
      <w:r>
        <w:rPr>
          <w:b/>
        </w:rPr>
        <w:t>3</w:t>
      </w:r>
      <w:r w:rsidR="00620B29" w:rsidRPr="00681F27">
        <w:rPr>
          <w:b/>
        </w:rPr>
        <w:t>.</w:t>
      </w:r>
      <w:r>
        <w:rPr>
          <w:b/>
        </w:rPr>
        <w:t>2</w:t>
      </w:r>
      <w:r w:rsidR="00620B29" w:rsidRPr="00681F27">
        <w:rPr>
          <w:b/>
        </w:rPr>
        <w:t>.</w:t>
      </w:r>
      <w:r>
        <w:rPr>
          <w:b/>
        </w:rPr>
        <w:t>6</w:t>
      </w:r>
      <w:r w:rsidR="00620B29" w:rsidRPr="00681F27">
        <w:rPr>
          <w:b/>
        </w:rPr>
        <w:t>.</w:t>
      </w:r>
      <w:r w:rsidR="00620B29" w:rsidRPr="00681F27">
        <w:t xml:space="preserve"> A Szolgáltató a saját érdekkörébe tartozó hiba elhárításáért díjat nem számíthat fel, a Szolgáltatónál felmerülő (javítási, kiszállási) költséget, illetve a hiba behatárolása és elhárítása során az </w:t>
      </w:r>
      <w:r w:rsidR="00AF20BB">
        <w:t>Előfizető</w:t>
      </w:r>
      <w:r w:rsidR="00620B29" w:rsidRPr="00681F27">
        <w:t xml:space="preserve"> helyiségébe történő belépés biztosításán túl egyéb kötelezettséget nem háríthat az </w:t>
      </w:r>
      <w:r w:rsidR="00AF20BB">
        <w:t>Előfizető</w:t>
      </w:r>
      <w:r w:rsidR="00620B29" w:rsidRPr="00681F27">
        <w:t>re.</w:t>
      </w:r>
    </w:p>
    <w:p w:rsidR="00620B29" w:rsidRPr="00681F27" w:rsidRDefault="00620B29" w:rsidP="00620B29">
      <w:pPr>
        <w:autoSpaceDE w:val="0"/>
        <w:autoSpaceDN w:val="0"/>
        <w:adjustRightInd w:val="0"/>
        <w:jc w:val="both"/>
      </w:pPr>
    </w:p>
    <w:p w:rsidR="00620B29" w:rsidRPr="00681F27" w:rsidRDefault="00620B29" w:rsidP="00620B29">
      <w:pPr>
        <w:autoSpaceDE w:val="0"/>
        <w:autoSpaceDN w:val="0"/>
        <w:adjustRightInd w:val="0"/>
        <w:jc w:val="both"/>
      </w:pPr>
      <w:r w:rsidRPr="00681F27">
        <w:t xml:space="preserve">A Szolgáltató jogosult a </w:t>
      </w:r>
      <w:r w:rsidR="008E2938">
        <w:t>3. számú</w:t>
      </w:r>
      <w:r w:rsidRPr="00681F27">
        <w:t xml:space="preserve"> mellékletben meghatározott sürgősségi díjat felszámítani abban az esetben, ha az </w:t>
      </w:r>
      <w:r w:rsidR="00AF20BB">
        <w:t>Előfizető</w:t>
      </w:r>
      <w:r w:rsidRPr="00681F27">
        <w:t xml:space="preserve"> sürgősségi hibajavítást igényel és azt a Szolgáltató teljesíteni tudja. Sürgősségi hibajavítás esetén a Szolgáltató a helyszíni hibajavítást 6 órán belül elvégzi.</w:t>
      </w:r>
    </w:p>
    <w:p w:rsidR="00620B29" w:rsidRPr="00681F27" w:rsidRDefault="00620B29" w:rsidP="00620B29">
      <w:pPr>
        <w:autoSpaceDE w:val="0"/>
        <w:autoSpaceDN w:val="0"/>
        <w:adjustRightInd w:val="0"/>
        <w:jc w:val="both"/>
      </w:pPr>
    </w:p>
    <w:p w:rsidR="00620B29" w:rsidRPr="00681F27" w:rsidRDefault="00620B29" w:rsidP="00620B29">
      <w:pPr>
        <w:autoSpaceDE w:val="0"/>
        <w:autoSpaceDN w:val="0"/>
        <w:adjustRightInd w:val="0"/>
        <w:jc w:val="both"/>
      </w:pPr>
      <w:r w:rsidRPr="00681F27">
        <w:lastRenderedPageBreak/>
        <w:t xml:space="preserve">Az </w:t>
      </w:r>
      <w:r w:rsidR="00AF20BB">
        <w:t>Előfizető</w:t>
      </w:r>
      <w:r w:rsidRPr="00681F27">
        <w:t xml:space="preserve"> a hibaelhárítás során köteles a Szolgáltatóval együttműködni, a hibaelhárítás lehetőségét az </w:t>
      </w:r>
      <w:r w:rsidR="00F271A7">
        <w:t>e</w:t>
      </w:r>
      <w:r w:rsidR="003E6C4B">
        <w:t>lőfizetői</w:t>
      </w:r>
      <w:r w:rsidRPr="00681F27">
        <w:t xml:space="preserve"> hozzáférési ponton, valamint az azt magában foglaló ingatlanon biztosítani.</w:t>
      </w:r>
    </w:p>
    <w:p w:rsidR="00620B29" w:rsidRPr="00681F27" w:rsidRDefault="00620B29" w:rsidP="00620B29">
      <w:pPr>
        <w:autoSpaceDE w:val="0"/>
        <w:autoSpaceDN w:val="0"/>
        <w:adjustRightInd w:val="0"/>
        <w:jc w:val="both"/>
      </w:pPr>
    </w:p>
    <w:p w:rsidR="00620B29" w:rsidRPr="00681F27" w:rsidRDefault="00620B29" w:rsidP="00620B29">
      <w:pPr>
        <w:jc w:val="both"/>
      </w:pPr>
      <w:r w:rsidRPr="00681F27">
        <w:t xml:space="preserve">Amennyiben a Szolgáltató a hiba kivizsgálása során megállapítja, hogy a hiba oka az </w:t>
      </w:r>
      <w:r w:rsidR="00AF20BB">
        <w:t>Előfizető</w:t>
      </w:r>
      <w:r w:rsidRPr="00681F27">
        <w:t xml:space="preserve"> érdekkörébe tartozó okból (pl. a csatlakoztatott készülék, illetve az </w:t>
      </w:r>
      <w:r w:rsidR="00AF20BB">
        <w:t>Előfizető</w:t>
      </w:r>
      <w:r w:rsidRPr="00681F27">
        <w:t xml:space="preserve"> által üzemeltetett saját belső hálózati szakasz vagy azok beállítási hibája miatt) merült fel, a Szolgáltató a hiba elhárítására nem köteles és a </w:t>
      </w:r>
      <w:r w:rsidR="008E2938">
        <w:t>3. számú</w:t>
      </w:r>
      <w:r w:rsidRPr="00681F27">
        <w:t xml:space="preserve"> melléklet szerinti kiszállási- és munkadíjat jogosult kiszámlázni. Amennyiben a Szolgáltató tevékenységi köre és kapacitása azt lehetővé teszi – egyedi megállapodás szerinti díjazásért – a nem az érdekkörébe eső hiba elhárítását is elvégezheti.</w:t>
      </w:r>
    </w:p>
    <w:p w:rsidR="00620B29" w:rsidRPr="00681F27" w:rsidRDefault="00620B29" w:rsidP="00620B29">
      <w:pPr>
        <w:jc w:val="both"/>
      </w:pPr>
      <w:r w:rsidRPr="00681F27">
        <w:t xml:space="preserve">Az </w:t>
      </w:r>
      <w:r w:rsidR="00AF20BB">
        <w:t>Előfizető</w:t>
      </w:r>
      <w:r w:rsidRPr="00681F27">
        <w:t xml:space="preserve"> kiszállási díj fizetésére köteles a </w:t>
      </w:r>
      <w:r w:rsidR="008E2938">
        <w:t>3. számú</w:t>
      </w:r>
      <w:r w:rsidRPr="00681F27">
        <w:t xml:space="preserve"> mellékletben megjelölt mértékben, ha</w:t>
      </w:r>
    </w:p>
    <w:p w:rsidR="00620B29" w:rsidRPr="00681F27" w:rsidRDefault="00620B29" w:rsidP="00620B29">
      <w:pPr>
        <w:tabs>
          <w:tab w:val="left" w:pos="1080"/>
        </w:tabs>
        <w:ind w:left="1080" w:hanging="372"/>
        <w:jc w:val="both"/>
      </w:pPr>
      <w:proofErr w:type="gramStart"/>
      <w:r w:rsidRPr="00681F27">
        <w:t>a</w:t>
      </w:r>
      <w:proofErr w:type="gramEnd"/>
      <w:r w:rsidRPr="00681F27">
        <w:t>)</w:t>
      </w:r>
      <w:r w:rsidRPr="00681F27">
        <w:tab/>
      </w:r>
      <w:proofErr w:type="spellStart"/>
      <w:r w:rsidRPr="00681F27">
        <w:t>a</w:t>
      </w:r>
      <w:proofErr w:type="spellEnd"/>
      <w:r w:rsidRPr="00681F27">
        <w:t xml:space="preserve"> Szolgáltató helyszíni vizsgálat alapján megállapítja, hogy a hiba oka az </w:t>
      </w:r>
      <w:r w:rsidR="00AF20BB">
        <w:t>Előfizető</w:t>
      </w:r>
      <w:r w:rsidRPr="00681F27">
        <w:t xml:space="preserve"> érdekkörébe tartozik,</w:t>
      </w:r>
    </w:p>
    <w:p w:rsidR="00620B29" w:rsidRPr="00681F27" w:rsidRDefault="00620B29" w:rsidP="00620B29">
      <w:pPr>
        <w:tabs>
          <w:tab w:val="left" w:pos="1080"/>
        </w:tabs>
        <w:ind w:left="1080" w:hanging="372"/>
        <w:jc w:val="both"/>
      </w:pPr>
      <w:r w:rsidRPr="00681F27">
        <w:t>b)</w:t>
      </w:r>
      <w:r w:rsidRPr="00681F27">
        <w:tab/>
        <w:t xml:space="preserve">a helyszínen végezhető kijavítás időpontjában a Szolgáltató és az </w:t>
      </w:r>
      <w:r w:rsidR="00AF20BB">
        <w:t>Előfizető</w:t>
      </w:r>
      <w:r w:rsidRPr="00681F27">
        <w:t xml:space="preserve"> megállapodott, azonban az </w:t>
      </w:r>
      <w:r w:rsidR="00AF20BB">
        <w:t>Előfizető</w:t>
      </w:r>
      <w:r w:rsidRPr="00681F27">
        <w:t xml:space="preserve"> az ingatlanba való bejutást vagy az </w:t>
      </w:r>
      <w:r w:rsidR="003E6C4B">
        <w:t>Előfizetői</w:t>
      </w:r>
      <w:r w:rsidRPr="00681F27">
        <w:t xml:space="preserve"> hozzáférési ponthoz való hozzáférést nem biztosította,</w:t>
      </w:r>
    </w:p>
    <w:p w:rsidR="00620B29" w:rsidRPr="00681F27" w:rsidRDefault="00620B29" w:rsidP="00620B29">
      <w:pPr>
        <w:tabs>
          <w:tab w:val="left" w:pos="1080"/>
        </w:tabs>
        <w:ind w:left="720" w:hanging="12"/>
        <w:jc w:val="both"/>
      </w:pPr>
      <w:r w:rsidRPr="00681F27">
        <w:t>c)</w:t>
      </w:r>
      <w:r w:rsidRPr="00681F27">
        <w:tab/>
        <w:t xml:space="preserve">az </w:t>
      </w:r>
      <w:r w:rsidR="00AF20BB">
        <w:t>Előfizető</w:t>
      </w:r>
      <w:r w:rsidRPr="00681F27">
        <w:t xml:space="preserve"> téves, megtévesztő vagy nem valós hibára irányuló bejelentést tett,</w:t>
      </w:r>
    </w:p>
    <w:p w:rsidR="00620B29" w:rsidRPr="00681F27" w:rsidRDefault="00620B29" w:rsidP="00620B29">
      <w:pPr>
        <w:tabs>
          <w:tab w:val="left" w:pos="1080"/>
        </w:tabs>
        <w:ind w:left="720" w:hanging="12"/>
        <w:jc w:val="both"/>
      </w:pPr>
      <w:r w:rsidRPr="00681F27">
        <w:t>d)</w:t>
      </w:r>
      <w:r w:rsidRPr="00681F27">
        <w:tab/>
        <w:t>a hiba nem a Szolgáltató érdekkörében merült fel.</w:t>
      </w:r>
    </w:p>
    <w:p w:rsidR="000D1182" w:rsidRPr="000D1182" w:rsidRDefault="000D1182" w:rsidP="000D1182">
      <w:pPr>
        <w:pStyle w:val="Cmsor1"/>
        <w:rPr>
          <w:rFonts w:ascii="Times New Roman" w:hAnsi="Times New Roman" w:cs="Times New Roman"/>
          <w:sz w:val="24"/>
          <w:szCs w:val="24"/>
        </w:rPr>
      </w:pPr>
      <w:bookmarkStart w:id="22" w:name="_Toc74214324"/>
      <w:r w:rsidRPr="000D1182">
        <w:rPr>
          <w:rFonts w:ascii="Times New Roman" w:hAnsi="Times New Roman" w:cs="Times New Roman"/>
          <w:sz w:val="24"/>
          <w:szCs w:val="24"/>
        </w:rPr>
        <w:t xml:space="preserve">4. AZ </w:t>
      </w:r>
      <w:r w:rsidR="003E6C4B">
        <w:rPr>
          <w:rFonts w:ascii="Times New Roman" w:hAnsi="Times New Roman" w:cs="Times New Roman"/>
          <w:sz w:val="24"/>
          <w:szCs w:val="24"/>
        </w:rPr>
        <w:t>ELŐFIZETŐI</w:t>
      </w:r>
      <w:r w:rsidRPr="000D1182">
        <w:rPr>
          <w:rFonts w:ascii="Times New Roman" w:hAnsi="Times New Roman" w:cs="Times New Roman"/>
          <w:sz w:val="24"/>
          <w:szCs w:val="24"/>
        </w:rPr>
        <w:t xml:space="preserve"> SZOLGÁLTATÁSOK DÍJA</w:t>
      </w:r>
      <w:bookmarkEnd w:id="22"/>
    </w:p>
    <w:p w:rsidR="000D1182" w:rsidRDefault="00997246" w:rsidP="006E6C72">
      <w:pPr>
        <w:pStyle w:val="Cmsor2"/>
      </w:pPr>
      <w:bookmarkStart w:id="23" w:name="_Toc74214325"/>
      <w:r w:rsidRPr="00997246">
        <w:t>4.1. a díjcsomagokhoz kapcsolódó összeghatárok, adatmennyiség esetén az igénybevétel felső korlátjaként meghatározott összeghatárok, hívások, üzenetek és adatforgalom mennyisége, további egyedi díjszabású egységek, számok, szolgáltatások díjai</w:t>
      </w:r>
      <w:bookmarkEnd w:id="23"/>
    </w:p>
    <w:p w:rsidR="006578F4" w:rsidRPr="006578F4" w:rsidRDefault="006578F4" w:rsidP="00AD3590">
      <w:pPr>
        <w:rPr>
          <w:b/>
        </w:rPr>
      </w:pPr>
      <w:r>
        <w:t>A</w:t>
      </w:r>
      <w:r w:rsidRPr="006578F4">
        <w:t xml:space="preserve"> díjcsomagokhoz kapcsolódó összeghatárok, adatmennyiség esetén az igénybevétel felső korlátjaként meghatározott összeghatárok, hívások, üzenetek és adatforgalom mennyisége, további egyedi díjszabású egységek, számok, szolgáltatások díjai</w:t>
      </w:r>
      <w:r>
        <w:t xml:space="preserve"> a jelen ÁSZF 2. számú</w:t>
      </w:r>
      <w:r w:rsidR="00CE3087">
        <w:t xml:space="preserve"> és a</w:t>
      </w:r>
      <w:r>
        <w:t xml:space="preserve"> 3.</w:t>
      </w:r>
      <w:r w:rsidR="00A9652B">
        <w:rPr>
          <w:b/>
        </w:rPr>
        <w:t xml:space="preserve"> </w:t>
      </w:r>
      <w:r>
        <w:t xml:space="preserve">számú mellékleteiben találhatóak. </w:t>
      </w:r>
    </w:p>
    <w:p w:rsidR="00997246" w:rsidRDefault="00997246" w:rsidP="006E6C72">
      <w:pPr>
        <w:pStyle w:val="Cmsor2"/>
      </w:pPr>
      <w:bookmarkStart w:id="24" w:name="_Toc74214326"/>
      <w:r>
        <w:t xml:space="preserve">4.2. </w:t>
      </w:r>
      <w:r w:rsidR="002635EC" w:rsidRPr="002635EC">
        <w:t xml:space="preserve">egyszeri díjak, a szolgáltatásnyújtás megkezdéséhez kapcsolódó díjak, különösen belépési, csatlakozási, bekapcsolási díj, hibajavításhoz kapcsolódó díjak, az </w:t>
      </w:r>
      <w:r w:rsidR="00172767">
        <w:t>Előfizetői szerződés</w:t>
      </w:r>
      <w:r w:rsidR="002635EC" w:rsidRPr="002635EC">
        <w:t xml:space="preserve"> megszűnése, idő előtti felmondása, módosítása, a szolgáltatás szüneteltetése, korlátozása alkalmával esedékessé váló díjak, minden egyéb egyszeri díj</w:t>
      </w:r>
      <w:bookmarkEnd w:id="24"/>
    </w:p>
    <w:p w:rsidR="005B3424" w:rsidRPr="005B3424" w:rsidRDefault="005B3424" w:rsidP="002800B3">
      <w:pPr>
        <w:rPr>
          <w:b/>
        </w:rPr>
      </w:pPr>
      <w:r>
        <w:t xml:space="preserve">Az </w:t>
      </w:r>
      <w:r w:rsidRPr="005B3424">
        <w:t xml:space="preserve">egyszeri díjak, a szolgáltatásnyújtás megkezdéséhez kapcsolódó díjak, különösen belépési, csatlakozási, bekapcsolási díj, hibajavításhoz kapcsolódó díjak, az </w:t>
      </w:r>
      <w:r w:rsidR="00172767">
        <w:t>Előfizetői szerződés</w:t>
      </w:r>
      <w:r w:rsidRPr="005B3424">
        <w:t xml:space="preserve"> megszűnése, idő előtti felmondása, módosítása, a szolgáltatás szüneteltetése, korlátozása al</w:t>
      </w:r>
      <w:r>
        <w:t xml:space="preserve">kalmával esedékessé váló díjak és </w:t>
      </w:r>
      <w:r w:rsidRPr="005B3424">
        <w:t>minden egyéb egyszeri díj</w:t>
      </w:r>
      <w:r>
        <w:t xml:space="preserve"> a jelen ÁSZF </w:t>
      </w:r>
      <w:r w:rsidR="008E2938">
        <w:t>3. számú</w:t>
      </w:r>
      <w:r>
        <w:t xml:space="preserve"> mellékletében találhatóak.</w:t>
      </w:r>
    </w:p>
    <w:p w:rsidR="00997246" w:rsidRDefault="00997246" w:rsidP="000D1182">
      <w:pPr>
        <w:rPr>
          <w:rFonts w:cs="Arial"/>
          <w:b/>
          <w:bCs/>
          <w:iCs/>
          <w:szCs w:val="28"/>
        </w:rPr>
      </w:pPr>
    </w:p>
    <w:p w:rsidR="000025BA" w:rsidRPr="00681F27" w:rsidRDefault="000025BA" w:rsidP="000025BA">
      <w:pPr>
        <w:pStyle w:val="Szvegtrzs21"/>
        <w:jc w:val="both"/>
        <w:rPr>
          <w:color w:val="auto"/>
        </w:rPr>
      </w:pPr>
      <w:r w:rsidRPr="000025BA">
        <w:rPr>
          <w:b/>
          <w:color w:val="auto"/>
        </w:rPr>
        <w:t>4.2.1.</w:t>
      </w:r>
      <w:r>
        <w:rPr>
          <w:color w:val="auto"/>
        </w:rPr>
        <w:t xml:space="preserve"> </w:t>
      </w:r>
      <w:r w:rsidRPr="00681F27">
        <w:rPr>
          <w:color w:val="auto"/>
        </w:rPr>
        <w:t xml:space="preserve">Az </w:t>
      </w:r>
      <w:r w:rsidR="00AF20BB">
        <w:rPr>
          <w:color w:val="auto"/>
        </w:rPr>
        <w:t>Előfizető</w:t>
      </w:r>
      <w:r w:rsidRPr="00681F27">
        <w:rPr>
          <w:color w:val="auto"/>
        </w:rPr>
        <w:t xml:space="preserve"> a Szolgáltató egyes nem rendszeres szolgáltatásaiért alkalmanként </w:t>
      </w:r>
      <w:proofErr w:type="gramStart"/>
      <w:r w:rsidRPr="00681F27">
        <w:rPr>
          <w:color w:val="auto"/>
        </w:rPr>
        <w:t xml:space="preserve">a </w:t>
      </w:r>
      <w:r w:rsidR="00755143">
        <w:rPr>
          <w:color w:val="auto"/>
        </w:rPr>
        <w:t xml:space="preserve">        </w:t>
      </w:r>
      <w:r w:rsidR="008E2938">
        <w:rPr>
          <w:bCs/>
          <w:color w:val="auto"/>
        </w:rPr>
        <w:t>3</w:t>
      </w:r>
      <w:proofErr w:type="gramEnd"/>
      <w:r w:rsidR="008E2938">
        <w:rPr>
          <w:bCs/>
          <w:color w:val="auto"/>
        </w:rPr>
        <w:t>. számú</w:t>
      </w:r>
      <w:r w:rsidRPr="00681F27">
        <w:rPr>
          <w:bCs/>
          <w:color w:val="auto"/>
        </w:rPr>
        <w:t xml:space="preserve"> mellékletben meghatározott mértékű</w:t>
      </w:r>
      <w:r w:rsidRPr="00681F27">
        <w:rPr>
          <w:color w:val="auto"/>
        </w:rPr>
        <w:t xml:space="preserve"> egyszeri illetve adminisztrációs díjakat köteles fizetni, alkalmazásának eseteit az ÁSZF vonatkozó része határozza meg.</w:t>
      </w:r>
    </w:p>
    <w:p w:rsidR="000025BA" w:rsidRPr="00681F27" w:rsidRDefault="000025BA" w:rsidP="000025BA">
      <w:pPr>
        <w:pStyle w:val="Szvegtrzs21"/>
        <w:jc w:val="both"/>
        <w:rPr>
          <w:bCs/>
          <w:color w:val="auto"/>
        </w:rPr>
      </w:pPr>
    </w:p>
    <w:p w:rsidR="000025BA" w:rsidRPr="00681F27" w:rsidRDefault="000025BA" w:rsidP="000025BA">
      <w:pPr>
        <w:pStyle w:val="Szvegtrzs21"/>
        <w:jc w:val="both"/>
        <w:rPr>
          <w:b/>
          <w:color w:val="auto"/>
        </w:rPr>
      </w:pPr>
      <w:r>
        <w:rPr>
          <w:b/>
          <w:color w:val="auto"/>
        </w:rPr>
        <w:t>4</w:t>
      </w:r>
      <w:r w:rsidRPr="00681F27">
        <w:rPr>
          <w:b/>
          <w:color w:val="auto"/>
        </w:rPr>
        <w:t>.</w:t>
      </w:r>
      <w:r>
        <w:rPr>
          <w:b/>
          <w:color w:val="auto"/>
        </w:rPr>
        <w:t>2</w:t>
      </w:r>
      <w:r w:rsidRPr="00681F27">
        <w:rPr>
          <w:b/>
          <w:color w:val="auto"/>
        </w:rPr>
        <w:t xml:space="preserve">.2. </w:t>
      </w:r>
      <w:r w:rsidRPr="00681F27">
        <w:rPr>
          <w:color w:val="auto"/>
        </w:rPr>
        <w:t>Előfizetési díjak (rendszeres és forgalmi díjak)</w:t>
      </w:r>
    </w:p>
    <w:p w:rsidR="000025BA" w:rsidRPr="00681F27" w:rsidRDefault="000025BA" w:rsidP="000025BA">
      <w:pPr>
        <w:pStyle w:val="Szvegtrzs21"/>
        <w:jc w:val="both"/>
        <w:rPr>
          <w:color w:val="auto"/>
        </w:rPr>
      </w:pPr>
      <w:r w:rsidRPr="00681F27">
        <w:rPr>
          <w:color w:val="auto"/>
        </w:rPr>
        <w:t xml:space="preserve">Az </w:t>
      </w:r>
      <w:r w:rsidR="00AF20BB">
        <w:rPr>
          <w:color w:val="auto"/>
        </w:rPr>
        <w:t>Előfizető</w:t>
      </w:r>
      <w:r w:rsidRPr="00681F27">
        <w:rPr>
          <w:color w:val="auto"/>
        </w:rPr>
        <w:t xml:space="preserve"> az </w:t>
      </w:r>
      <w:r w:rsidR="003E6C4B">
        <w:rPr>
          <w:color w:val="auto"/>
        </w:rPr>
        <w:t>Előfizetői</w:t>
      </w:r>
      <w:r w:rsidRPr="00681F27">
        <w:rPr>
          <w:color w:val="auto"/>
        </w:rPr>
        <w:t xml:space="preserve"> szolgáltatásokért az ÁSZF adott szolgáltatásra vonatkozó (a szolgáltatásfajta nevét és a díjcsomag elnevezését címében tartalmazó pl.: </w:t>
      </w:r>
      <w:r w:rsidR="00235C8F">
        <w:rPr>
          <w:color w:val="auto"/>
        </w:rPr>
        <w:t>Gold</w:t>
      </w:r>
      <w:r w:rsidRPr="00681F27">
        <w:rPr>
          <w:color w:val="auto"/>
        </w:rPr>
        <w:t xml:space="preserve"> csomag</w:t>
      </w:r>
      <w:proofErr w:type="gramStart"/>
      <w:r w:rsidRPr="00681F27">
        <w:rPr>
          <w:color w:val="auto"/>
        </w:rPr>
        <w:t>)         1</w:t>
      </w:r>
      <w:proofErr w:type="gramEnd"/>
      <w:r w:rsidRPr="00681F27">
        <w:rPr>
          <w:color w:val="auto"/>
        </w:rPr>
        <w:t>.</w:t>
      </w:r>
      <w:r w:rsidR="0018520B">
        <w:rPr>
          <w:color w:val="auto"/>
        </w:rPr>
        <w:t xml:space="preserve"> </w:t>
      </w:r>
      <w:r w:rsidRPr="00681F27">
        <w:rPr>
          <w:color w:val="auto"/>
        </w:rPr>
        <w:t>számú mellékletekben meghatározott mértékű díjakat köteles fizetni. Rendszeres díjak: havi előfizetési díj, csökkentett előfizetési díj.</w:t>
      </w:r>
    </w:p>
    <w:p w:rsidR="000025BA" w:rsidRPr="00681F27" w:rsidRDefault="000025BA" w:rsidP="000025BA">
      <w:pPr>
        <w:pStyle w:val="Szvegtrzs21"/>
        <w:jc w:val="both"/>
        <w:rPr>
          <w:b/>
          <w:color w:val="auto"/>
        </w:rPr>
      </w:pPr>
    </w:p>
    <w:p w:rsidR="000025BA" w:rsidRPr="00681F27" w:rsidRDefault="000025BA" w:rsidP="000025BA">
      <w:pPr>
        <w:pStyle w:val="Szvegtrzs21"/>
        <w:jc w:val="both"/>
        <w:rPr>
          <w:b/>
          <w:color w:val="auto"/>
        </w:rPr>
      </w:pPr>
      <w:r>
        <w:rPr>
          <w:b/>
          <w:color w:val="auto"/>
        </w:rPr>
        <w:t>4</w:t>
      </w:r>
      <w:r w:rsidRPr="00681F27">
        <w:rPr>
          <w:b/>
          <w:color w:val="auto"/>
        </w:rPr>
        <w:t>.</w:t>
      </w:r>
      <w:r>
        <w:rPr>
          <w:b/>
          <w:color w:val="auto"/>
        </w:rPr>
        <w:t>2</w:t>
      </w:r>
      <w:r w:rsidRPr="00681F27">
        <w:rPr>
          <w:b/>
          <w:color w:val="auto"/>
        </w:rPr>
        <w:t xml:space="preserve">.3. </w:t>
      </w:r>
      <w:r w:rsidRPr="00681F27">
        <w:rPr>
          <w:color w:val="auto"/>
        </w:rPr>
        <w:t>Díjazási időszakok</w:t>
      </w:r>
    </w:p>
    <w:p w:rsidR="000025BA" w:rsidRPr="00681F27" w:rsidRDefault="000025BA" w:rsidP="000025BA">
      <w:pPr>
        <w:pStyle w:val="Szvegtrzs21"/>
        <w:jc w:val="both"/>
        <w:rPr>
          <w:color w:val="auto"/>
        </w:rPr>
      </w:pPr>
      <w:r w:rsidRPr="00681F27">
        <w:rPr>
          <w:color w:val="auto"/>
        </w:rPr>
        <w:t xml:space="preserve">A Szolgáltató az előfizetési díjak tekintetében havi díjazási időszakokat alkalmaz. Ettől a felek az </w:t>
      </w:r>
      <w:r w:rsidR="00172767">
        <w:rPr>
          <w:color w:val="auto"/>
        </w:rPr>
        <w:t>Előfizetői szerződés</w:t>
      </w:r>
      <w:r w:rsidRPr="00681F27">
        <w:rPr>
          <w:color w:val="auto"/>
        </w:rPr>
        <w:t>ben eltérhetnek. A Szolgáltató fenntartja magának a jogot, hogy akciók keretében, az akció feltételeként egyéb díjazási időszakokat állapítson meg.</w:t>
      </w:r>
    </w:p>
    <w:p w:rsidR="000025BA" w:rsidRPr="00681F27" w:rsidRDefault="000025BA" w:rsidP="000025BA">
      <w:pPr>
        <w:pStyle w:val="Szvegtrzs21"/>
        <w:jc w:val="both"/>
        <w:rPr>
          <w:color w:val="auto"/>
        </w:rPr>
      </w:pPr>
    </w:p>
    <w:p w:rsidR="000025BA" w:rsidRPr="00681F27" w:rsidRDefault="000025BA" w:rsidP="000025BA">
      <w:pPr>
        <w:pStyle w:val="Szvegtrzs21"/>
        <w:jc w:val="both"/>
        <w:rPr>
          <w:color w:val="auto"/>
        </w:rPr>
      </w:pPr>
      <w:r>
        <w:rPr>
          <w:b/>
          <w:color w:val="auto"/>
        </w:rPr>
        <w:t>4</w:t>
      </w:r>
      <w:r w:rsidRPr="00681F27">
        <w:rPr>
          <w:b/>
          <w:color w:val="auto"/>
        </w:rPr>
        <w:t>.</w:t>
      </w:r>
      <w:r>
        <w:rPr>
          <w:b/>
          <w:color w:val="auto"/>
        </w:rPr>
        <w:t>2</w:t>
      </w:r>
      <w:r w:rsidRPr="00681F27">
        <w:rPr>
          <w:b/>
          <w:color w:val="auto"/>
        </w:rPr>
        <w:t xml:space="preserve">.4. </w:t>
      </w:r>
      <w:r w:rsidRPr="00681F27">
        <w:rPr>
          <w:color w:val="auto"/>
        </w:rPr>
        <w:t>Díjcsomagok</w:t>
      </w:r>
    </w:p>
    <w:p w:rsidR="000025BA" w:rsidRPr="00681F27" w:rsidRDefault="000025BA" w:rsidP="000025BA">
      <w:pPr>
        <w:pStyle w:val="Szvegtrzs21"/>
        <w:jc w:val="both"/>
        <w:rPr>
          <w:color w:val="auto"/>
        </w:rPr>
      </w:pPr>
      <w:r w:rsidRPr="00681F27">
        <w:rPr>
          <w:color w:val="auto"/>
        </w:rPr>
        <w:t xml:space="preserve">A díjcsomagokat az ÁSZF adott szolgáltatásra vonatkozó (a szolgáltatásfajta nevét és a díjcsomag elnevezését címében tartalmazó pl.: </w:t>
      </w:r>
      <w:r w:rsidR="00BB586F">
        <w:rPr>
          <w:color w:val="auto"/>
        </w:rPr>
        <w:t>Gold</w:t>
      </w:r>
      <w:r w:rsidRPr="00681F27">
        <w:rPr>
          <w:color w:val="auto"/>
        </w:rPr>
        <w:t xml:space="preserve"> csomag) </w:t>
      </w:r>
      <w:r w:rsidR="00BB586F">
        <w:rPr>
          <w:color w:val="auto"/>
        </w:rPr>
        <w:t>2</w:t>
      </w:r>
      <w:r w:rsidRPr="00681F27">
        <w:rPr>
          <w:color w:val="auto"/>
        </w:rPr>
        <w:t>.</w:t>
      </w:r>
      <w:r>
        <w:rPr>
          <w:color w:val="auto"/>
        </w:rPr>
        <w:t xml:space="preserve"> </w:t>
      </w:r>
      <w:r w:rsidRPr="00681F27">
        <w:rPr>
          <w:color w:val="auto"/>
        </w:rPr>
        <w:t>számú melléklete tartalmazza.</w:t>
      </w:r>
    </w:p>
    <w:p w:rsidR="00E40F7C" w:rsidRPr="00681F27" w:rsidRDefault="00E40F7C" w:rsidP="00E40F7C">
      <w:pPr>
        <w:autoSpaceDE w:val="0"/>
        <w:autoSpaceDN w:val="0"/>
        <w:adjustRightInd w:val="0"/>
        <w:jc w:val="both"/>
        <w:rPr>
          <w:b/>
        </w:rPr>
      </w:pPr>
      <w:r>
        <w:rPr>
          <w:b/>
        </w:rPr>
        <w:t>4.2.5</w:t>
      </w:r>
      <w:r w:rsidRPr="00681F27">
        <w:rPr>
          <w:b/>
        </w:rPr>
        <w:t xml:space="preserve">. </w:t>
      </w:r>
      <w:r w:rsidRPr="00681F27">
        <w:t>A szerződés megszűnése, szüneteltetése, módosítása, korlátozás feloldása alkalmával esedékessé váló díjak, díjazási feltételek, beleértve a végberendezéssel kapcsolatos költségszámítást, díj visszatérítési kötelezettséget is.</w:t>
      </w:r>
    </w:p>
    <w:p w:rsidR="00E40F7C" w:rsidRPr="00681F27" w:rsidRDefault="00E40F7C" w:rsidP="00E40F7C">
      <w:pPr>
        <w:autoSpaceDE w:val="0"/>
        <w:autoSpaceDN w:val="0"/>
        <w:adjustRightInd w:val="0"/>
        <w:jc w:val="both"/>
        <w:rPr>
          <w:b/>
        </w:rPr>
      </w:pPr>
    </w:p>
    <w:p w:rsidR="00E40F7C" w:rsidRPr="00681F27" w:rsidRDefault="00E40F7C" w:rsidP="00E40F7C">
      <w:pPr>
        <w:autoSpaceDE w:val="0"/>
        <w:autoSpaceDN w:val="0"/>
        <w:adjustRightInd w:val="0"/>
        <w:jc w:val="both"/>
      </w:pPr>
      <w:r w:rsidRPr="00681F27">
        <w:t xml:space="preserve">A szerződés megszűnése, módosítása alkalmával esedékessé váló díjakat (amennyiben a Szolgáltató ilyet felszámít) valamint a díjazás feltételeit az </w:t>
      </w:r>
      <w:r w:rsidR="00172767">
        <w:t>Előfizetői szerződés</w:t>
      </w:r>
      <w:r w:rsidR="0018520B">
        <w:t xml:space="preserve"> </w:t>
      </w:r>
      <w:r w:rsidRPr="00681F27">
        <w:t xml:space="preserve">tartalmazza. </w:t>
      </w:r>
    </w:p>
    <w:p w:rsidR="00E40F7C" w:rsidRPr="00681F27" w:rsidRDefault="00E40F7C" w:rsidP="00E40F7C">
      <w:pPr>
        <w:autoSpaceDE w:val="0"/>
        <w:autoSpaceDN w:val="0"/>
        <w:adjustRightInd w:val="0"/>
        <w:jc w:val="both"/>
      </w:pPr>
      <w:r w:rsidRPr="00681F27">
        <w:t xml:space="preserve">A szünetelés és korlátozás feloldása alkalmával esedékessé váló díjakat az ÁSZF </w:t>
      </w:r>
      <w:r w:rsidR="008E2938">
        <w:t>3. számú</w:t>
      </w:r>
      <w:r w:rsidRPr="00681F27">
        <w:t xml:space="preserve"> melléklete tartalmazza, a díjazás feltételeit pedig az ÁSZF </w:t>
      </w:r>
      <w:r w:rsidR="00FE0787">
        <w:t>4</w:t>
      </w:r>
      <w:r w:rsidRPr="00681F27">
        <w:t>. bekezdése szabályozza.</w:t>
      </w:r>
    </w:p>
    <w:p w:rsidR="00E40F7C" w:rsidRPr="00681F27" w:rsidRDefault="00E40F7C" w:rsidP="00E40F7C">
      <w:pPr>
        <w:autoSpaceDE w:val="0"/>
        <w:autoSpaceDN w:val="0"/>
        <w:adjustRightInd w:val="0"/>
        <w:jc w:val="both"/>
      </w:pPr>
      <w:r w:rsidRPr="00681F27">
        <w:t xml:space="preserve">A végberendezéssel kapcsolatos költségszámítást és a díj visszatérítési kötelezettséget szolgáltatásonként az ÁSZF </w:t>
      </w:r>
      <w:r w:rsidR="008E2938">
        <w:t>3. számú</w:t>
      </w:r>
      <w:r w:rsidRPr="00681F27">
        <w:t xml:space="preserve"> melléklete tartalmazza.</w:t>
      </w:r>
    </w:p>
    <w:p w:rsidR="00997246" w:rsidRDefault="002635EC" w:rsidP="006E6C72">
      <w:pPr>
        <w:pStyle w:val="Cmsor2"/>
      </w:pPr>
      <w:bookmarkStart w:id="25" w:name="_Toc74214327"/>
      <w:r>
        <w:t xml:space="preserve">4.3. </w:t>
      </w:r>
      <w:proofErr w:type="spellStart"/>
      <w:r w:rsidRPr="002635EC">
        <w:t>szolgáltatóváltással</w:t>
      </w:r>
      <w:proofErr w:type="spellEnd"/>
      <w:r w:rsidRPr="002635EC">
        <w:t>, számhordozással és egyéb azonosítók hordozhatóságával kapcsolatos díjak</w:t>
      </w:r>
      <w:bookmarkEnd w:id="25"/>
    </w:p>
    <w:p w:rsidR="00963AB0" w:rsidRDefault="00963AB0" w:rsidP="00963AB0"/>
    <w:p w:rsidR="00963AB0" w:rsidRPr="00423C27" w:rsidRDefault="00963AB0" w:rsidP="00963AB0">
      <w:r w:rsidRPr="00423C27">
        <w:t xml:space="preserve">A Szolgáltatónál a jelen </w:t>
      </w:r>
      <w:proofErr w:type="spellStart"/>
      <w:r w:rsidRPr="00423C27">
        <w:t>ÁSZF-ben</w:t>
      </w:r>
      <w:proofErr w:type="spellEnd"/>
      <w:r w:rsidRPr="00423C27">
        <w:t xml:space="preserve"> </w:t>
      </w:r>
      <w:proofErr w:type="spellStart"/>
      <w:r w:rsidRPr="002635EC">
        <w:t>szolgáltatóváltással</w:t>
      </w:r>
      <w:proofErr w:type="spellEnd"/>
      <w:r w:rsidRPr="002635EC">
        <w:t xml:space="preserve">, számhordozással és egyéb azonosítók hordozhatóságával </w:t>
      </w:r>
      <w:r w:rsidR="001D10B0">
        <w:t>kapcsolatos díjak</w:t>
      </w:r>
      <w:r w:rsidRPr="00423C27">
        <w:t xml:space="preserve"> az adott szolgáltatás jellege miatt nem kerülnek szabályozásra.</w:t>
      </w:r>
    </w:p>
    <w:p w:rsidR="00997246" w:rsidRDefault="002635EC" w:rsidP="006E6C72">
      <w:pPr>
        <w:pStyle w:val="Cmsor2"/>
      </w:pPr>
      <w:bookmarkStart w:id="26" w:name="_Toc74214328"/>
      <w:r>
        <w:t xml:space="preserve">4.4. </w:t>
      </w:r>
      <w:r w:rsidRPr="002635EC">
        <w:t>különleges és célzott díjszabási rendszerekre, kedvezményes feltételekre vonatkozó általános rendelkezések, az akciók, kedvezményes ajánlatok részletes leírása, így különösen azok időtartama, feltételei, díjai és a nyújtott kedvezmények</w:t>
      </w:r>
      <w:bookmarkEnd w:id="26"/>
    </w:p>
    <w:p w:rsidR="00E40F7C" w:rsidRPr="00681F27" w:rsidRDefault="00E40F7C" w:rsidP="00E40F7C">
      <w:pPr>
        <w:autoSpaceDE w:val="0"/>
        <w:autoSpaceDN w:val="0"/>
        <w:adjustRightInd w:val="0"/>
        <w:jc w:val="both"/>
      </w:pPr>
      <w:r w:rsidRPr="00681F27">
        <w:t xml:space="preserve">Határozott időtartamú </w:t>
      </w:r>
      <w:r w:rsidR="00172767">
        <w:t>Előfizetői szerződés</w:t>
      </w:r>
      <w:r w:rsidRPr="00681F27">
        <w:t>ek alatt biztosított esetleges kedvezmények igénybevételére vonatkozó rendelkezések, ideértve a kedvezmény igénybevételéhez szükséges minimális használatra vagy időtartamra vonatkozó bármely követelményt.</w:t>
      </w:r>
    </w:p>
    <w:p w:rsidR="00E40F7C" w:rsidRPr="00681F27" w:rsidRDefault="00E40F7C" w:rsidP="00E40F7C">
      <w:pPr>
        <w:autoSpaceDE w:val="0"/>
        <w:autoSpaceDN w:val="0"/>
        <w:adjustRightInd w:val="0"/>
        <w:jc w:val="both"/>
        <w:rPr>
          <w:rFonts w:eastAsia="Lucida Sans Unicode"/>
        </w:rPr>
      </w:pPr>
      <w:r w:rsidRPr="00681F27">
        <w:rPr>
          <w:rFonts w:eastAsia="Lucida Sans Unicode"/>
        </w:rPr>
        <w:t xml:space="preserve">A Szolgáltatónak jogában áll az </w:t>
      </w:r>
      <w:r w:rsidR="00AF20BB">
        <w:rPr>
          <w:rFonts w:eastAsia="Lucida Sans Unicode"/>
        </w:rPr>
        <w:t>Előfizető</w:t>
      </w:r>
      <w:r w:rsidRPr="00681F27">
        <w:rPr>
          <w:rFonts w:eastAsia="Lucida Sans Unicode"/>
        </w:rPr>
        <w:t>k egyes csoportjai számára az értékesítést elősegítendő, kedvezményes akciót szervezni. A Szolgáltató önállóan dönthet a kedvezményekről, meghatározott idejű, illetve meghatározott területi hatályú akciókról, amelyek keretében a díjakat csökkentheti.</w:t>
      </w:r>
    </w:p>
    <w:p w:rsidR="00E40F7C" w:rsidRPr="00681F27" w:rsidRDefault="00E40F7C" w:rsidP="00E40F7C">
      <w:pPr>
        <w:jc w:val="both"/>
        <w:rPr>
          <w:rFonts w:eastAsia="Lucida Sans Unicode"/>
        </w:rPr>
      </w:pPr>
      <w:r w:rsidRPr="00681F27">
        <w:rPr>
          <w:rFonts w:eastAsia="Lucida Sans Unicode"/>
        </w:rPr>
        <w:t xml:space="preserve">A Szolgáltató jogosult arra, hogy a kedvezményes akcióban történő részvétel feltételeit az ÁSZF rendelkezéseitől eltérően, az </w:t>
      </w:r>
      <w:r w:rsidR="00AF20BB">
        <w:rPr>
          <w:rFonts w:eastAsia="Lucida Sans Unicode"/>
        </w:rPr>
        <w:t>Előfizető</w:t>
      </w:r>
      <w:r w:rsidRPr="00681F27">
        <w:rPr>
          <w:rFonts w:eastAsia="Lucida Sans Unicode"/>
        </w:rPr>
        <w:t xml:space="preserve"> részére összességében az </w:t>
      </w:r>
      <w:proofErr w:type="spellStart"/>
      <w:r w:rsidRPr="00681F27">
        <w:rPr>
          <w:rFonts w:eastAsia="Lucida Sans Unicode"/>
        </w:rPr>
        <w:t>ÁSZF-nél</w:t>
      </w:r>
      <w:proofErr w:type="spellEnd"/>
      <w:r w:rsidRPr="00681F27">
        <w:rPr>
          <w:rFonts w:eastAsia="Lucida Sans Unicode"/>
        </w:rPr>
        <w:t xml:space="preserve"> előnyösebben, az azonos helyzetben levők számára azonos feltételekkel, akciónként eltérően szabályozza. A </w:t>
      </w:r>
      <w:proofErr w:type="spellStart"/>
      <w:r w:rsidRPr="00681F27">
        <w:rPr>
          <w:rFonts w:eastAsia="Lucida Sans Unicode"/>
        </w:rPr>
        <w:t>Szolgá</w:t>
      </w:r>
      <w:r w:rsidR="00267FDC">
        <w:rPr>
          <w:rFonts w:eastAsia="Lucida Sans Unicode"/>
        </w:rPr>
        <w:t>nem</w:t>
      </w:r>
      <w:r w:rsidRPr="00681F27">
        <w:rPr>
          <w:rFonts w:eastAsia="Lucida Sans Unicode"/>
        </w:rPr>
        <w:t>ltató</w:t>
      </w:r>
      <w:proofErr w:type="spellEnd"/>
      <w:r w:rsidRPr="00681F27">
        <w:rPr>
          <w:rFonts w:eastAsia="Lucida Sans Unicode"/>
        </w:rPr>
        <w:t xml:space="preserve"> ezen akciók elérhetőségét az ÁSZF </w:t>
      </w:r>
      <w:r w:rsidR="00E8656D">
        <w:rPr>
          <w:rFonts w:eastAsia="Lucida Sans Unicode"/>
        </w:rPr>
        <w:t>5</w:t>
      </w:r>
      <w:r w:rsidRPr="00681F27">
        <w:rPr>
          <w:rFonts w:eastAsia="Lucida Sans Unicode"/>
        </w:rPr>
        <w:t>.</w:t>
      </w:r>
      <w:r>
        <w:rPr>
          <w:rFonts w:eastAsia="Lucida Sans Unicode"/>
        </w:rPr>
        <w:t xml:space="preserve"> </w:t>
      </w:r>
      <w:r w:rsidRPr="00681F27">
        <w:rPr>
          <w:rFonts w:eastAsia="Lucida Sans Unicode"/>
        </w:rPr>
        <w:t xml:space="preserve">számú mellékletében biztosítja . </w:t>
      </w:r>
      <w:proofErr w:type="gramStart"/>
      <w:r w:rsidRPr="00681F27">
        <w:rPr>
          <w:rFonts w:eastAsia="Lucida Sans Unicode"/>
        </w:rPr>
        <w:t>A</w:t>
      </w:r>
      <w:proofErr w:type="gramEnd"/>
      <w:r w:rsidRPr="00681F27">
        <w:rPr>
          <w:rFonts w:eastAsia="Lucida Sans Unicode"/>
        </w:rPr>
        <w:t xml:space="preserve"> Szolgáltató az akció ideje alatt is köteles az </w:t>
      </w:r>
      <w:r w:rsidR="00AF20BB">
        <w:rPr>
          <w:rFonts w:eastAsia="Lucida Sans Unicode"/>
        </w:rPr>
        <w:t>Előfizető</w:t>
      </w:r>
      <w:r w:rsidRPr="00681F27">
        <w:rPr>
          <w:rFonts w:eastAsia="Lucida Sans Unicode"/>
        </w:rPr>
        <w:t xml:space="preserve">vel az </w:t>
      </w:r>
      <w:proofErr w:type="spellStart"/>
      <w:r w:rsidRPr="00681F27">
        <w:rPr>
          <w:rFonts w:eastAsia="Lucida Sans Unicode"/>
        </w:rPr>
        <w:t>ÁSZF-nek</w:t>
      </w:r>
      <w:proofErr w:type="spellEnd"/>
      <w:r w:rsidRPr="00681F27">
        <w:rPr>
          <w:rFonts w:eastAsia="Lucida Sans Unicode"/>
        </w:rPr>
        <w:t xml:space="preserve"> megfelelő szerződést kötni, ha az </w:t>
      </w:r>
      <w:r w:rsidR="00AF20BB">
        <w:rPr>
          <w:rFonts w:eastAsia="Lucida Sans Unicode"/>
        </w:rPr>
        <w:t>Előfizető</w:t>
      </w:r>
      <w:r w:rsidRPr="00681F27">
        <w:rPr>
          <w:rFonts w:eastAsia="Lucida Sans Unicode"/>
        </w:rPr>
        <w:t xml:space="preserve"> az akcióban nem kíván részt venni, vagy nem felel meg a meghirdetett feltételeknek.</w:t>
      </w:r>
    </w:p>
    <w:p w:rsidR="00E40F7C" w:rsidRPr="00681F27" w:rsidRDefault="00E40F7C" w:rsidP="00E40F7C">
      <w:pPr>
        <w:jc w:val="both"/>
        <w:rPr>
          <w:rFonts w:eastAsia="Lucida Sans Unicode"/>
        </w:rPr>
      </w:pPr>
    </w:p>
    <w:p w:rsidR="00E40F7C" w:rsidRPr="00681F27" w:rsidRDefault="00E40F7C" w:rsidP="00E40F7C">
      <w:pPr>
        <w:jc w:val="both"/>
        <w:rPr>
          <w:rFonts w:eastAsia="Lucida Sans Unicode"/>
        </w:rPr>
      </w:pPr>
      <w:r w:rsidRPr="00681F27">
        <w:rPr>
          <w:rFonts w:eastAsia="Lucida Sans Unicode"/>
        </w:rPr>
        <w:t>Akciós kedvezmény lehet különösen, de nem kizárólagosan:</w:t>
      </w:r>
    </w:p>
    <w:p w:rsidR="00E40F7C" w:rsidRPr="00681F27" w:rsidRDefault="00E40F7C" w:rsidP="00E40F7C">
      <w:pPr>
        <w:ind w:left="993" w:hanging="285"/>
        <w:jc w:val="both"/>
        <w:rPr>
          <w:rFonts w:eastAsia="Lucida Sans Unicode"/>
        </w:rPr>
      </w:pPr>
      <w:proofErr w:type="gramStart"/>
      <w:r w:rsidRPr="00681F27">
        <w:rPr>
          <w:rFonts w:eastAsia="Lucida Sans Unicode"/>
        </w:rPr>
        <w:t>a</w:t>
      </w:r>
      <w:proofErr w:type="gramEnd"/>
      <w:r w:rsidRPr="00681F27">
        <w:rPr>
          <w:rFonts w:eastAsia="Lucida Sans Unicode"/>
        </w:rPr>
        <w:t xml:space="preserve">) </w:t>
      </w:r>
      <w:proofErr w:type="spellStart"/>
      <w:r w:rsidRPr="00681F27">
        <w:rPr>
          <w:rFonts w:eastAsia="Lucida Sans Unicode"/>
        </w:rPr>
        <w:t>a</w:t>
      </w:r>
      <w:proofErr w:type="spellEnd"/>
      <w:r w:rsidRPr="00681F27">
        <w:rPr>
          <w:rFonts w:eastAsia="Lucida Sans Unicode"/>
        </w:rPr>
        <w:t xml:space="preserve"> belépési díj mértékének csökkentése vagy részletekben történő kiegyenlítése,</w:t>
      </w:r>
    </w:p>
    <w:p w:rsidR="00E40F7C" w:rsidRPr="00681F27" w:rsidRDefault="00E40F7C" w:rsidP="00E40F7C">
      <w:pPr>
        <w:ind w:left="993" w:hanging="285"/>
        <w:jc w:val="both"/>
        <w:rPr>
          <w:rFonts w:eastAsia="Lucida Sans Unicode"/>
        </w:rPr>
      </w:pPr>
      <w:r w:rsidRPr="00681F27">
        <w:rPr>
          <w:rFonts w:eastAsia="Lucida Sans Unicode"/>
        </w:rPr>
        <w:t>b) valamely egyszeri díj elengedése vagy csökkentése,</w:t>
      </w:r>
    </w:p>
    <w:p w:rsidR="00E40F7C" w:rsidRPr="00681F27" w:rsidRDefault="00E40F7C" w:rsidP="00E40F7C">
      <w:pPr>
        <w:ind w:left="993" w:hanging="285"/>
        <w:jc w:val="both"/>
        <w:rPr>
          <w:rFonts w:eastAsia="Lucida Sans Unicode"/>
        </w:rPr>
      </w:pPr>
      <w:r w:rsidRPr="00681F27">
        <w:rPr>
          <w:rFonts w:eastAsia="Lucida Sans Unicode"/>
        </w:rPr>
        <w:lastRenderedPageBreak/>
        <w:t>c) valamely szolgáltatás terjedelmének növelése, vagy díjmentesen illetve csökkentett díjjal történő, határozott időre szóló biztosítása,</w:t>
      </w:r>
    </w:p>
    <w:p w:rsidR="00E40F7C" w:rsidRPr="00681F27" w:rsidRDefault="00E40F7C" w:rsidP="00E40F7C">
      <w:pPr>
        <w:ind w:left="993" w:hanging="285"/>
        <w:jc w:val="both"/>
        <w:rPr>
          <w:rFonts w:eastAsia="Lucida Sans Unicode"/>
        </w:rPr>
      </w:pPr>
      <w:r w:rsidRPr="00681F27">
        <w:rPr>
          <w:rFonts w:eastAsia="Lucida Sans Unicode"/>
        </w:rPr>
        <w:t xml:space="preserve">d) egyéb eseti </w:t>
      </w:r>
      <w:proofErr w:type="gramStart"/>
      <w:r w:rsidRPr="00681F27">
        <w:rPr>
          <w:rFonts w:eastAsia="Lucida Sans Unicode"/>
        </w:rPr>
        <w:t>kedvezmény(</w:t>
      </w:r>
      <w:proofErr w:type="spellStart"/>
      <w:proofErr w:type="gramEnd"/>
      <w:r w:rsidRPr="00681F27">
        <w:rPr>
          <w:rFonts w:eastAsia="Lucida Sans Unicode"/>
        </w:rPr>
        <w:t>ek</w:t>
      </w:r>
      <w:proofErr w:type="spellEnd"/>
      <w:r w:rsidRPr="00681F27">
        <w:rPr>
          <w:rFonts w:eastAsia="Lucida Sans Unicode"/>
        </w:rPr>
        <w:t>),</w:t>
      </w:r>
    </w:p>
    <w:p w:rsidR="00E40F7C" w:rsidRPr="00681F27" w:rsidRDefault="00E40F7C" w:rsidP="00E40F7C">
      <w:pPr>
        <w:ind w:left="993" w:hanging="285"/>
        <w:jc w:val="both"/>
        <w:rPr>
          <w:rFonts w:eastAsia="Lucida Sans Unicode"/>
        </w:rPr>
      </w:pPr>
      <w:proofErr w:type="gramStart"/>
      <w:r w:rsidRPr="00681F27">
        <w:rPr>
          <w:rFonts w:eastAsia="Lucida Sans Unicode"/>
        </w:rPr>
        <w:t>e</w:t>
      </w:r>
      <w:proofErr w:type="gramEnd"/>
      <w:r w:rsidRPr="00681F27">
        <w:rPr>
          <w:rFonts w:eastAsia="Lucida Sans Unicode"/>
        </w:rPr>
        <w:t>) ajándéksorsolás</w:t>
      </w:r>
      <w:r w:rsidR="007730E5">
        <w:rPr>
          <w:rFonts w:eastAsia="Lucida Sans Unicode"/>
        </w:rPr>
        <w:t>,</w:t>
      </w:r>
    </w:p>
    <w:p w:rsidR="00E40F7C" w:rsidRPr="00681F27" w:rsidRDefault="00E40F7C" w:rsidP="00E40F7C">
      <w:pPr>
        <w:ind w:left="993" w:hanging="285"/>
        <w:jc w:val="both"/>
        <w:rPr>
          <w:rFonts w:eastAsia="Lucida Sans Unicode"/>
        </w:rPr>
      </w:pPr>
      <w:proofErr w:type="gramStart"/>
      <w:r w:rsidRPr="00681F27">
        <w:rPr>
          <w:rFonts w:eastAsia="Lucida Sans Unicode"/>
        </w:rPr>
        <w:t>f</w:t>
      </w:r>
      <w:proofErr w:type="gramEnd"/>
      <w:r w:rsidRPr="00681F27">
        <w:rPr>
          <w:rFonts w:eastAsia="Lucida Sans Unicode"/>
        </w:rPr>
        <w:t>) az a)</w:t>
      </w:r>
      <w:proofErr w:type="spellStart"/>
      <w:r w:rsidRPr="00681F27">
        <w:rPr>
          <w:rFonts w:eastAsia="Lucida Sans Unicode"/>
        </w:rPr>
        <w:t>-e</w:t>
      </w:r>
      <w:proofErr w:type="spellEnd"/>
      <w:r w:rsidRPr="00681F27">
        <w:rPr>
          <w:rFonts w:eastAsia="Lucida Sans Unicode"/>
        </w:rPr>
        <w:t>) pontok közül több lehetőség együttese.</w:t>
      </w:r>
    </w:p>
    <w:p w:rsidR="00E40F7C" w:rsidRPr="00681F27" w:rsidRDefault="00E40F7C" w:rsidP="00E40F7C">
      <w:pPr>
        <w:jc w:val="both"/>
        <w:rPr>
          <w:rFonts w:eastAsia="Lucida Sans Unicode"/>
        </w:rPr>
      </w:pPr>
    </w:p>
    <w:p w:rsidR="00E40F7C" w:rsidRPr="00681F27" w:rsidRDefault="00E40F7C" w:rsidP="00E40F7C">
      <w:pPr>
        <w:jc w:val="both"/>
        <w:rPr>
          <w:rFonts w:eastAsia="Lucida Sans Unicode"/>
        </w:rPr>
      </w:pPr>
      <w:r w:rsidRPr="00681F27">
        <w:rPr>
          <w:rFonts w:eastAsia="Lucida Sans Unicode"/>
        </w:rPr>
        <w:t>Az akció keretében a Szolgáltató a belépési- és a határozott időre igénybe vett szolgáltatás díját összekapcsolhatja.</w:t>
      </w:r>
    </w:p>
    <w:p w:rsidR="00E40F7C" w:rsidRPr="00681F27" w:rsidRDefault="00E40F7C" w:rsidP="00E40F7C">
      <w:pPr>
        <w:jc w:val="both"/>
        <w:rPr>
          <w:rFonts w:eastAsia="Lucida Sans Unicode"/>
        </w:rPr>
      </w:pPr>
    </w:p>
    <w:p w:rsidR="00E40F7C" w:rsidRPr="00681F27" w:rsidRDefault="00E40F7C" w:rsidP="00E40F7C">
      <w:pPr>
        <w:jc w:val="both"/>
        <w:rPr>
          <w:rFonts w:eastAsia="Lucida Sans Unicode"/>
        </w:rPr>
      </w:pPr>
      <w:r w:rsidRPr="00681F27">
        <w:rPr>
          <w:rFonts w:eastAsia="Lucida Sans Unicode"/>
        </w:rPr>
        <w:t>A Szolgáltató az akcióba bevont földrajzi területet meghatározhatja és/vagy az akcióban részt vevők számát a jelentkezés sorrendjének megtartásával korlátozhatja.</w:t>
      </w:r>
    </w:p>
    <w:p w:rsidR="00E40F7C" w:rsidRPr="00681F27" w:rsidRDefault="00E40F7C" w:rsidP="00E40F7C">
      <w:pPr>
        <w:jc w:val="both"/>
        <w:rPr>
          <w:rFonts w:eastAsia="Lucida Sans Unicode"/>
        </w:rPr>
      </w:pPr>
    </w:p>
    <w:p w:rsidR="00E40F7C" w:rsidRPr="00681F27" w:rsidRDefault="00E40F7C" w:rsidP="00E40F7C">
      <w:pPr>
        <w:jc w:val="both"/>
        <w:rPr>
          <w:rFonts w:eastAsia="Lucida Sans Unicode"/>
        </w:rPr>
      </w:pPr>
      <w:r w:rsidRPr="00681F27">
        <w:rPr>
          <w:rFonts w:eastAsia="Lucida Sans Unicode"/>
        </w:rPr>
        <w:t xml:space="preserve">Akció meghirdetése esetén a Szolgáltató a határozott időtartamú </w:t>
      </w:r>
      <w:r w:rsidR="00172767">
        <w:rPr>
          <w:rFonts w:eastAsia="Lucida Sans Unicode"/>
        </w:rPr>
        <w:t>Előfizetői szerződés</w:t>
      </w:r>
      <w:r w:rsidRPr="00681F27">
        <w:rPr>
          <w:rFonts w:eastAsia="Lucida Sans Unicode"/>
        </w:rPr>
        <w:t xml:space="preserve">ben jogosult az </w:t>
      </w:r>
      <w:r w:rsidR="00AF20BB">
        <w:rPr>
          <w:rFonts w:eastAsia="Lucida Sans Unicode"/>
        </w:rPr>
        <w:t>Előfizető</w:t>
      </w:r>
      <w:r w:rsidRPr="00681F27">
        <w:rPr>
          <w:rFonts w:eastAsia="Lucida Sans Unicode"/>
        </w:rPr>
        <w:t xml:space="preserve"> szerződésmódosítási és felmondási jogának gyakorlását meghatározott időre kizárni. Amennyiben az </w:t>
      </w:r>
      <w:r w:rsidR="00AF20BB">
        <w:rPr>
          <w:rFonts w:eastAsia="Lucida Sans Unicode"/>
        </w:rPr>
        <w:t>Előfizető</w:t>
      </w:r>
      <w:r w:rsidRPr="00681F27">
        <w:rPr>
          <w:rFonts w:eastAsia="Lucida Sans Unicode"/>
        </w:rPr>
        <w:t xml:space="preserve"> ennek ellenére felmondja a szerződést, az adott akciós kiírásban, illetve az </w:t>
      </w:r>
      <w:r w:rsidR="00172767">
        <w:rPr>
          <w:rFonts w:eastAsia="Lucida Sans Unicode"/>
        </w:rPr>
        <w:t>Előfizetői szerződés</w:t>
      </w:r>
      <w:r w:rsidRPr="00681F27">
        <w:rPr>
          <w:rFonts w:eastAsia="Lucida Sans Unicode"/>
        </w:rPr>
        <w:t>ben megjelölt jogkövetkezmények terhelik.</w:t>
      </w:r>
    </w:p>
    <w:p w:rsidR="00E40F7C" w:rsidRPr="00681F27" w:rsidRDefault="00E40F7C" w:rsidP="00E40F7C">
      <w:pPr>
        <w:jc w:val="both"/>
        <w:rPr>
          <w:rFonts w:eastAsia="Lucida Sans Unicode"/>
          <w:bCs/>
        </w:rPr>
      </w:pPr>
    </w:p>
    <w:p w:rsidR="00E40F7C" w:rsidRPr="00681F27" w:rsidRDefault="00E40F7C" w:rsidP="00E40F7C">
      <w:pPr>
        <w:jc w:val="both"/>
        <w:rPr>
          <w:rFonts w:eastAsia="Lucida Sans Unicode"/>
        </w:rPr>
      </w:pPr>
      <w:r w:rsidRPr="00681F27">
        <w:rPr>
          <w:rFonts w:eastAsia="Lucida Sans Unicode"/>
        </w:rPr>
        <w:t>A Szolgáltató jogosult az igénylőt az akcióból kizárni, ha nem felel meg az akciós szabályoknak. A kizárás oka lehet különösen, de nem kizárólagosan, ha</w:t>
      </w:r>
    </w:p>
    <w:p w:rsidR="00E40F7C" w:rsidRPr="00681F27" w:rsidRDefault="00E40F7C" w:rsidP="00E40F7C">
      <w:pPr>
        <w:ind w:left="993" w:hanging="285"/>
        <w:jc w:val="both"/>
        <w:rPr>
          <w:rFonts w:eastAsia="Lucida Sans Unicode"/>
        </w:rPr>
      </w:pPr>
      <w:proofErr w:type="gramStart"/>
      <w:r w:rsidRPr="00681F27">
        <w:rPr>
          <w:rFonts w:eastAsia="Lucida Sans Unicode"/>
        </w:rPr>
        <w:t>a</w:t>
      </w:r>
      <w:proofErr w:type="gramEnd"/>
      <w:r w:rsidRPr="00681F27">
        <w:rPr>
          <w:rFonts w:eastAsia="Lucida Sans Unicode"/>
        </w:rPr>
        <w:t xml:space="preserve">) az </w:t>
      </w:r>
      <w:r w:rsidR="00AF20BB">
        <w:rPr>
          <w:rFonts w:eastAsia="Lucida Sans Unicode"/>
        </w:rPr>
        <w:t>Előfizető</w:t>
      </w:r>
      <w:r w:rsidRPr="00681F27">
        <w:rPr>
          <w:rFonts w:eastAsia="Lucida Sans Unicode"/>
        </w:rPr>
        <w:t xml:space="preserve"> akciós igényével egyidejűleg, illetve az akciót megelőző és követő, pontosan meghatározott időtartam alatt meglévő </w:t>
      </w:r>
      <w:r w:rsidR="00172767">
        <w:rPr>
          <w:rFonts w:eastAsia="Lucida Sans Unicode"/>
        </w:rPr>
        <w:t>Előfizetői szerződés</w:t>
      </w:r>
      <w:r w:rsidRPr="00681F27">
        <w:rPr>
          <w:rFonts w:eastAsia="Lucida Sans Unicode"/>
        </w:rPr>
        <w:t>ét felmondja,</w:t>
      </w:r>
    </w:p>
    <w:p w:rsidR="00E40F7C" w:rsidRPr="00681F27" w:rsidRDefault="00E40F7C" w:rsidP="00E40F7C">
      <w:pPr>
        <w:ind w:left="993" w:hanging="285"/>
        <w:jc w:val="both"/>
        <w:rPr>
          <w:rFonts w:eastAsia="Lucida Sans Unicode"/>
        </w:rPr>
      </w:pPr>
      <w:r w:rsidRPr="00681F27">
        <w:rPr>
          <w:rFonts w:eastAsia="Lucida Sans Unicode"/>
        </w:rPr>
        <w:t xml:space="preserve">b) az </w:t>
      </w:r>
      <w:r w:rsidR="00AF20BB">
        <w:rPr>
          <w:rFonts w:eastAsia="Lucida Sans Unicode"/>
        </w:rPr>
        <w:t>Előfizető</w:t>
      </w:r>
      <w:r w:rsidRPr="00681F27">
        <w:rPr>
          <w:rFonts w:eastAsia="Lucida Sans Unicode"/>
        </w:rPr>
        <w:t>vel szemben a Szolgáltatónak lejárt díjkövetelése van.</w:t>
      </w:r>
    </w:p>
    <w:p w:rsidR="00E40F7C" w:rsidRPr="00681F27" w:rsidRDefault="00E40F7C" w:rsidP="00E40F7C">
      <w:pPr>
        <w:ind w:left="993" w:hanging="285"/>
        <w:jc w:val="both"/>
        <w:rPr>
          <w:rFonts w:eastAsia="Lucida Sans Unicode"/>
        </w:rPr>
      </w:pPr>
    </w:p>
    <w:p w:rsidR="00E40F7C" w:rsidRPr="00681F27" w:rsidRDefault="00E40F7C" w:rsidP="00E40F7C">
      <w:pPr>
        <w:jc w:val="both"/>
        <w:rPr>
          <w:rFonts w:eastAsia="Lucida Sans Unicode"/>
        </w:rPr>
      </w:pPr>
      <w:r w:rsidRPr="00681F27">
        <w:rPr>
          <w:rFonts w:eastAsia="Lucida Sans Unicode"/>
        </w:rPr>
        <w:t xml:space="preserve">Valamely akció keretében megkötött </w:t>
      </w:r>
      <w:r w:rsidR="00172767">
        <w:rPr>
          <w:rFonts w:eastAsia="Lucida Sans Unicode"/>
        </w:rPr>
        <w:t>Előfizetői szerződés</w:t>
      </w:r>
      <w:r w:rsidRPr="00681F27">
        <w:rPr>
          <w:rFonts w:eastAsia="Lucida Sans Unicode"/>
        </w:rPr>
        <w:t xml:space="preserve">t a Szolgáltató jogosult nem határozott időtartamú szerződésként kezelni, ha utóbb kiderül, hogy az </w:t>
      </w:r>
      <w:r w:rsidR="00AF20BB">
        <w:rPr>
          <w:rFonts w:eastAsia="Lucida Sans Unicode"/>
        </w:rPr>
        <w:t>Előfizető</w:t>
      </w:r>
      <w:r w:rsidRPr="00681F27">
        <w:rPr>
          <w:rFonts w:eastAsia="Lucida Sans Unicode"/>
        </w:rPr>
        <w:t xml:space="preserve"> az igény beadásakor nem felelt volna meg az akciós feltételeknek, azonban ettől ellentétes nyilatkozatával a Szolgáltatót megtévesztette. A Szolgáltató ezen </w:t>
      </w:r>
      <w:r w:rsidR="00AF20BB">
        <w:rPr>
          <w:rFonts w:eastAsia="Lucida Sans Unicode"/>
        </w:rPr>
        <w:t>Előfizető</w:t>
      </w:r>
      <w:r w:rsidRPr="00681F27">
        <w:rPr>
          <w:rFonts w:eastAsia="Lucida Sans Unicode"/>
        </w:rPr>
        <w:t xml:space="preserve">től a kedvezményt megvonja, a már megkötött </w:t>
      </w:r>
      <w:r w:rsidR="00172767">
        <w:rPr>
          <w:rFonts w:eastAsia="Lucida Sans Unicode"/>
        </w:rPr>
        <w:t>Előfizetői szerződés</w:t>
      </w:r>
      <w:r w:rsidRPr="00681F27">
        <w:rPr>
          <w:rFonts w:eastAsia="Lucida Sans Unicode"/>
        </w:rPr>
        <w:t xml:space="preserve">t a Felek megegyezése esetén az </w:t>
      </w:r>
      <w:proofErr w:type="spellStart"/>
      <w:r w:rsidRPr="00681F27">
        <w:rPr>
          <w:rFonts w:eastAsia="Lucida Sans Unicode"/>
        </w:rPr>
        <w:t>ÁSZF-nek</w:t>
      </w:r>
      <w:proofErr w:type="spellEnd"/>
      <w:r w:rsidRPr="00681F27">
        <w:rPr>
          <w:rFonts w:eastAsia="Lucida Sans Unicode"/>
        </w:rPr>
        <w:t xml:space="preserve"> megfelelően módosítják és az </w:t>
      </w:r>
      <w:r w:rsidR="00AF20BB">
        <w:rPr>
          <w:rFonts w:eastAsia="Lucida Sans Unicode"/>
        </w:rPr>
        <w:t>Előfizető</w:t>
      </w:r>
      <w:r w:rsidRPr="00681F27">
        <w:rPr>
          <w:rFonts w:eastAsia="Lucida Sans Unicode"/>
        </w:rPr>
        <w:t xml:space="preserve"> a díjkülönbözetet - ha van - megfizeti, vagy ha ilyen megegyezés nem jön létre, a Szolgáltató jogosult a szerződést felmondani és kárát, elmaradt hasznait az </w:t>
      </w:r>
      <w:r w:rsidR="00AF20BB">
        <w:rPr>
          <w:rFonts w:eastAsia="Lucida Sans Unicode"/>
        </w:rPr>
        <w:t>Előfizető</w:t>
      </w:r>
      <w:r w:rsidRPr="00681F27">
        <w:rPr>
          <w:rFonts w:eastAsia="Lucida Sans Unicode"/>
        </w:rPr>
        <w:t>vel szemben érvényesíteni.</w:t>
      </w:r>
    </w:p>
    <w:p w:rsidR="00E40F7C" w:rsidRPr="00681F27" w:rsidRDefault="00E40F7C" w:rsidP="00E40F7C">
      <w:pPr>
        <w:jc w:val="both"/>
        <w:rPr>
          <w:rFonts w:eastAsia="Lucida Sans Unicode"/>
        </w:rPr>
      </w:pPr>
    </w:p>
    <w:p w:rsidR="00E40F7C" w:rsidRPr="00681F27" w:rsidRDefault="00E40F7C" w:rsidP="00E40F7C">
      <w:pPr>
        <w:autoSpaceDE w:val="0"/>
        <w:jc w:val="both"/>
        <w:rPr>
          <w:rFonts w:eastAsia="Lucida Sans Unicode"/>
        </w:rPr>
      </w:pPr>
      <w:r w:rsidRPr="00681F27">
        <w:rPr>
          <w:rFonts w:eastAsia="Lucida Sans Unicode"/>
        </w:rPr>
        <w:t xml:space="preserve">Amennyiben az </w:t>
      </w:r>
      <w:r w:rsidR="00AF20BB">
        <w:rPr>
          <w:rFonts w:eastAsia="Lucida Sans Unicode"/>
        </w:rPr>
        <w:t>Előfizető</w:t>
      </w:r>
      <w:r w:rsidRPr="00681F27">
        <w:rPr>
          <w:rFonts w:eastAsia="Lucida Sans Unicode"/>
        </w:rPr>
        <w:t xml:space="preserve"> valamely ideiglenes akció keretében kötött szerződésben vállalta, hogy valamely szolgáltatást az akcióban meghirdetett feltételekkel valamely határozott ideig igénybe vesz, a meghatározott időtartam alatt az </w:t>
      </w:r>
      <w:r w:rsidR="00AF20BB">
        <w:rPr>
          <w:rFonts w:eastAsia="Lucida Sans Unicode"/>
        </w:rPr>
        <w:t>Előfizető</w:t>
      </w:r>
      <w:r w:rsidRPr="00681F27">
        <w:rPr>
          <w:rFonts w:eastAsia="Lucida Sans Unicode"/>
        </w:rPr>
        <w:t xml:space="preserve"> általi </w:t>
      </w:r>
      <w:r w:rsidR="00172767">
        <w:rPr>
          <w:rFonts w:eastAsia="Lucida Sans Unicode"/>
        </w:rPr>
        <w:t>Előfizetői szerződés</w:t>
      </w:r>
      <w:r w:rsidRPr="00681F27">
        <w:rPr>
          <w:rFonts w:eastAsia="Lucida Sans Unicode"/>
        </w:rPr>
        <w:t xml:space="preserve"> felmondása, módosítása, vagy a Szolgáltató által az </w:t>
      </w:r>
      <w:r w:rsidR="00AF20BB">
        <w:rPr>
          <w:rFonts w:eastAsia="Lucida Sans Unicode"/>
        </w:rPr>
        <w:t>Előfizető</w:t>
      </w:r>
      <w:r w:rsidRPr="00681F27">
        <w:rPr>
          <w:rFonts w:eastAsia="Lucida Sans Unicode"/>
        </w:rPr>
        <w:t xml:space="preserve"> szerződésszegése vagy díjhátraléka miatti felmondás esetén az </w:t>
      </w:r>
      <w:r w:rsidR="00AF20BB">
        <w:rPr>
          <w:rFonts w:eastAsia="Lucida Sans Unicode"/>
        </w:rPr>
        <w:t>Előfizető</w:t>
      </w:r>
      <w:r w:rsidRPr="00681F27">
        <w:rPr>
          <w:rFonts w:eastAsia="Lucida Sans Unicode"/>
        </w:rPr>
        <w:t xml:space="preserve"> a kapott kedvezményt elveszti. A kedvezmény elvesztése alapján az </w:t>
      </w:r>
      <w:r w:rsidR="00AF20BB">
        <w:rPr>
          <w:rFonts w:eastAsia="Lucida Sans Unicode"/>
        </w:rPr>
        <w:t>Előfizető</w:t>
      </w:r>
      <w:r w:rsidRPr="00681F27">
        <w:rPr>
          <w:rFonts w:eastAsia="Lucida Sans Unicode"/>
        </w:rPr>
        <w:t xml:space="preserve"> köteles a Szolgáltatónak a kedvezmény elvesztésének időpontjában egy összegben megfizetni az akciós kedvezmény igénybe vételének időpontjától visszamenőleg az akció nélküli (ÁSZF szerinti) és az akciós díjak (ideértve az igényléskor fizetendő díjakat is) közötti különbözetet, annak </w:t>
      </w:r>
      <w:proofErr w:type="spellStart"/>
      <w:r w:rsidRPr="00681F27">
        <w:rPr>
          <w:rFonts w:eastAsia="Lucida Sans Unicode"/>
        </w:rPr>
        <w:t>-akciós</w:t>
      </w:r>
      <w:proofErr w:type="spellEnd"/>
      <w:r w:rsidRPr="00681F27">
        <w:rPr>
          <w:rFonts w:eastAsia="Lucida Sans Unicode"/>
        </w:rPr>
        <w:t xml:space="preserve"> szerződésben meghatározott- kamatával együttesen; vagy az akciós szerződésben meghatározott és vállalt jogkövetkezményeket viselni.</w:t>
      </w:r>
    </w:p>
    <w:p w:rsidR="00E40F7C" w:rsidRPr="00681F27" w:rsidRDefault="00E40F7C" w:rsidP="00E40F7C">
      <w:pPr>
        <w:autoSpaceDE w:val="0"/>
        <w:autoSpaceDN w:val="0"/>
        <w:adjustRightInd w:val="0"/>
        <w:jc w:val="both"/>
        <w:rPr>
          <w:b/>
        </w:rPr>
      </w:pPr>
    </w:p>
    <w:p w:rsidR="00E40F7C" w:rsidRPr="00681F27" w:rsidRDefault="00E40F7C" w:rsidP="00E40F7C">
      <w:pPr>
        <w:autoSpaceDE w:val="0"/>
        <w:autoSpaceDN w:val="0"/>
        <w:adjustRightInd w:val="0"/>
        <w:jc w:val="both"/>
      </w:pPr>
      <w:r w:rsidRPr="00681F27">
        <w:t xml:space="preserve">A kedvezmény igénybevételéhez szükséges minimális használatra vagy időtartamra vonatkozó követelményt a Szolgáltató – minden </w:t>
      </w:r>
      <w:r w:rsidR="00AF20BB">
        <w:t>Előfizető</w:t>
      </w:r>
      <w:r w:rsidRPr="00681F27">
        <w:t xml:space="preserve">jére kiterjedően – az ÁSZF </w:t>
      </w:r>
      <w:r w:rsidR="006604FD">
        <w:t>2</w:t>
      </w:r>
      <w:r w:rsidRPr="00681F27">
        <w:t>.</w:t>
      </w:r>
      <w:r>
        <w:t xml:space="preserve"> </w:t>
      </w:r>
      <w:r w:rsidRPr="00681F27">
        <w:t>számú mellékletében határozza meg.</w:t>
      </w:r>
    </w:p>
    <w:p w:rsidR="00997246" w:rsidRDefault="00997246" w:rsidP="000D1182">
      <w:pPr>
        <w:rPr>
          <w:rFonts w:cs="Arial"/>
          <w:b/>
          <w:bCs/>
          <w:iCs/>
          <w:szCs w:val="28"/>
        </w:rPr>
      </w:pPr>
    </w:p>
    <w:p w:rsidR="00997246" w:rsidRDefault="00EA76E0" w:rsidP="000D1182">
      <w:pPr>
        <w:rPr>
          <w:rFonts w:cs="Arial"/>
          <w:bCs/>
          <w:iCs/>
          <w:szCs w:val="28"/>
        </w:rPr>
      </w:pPr>
      <w:r w:rsidRPr="00EA76E0">
        <w:rPr>
          <w:rFonts w:cs="Arial"/>
          <w:bCs/>
          <w:iCs/>
          <w:szCs w:val="28"/>
        </w:rPr>
        <w:lastRenderedPageBreak/>
        <w:t xml:space="preserve">A Szolgáltatónál alkalmazott akciókra, kedvezményes ajánlatokra vonatkozó feltételek az ÁSZF </w:t>
      </w:r>
      <w:r w:rsidR="00FF24E6">
        <w:rPr>
          <w:rFonts w:cs="Arial"/>
          <w:bCs/>
          <w:iCs/>
          <w:szCs w:val="28"/>
        </w:rPr>
        <w:t>5</w:t>
      </w:r>
      <w:r w:rsidRPr="00EA76E0">
        <w:rPr>
          <w:rFonts w:cs="Arial"/>
          <w:bCs/>
          <w:iCs/>
          <w:szCs w:val="28"/>
        </w:rPr>
        <w:t>. számú mellékletében kerülnek feltüntetésre.</w:t>
      </w:r>
    </w:p>
    <w:p w:rsidR="00997246" w:rsidRDefault="002635EC" w:rsidP="006E6C72">
      <w:pPr>
        <w:pStyle w:val="Cmsor2"/>
      </w:pPr>
      <w:bookmarkStart w:id="27" w:name="_Toc74214329"/>
      <w:r>
        <w:t xml:space="preserve">4.5. </w:t>
      </w:r>
      <w:r w:rsidRPr="002635EC">
        <w:t>díjazási időszakok, díjazási feltételek, ideértve az elektronikus hírközlő végberendezéssel kapcsolatos költségszámítást, díj visszatérítési kötelezettséget is</w:t>
      </w:r>
      <w:bookmarkEnd w:id="27"/>
    </w:p>
    <w:p w:rsidR="00292561" w:rsidRDefault="00292561" w:rsidP="008350AA">
      <w:pPr>
        <w:rPr>
          <w:rFonts w:eastAsia="Lucida Sans Unicode"/>
          <w:b/>
        </w:rPr>
      </w:pPr>
    </w:p>
    <w:p w:rsidR="008350AA" w:rsidRPr="00681F27" w:rsidRDefault="004A7C2F" w:rsidP="008350AA">
      <w:pPr>
        <w:rPr>
          <w:rFonts w:eastAsia="Lucida Sans Unicode"/>
        </w:rPr>
      </w:pPr>
      <w:r>
        <w:rPr>
          <w:rFonts w:eastAsia="Lucida Sans Unicode"/>
          <w:b/>
        </w:rPr>
        <w:t>4</w:t>
      </w:r>
      <w:r w:rsidR="008350AA" w:rsidRPr="00681F27">
        <w:rPr>
          <w:rFonts w:eastAsia="Lucida Sans Unicode"/>
          <w:b/>
        </w:rPr>
        <w:t>.</w:t>
      </w:r>
      <w:r>
        <w:rPr>
          <w:rFonts w:eastAsia="Lucida Sans Unicode"/>
          <w:b/>
        </w:rPr>
        <w:t>5</w:t>
      </w:r>
      <w:r w:rsidR="008350AA" w:rsidRPr="00681F27">
        <w:rPr>
          <w:rFonts w:eastAsia="Lucida Sans Unicode"/>
          <w:b/>
        </w:rPr>
        <w:t>.</w:t>
      </w:r>
      <w:r>
        <w:rPr>
          <w:rFonts w:eastAsia="Lucida Sans Unicode"/>
          <w:b/>
        </w:rPr>
        <w:t>1</w:t>
      </w:r>
      <w:r w:rsidR="008350AA" w:rsidRPr="00681F27">
        <w:rPr>
          <w:rFonts w:eastAsia="Lucida Sans Unicode"/>
          <w:b/>
        </w:rPr>
        <w:t>.</w:t>
      </w:r>
      <w:r w:rsidR="008350AA" w:rsidRPr="00681F27">
        <w:rPr>
          <w:rFonts w:eastAsia="Lucida Sans Unicode"/>
        </w:rPr>
        <w:t xml:space="preserve"> A számlázás módja és a díjbeszedés rendje</w:t>
      </w:r>
    </w:p>
    <w:p w:rsidR="008350AA" w:rsidRPr="00681F27" w:rsidRDefault="008350AA" w:rsidP="008350AA">
      <w:pPr>
        <w:pStyle w:val="lolb"/>
        <w:tabs>
          <w:tab w:val="clear" w:pos="4536"/>
          <w:tab w:val="clear" w:pos="9072"/>
        </w:tabs>
        <w:rPr>
          <w:rFonts w:ascii="Times New Roman" w:eastAsia="Lucida Sans Unicode" w:hAnsi="Times New Roman"/>
          <w:i w:val="0"/>
          <w:szCs w:val="24"/>
        </w:rPr>
      </w:pPr>
      <w:r w:rsidRPr="00681F27">
        <w:rPr>
          <w:rFonts w:ascii="Times New Roman" w:eastAsia="Lucida Sans Unicode" w:hAnsi="Times New Roman"/>
          <w:i w:val="0"/>
          <w:szCs w:val="24"/>
        </w:rPr>
        <w:t xml:space="preserve">A Szolgáltató a fizetendő díjakról a tárgyhónapban számlát, vagy elektronikus számlát bocsát ki az </w:t>
      </w:r>
      <w:r w:rsidR="00AF20BB">
        <w:rPr>
          <w:rFonts w:ascii="Times New Roman" w:eastAsia="Lucida Sans Unicode" w:hAnsi="Times New Roman"/>
          <w:i w:val="0"/>
          <w:szCs w:val="24"/>
        </w:rPr>
        <w:t>Előfizető</w:t>
      </w:r>
      <w:r w:rsidRPr="00681F27">
        <w:rPr>
          <w:rFonts w:ascii="Times New Roman" w:eastAsia="Lucida Sans Unicode" w:hAnsi="Times New Roman"/>
          <w:i w:val="0"/>
          <w:szCs w:val="24"/>
        </w:rPr>
        <w:t xml:space="preserve"> számára, amelyet legkésőbb a számlán feltüntetett fizetési határidőn belül köteles az </w:t>
      </w:r>
      <w:r w:rsidR="00AF20BB">
        <w:rPr>
          <w:rFonts w:ascii="Times New Roman" w:eastAsia="Lucida Sans Unicode" w:hAnsi="Times New Roman"/>
          <w:i w:val="0"/>
          <w:szCs w:val="24"/>
        </w:rPr>
        <w:t>Előfizető</w:t>
      </w:r>
      <w:r w:rsidRPr="00681F27">
        <w:rPr>
          <w:rFonts w:ascii="Times New Roman" w:eastAsia="Lucida Sans Unicode" w:hAnsi="Times New Roman"/>
          <w:i w:val="0"/>
          <w:szCs w:val="24"/>
        </w:rPr>
        <w:t xml:space="preserve"> kiegyenlíteni.</w:t>
      </w:r>
    </w:p>
    <w:p w:rsidR="008350AA" w:rsidRPr="00681F27" w:rsidRDefault="008350AA" w:rsidP="008350AA">
      <w:pPr>
        <w:pStyle w:val="lolb"/>
        <w:tabs>
          <w:tab w:val="clear" w:pos="4536"/>
          <w:tab w:val="clear" w:pos="9072"/>
        </w:tabs>
        <w:rPr>
          <w:rFonts w:ascii="Times New Roman" w:eastAsia="Lucida Sans Unicode" w:hAnsi="Times New Roman"/>
          <w:i w:val="0"/>
          <w:szCs w:val="24"/>
        </w:rPr>
      </w:pPr>
    </w:p>
    <w:p w:rsidR="008350AA" w:rsidRPr="00681F27" w:rsidRDefault="008350AA" w:rsidP="008350AA">
      <w:pPr>
        <w:jc w:val="both"/>
        <w:rPr>
          <w:rFonts w:eastAsia="Lucida Sans Unicode"/>
        </w:rPr>
      </w:pPr>
      <w:r w:rsidRPr="00681F27">
        <w:rPr>
          <w:rFonts w:eastAsia="Lucida Sans Unicode"/>
        </w:rPr>
        <w:t xml:space="preserve">A fizetési határidő nem lehet kevesebb a számla keltétől számított 13 naptári napnál. </w:t>
      </w:r>
    </w:p>
    <w:p w:rsidR="008350AA" w:rsidRPr="00681F27" w:rsidRDefault="008350AA" w:rsidP="008350AA">
      <w:pPr>
        <w:jc w:val="both"/>
        <w:rPr>
          <w:rFonts w:eastAsia="Lucida Sans Unicode"/>
        </w:rPr>
      </w:pPr>
      <w:r w:rsidRPr="00681F27">
        <w:rPr>
          <w:rFonts w:eastAsia="Lucida Sans Unicode"/>
        </w:rPr>
        <w:t xml:space="preserve">Ha az </w:t>
      </w:r>
      <w:r w:rsidR="00AF20BB">
        <w:rPr>
          <w:rFonts w:eastAsia="Lucida Sans Unicode"/>
        </w:rPr>
        <w:t>Előfizető</w:t>
      </w:r>
      <w:r w:rsidRPr="00681F27">
        <w:rPr>
          <w:rFonts w:eastAsia="Lucida Sans Unicode"/>
        </w:rPr>
        <w:t xml:space="preserve"> a számlát nem kapja meg, úgy ezt a Szolgáltató ügyfélszolgálatának köteles haladéktalanul, de legkésőbb a tárgyhót követő hó végéig bejelenteni és számlamásolatot igényelni. Az eddig az ideig igényelt számlamásolat kiállítása díjtalan. A megadott határidőn túl igényelt számlamásolatért a </w:t>
      </w:r>
      <w:r w:rsidR="008E2938">
        <w:rPr>
          <w:rFonts w:eastAsia="Lucida Sans Unicode"/>
        </w:rPr>
        <w:t>3. számú</w:t>
      </w:r>
      <w:r w:rsidRPr="00681F27">
        <w:rPr>
          <w:rFonts w:eastAsia="Lucida Sans Unicode"/>
        </w:rPr>
        <w:t xml:space="preserve"> mellékletben meghatározott díjat kell fizetni. </w:t>
      </w:r>
    </w:p>
    <w:p w:rsidR="008350AA" w:rsidRPr="00681F27" w:rsidRDefault="008350AA" w:rsidP="008350AA">
      <w:pPr>
        <w:jc w:val="both"/>
        <w:rPr>
          <w:rFonts w:eastAsia="Lucida Sans Unicode"/>
        </w:rPr>
      </w:pPr>
      <w:r w:rsidRPr="00681F27">
        <w:rPr>
          <w:rFonts w:eastAsia="Lucida Sans Unicode"/>
        </w:rPr>
        <w:t>Ha a számlán feltüntetett fizetési határidő munkaszüneti napra esik, a fizetés határidő a következő munkanap.</w:t>
      </w:r>
    </w:p>
    <w:p w:rsidR="008350AA" w:rsidRPr="00681F27" w:rsidRDefault="008350AA" w:rsidP="008350AA">
      <w:pPr>
        <w:jc w:val="both"/>
        <w:rPr>
          <w:rFonts w:eastAsia="Lucida Sans Unicode"/>
        </w:rPr>
      </w:pPr>
      <w:r w:rsidRPr="00681F27">
        <w:rPr>
          <w:rFonts w:eastAsia="Lucida Sans Unicode"/>
        </w:rPr>
        <w:t>A Szolgáltató a fel nem számított vagy tévedésből be nem szedett egyszeri és rendszeres díjat vagy költséget az esedékesség napjától számított egy éven belül számlázhatja.</w:t>
      </w:r>
    </w:p>
    <w:p w:rsidR="008350AA" w:rsidRPr="00681F27" w:rsidRDefault="008350AA" w:rsidP="008350AA">
      <w:pPr>
        <w:pStyle w:val="lolb"/>
        <w:tabs>
          <w:tab w:val="clear" w:pos="4536"/>
          <w:tab w:val="clear" w:pos="9072"/>
        </w:tabs>
        <w:rPr>
          <w:rFonts w:ascii="Times New Roman" w:eastAsia="Lucida Sans Unicode" w:hAnsi="Times New Roman"/>
          <w:i w:val="0"/>
          <w:szCs w:val="24"/>
        </w:rPr>
      </w:pPr>
    </w:p>
    <w:p w:rsidR="008350AA" w:rsidRPr="00681F27" w:rsidRDefault="008350AA" w:rsidP="008350AA">
      <w:pPr>
        <w:jc w:val="both"/>
        <w:rPr>
          <w:rFonts w:eastAsia="Lucida Sans Unicode"/>
        </w:rPr>
      </w:pPr>
      <w:r w:rsidRPr="00681F27">
        <w:rPr>
          <w:rFonts w:eastAsia="Lucida Sans Unicode"/>
        </w:rPr>
        <w:t xml:space="preserve">A számla kiegyenlítése elsősorban az </w:t>
      </w:r>
      <w:r w:rsidR="00AF20BB">
        <w:rPr>
          <w:rFonts w:eastAsia="Lucida Sans Unicode"/>
        </w:rPr>
        <w:t>Előfizető</w:t>
      </w:r>
      <w:r w:rsidRPr="00681F27">
        <w:rPr>
          <w:rFonts w:eastAsia="Lucida Sans Unicode"/>
        </w:rPr>
        <w:t xml:space="preserve"> által az </w:t>
      </w:r>
      <w:r w:rsidR="00172767">
        <w:rPr>
          <w:rFonts w:eastAsia="Lucida Sans Unicode"/>
        </w:rPr>
        <w:t>Előfizetői szerződés</w:t>
      </w:r>
      <w:r w:rsidRPr="00681F27">
        <w:rPr>
          <w:rFonts w:eastAsia="Lucida Sans Unicode"/>
        </w:rPr>
        <w:t xml:space="preserve">ben megjelölt módon, vagy a jogszabályban megállapított valamennyi fizetési mód igénybevételével történhet. A Szolgáltató az összeg folyószámlájára kerülését ellenőrzi és nyilvántartásában kimutatja, ügyfélszolgálata útján az </w:t>
      </w:r>
      <w:r w:rsidR="00AF20BB">
        <w:rPr>
          <w:rFonts w:eastAsia="Lucida Sans Unicode"/>
        </w:rPr>
        <w:t>Előfizető</w:t>
      </w:r>
      <w:r w:rsidRPr="00681F27">
        <w:rPr>
          <w:rFonts w:eastAsia="Lucida Sans Unicode"/>
        </w:rPr>
        <w:t>t érdeklődése esetén befizetéseiről tájékoztatja.</w:t>
      </w:r>
    </w:p>
    <w:p w:rsidR="008350AA" w:rsidRPr="00681F27" w:rsidRDefault="008350AA" w:rsidP="008350AA">
      <w:pPr>
        <w:jc w:val="both"/>
        <w:rPr>
          <w:rFonts w:eastAsia="Lucida Sans Unicode"/>
        </w:rPr>
      </w:pPr>
    </w:p>
    <w:p w:rsidR="008350AA" w:rsidRPr="00681F27" w:rsidRDefault="008350AA" w:rsidP="008350AA">
      <w:pPr>
        <w:pStyle w:val="Szvegtrzs31"/>
      </w:pPr>
      <w:r w:rsidRPr="00681F27">
        <w:t xml:space="preserve">A belépési díjat az </w:t>
      </w:r>
      <w:r w:rsidR="00172767">
        <w:t>Előfizetői szerződés</w:t>
      </w:r>
      <w:r w:rsidRPr="00681F27">
        <w:t xml:space="preserve"> megkötése után fizeti az </w:t>
      </w:r>
      <w:r w:rsidR="00AF20BB">
        <w:t>Előfizető</w:t>
      </w:r>
      <w:r w:rsidRPr="00681F27">
        <w:t xml:space="preserve"> a Szolgáltató számlája alapján. A létesítés feltétele a belépési díj, részletfizetés esetén az első részlet összegének beérkezése. A Szolgáltató kérheti az eredeti feladóvevény, vagy átutalási bizonylat bemutatását annak igazolására, hogy a befizetés megtörtént. Az előfizetési díj a megkezdett szolgáltatás kezdési időpontjától esedékes a Szolgáltató számlája alapján.</w:t>
      </w:r>
    </w:p>
    <w:p w:rsidR="008350AA" w:rsidRPr="00681F27" w:rsidRDefault="008350AA" w:rsidP="008350AA">
      <w:pPr>
        <w:jc w:val="both"/>
        <w:rPr>
          <w:rFonts w:eastAsia="Lucida Sans Unicode"/>
        </w:rPr>
      </w:pPr>
    </w:p>
    <w:p w:rsidR="008350AA" w:rsidRPr="00681F27" w:rsidRDefault="008350AA" w:rsidP="008350AA">
      <w:pPr>
        <w:jc w:val="both"/>
        <w:rPr>
          <w:rFonts w:eastAsia="Lucida Sans Unicode"/>
        </w:rPr>
      </w:pPr>
      <w:r w:rsidRPr="00681F27">
        <w:rPr>
          <w:rFonts w:eastAsia="Lucida Sans Unicode"/>
        </w:rPr>
        <w:t xml:space="preserve">A Szolgáltató a szolgáltatással kapcsolatban felmerült díjakról számlát állít ki. Az </w:t>
      </w:r>
      <w:r w:rsidR="00AF20BB">
        <w:rPr>
          <w:rFonts w:eastAsia="Lucida Sans Unicode"/>
        </w:rPr>
        <w:t>Előfizető</w:t>
      </w:r>
      <w:r w:rsidRPr="00681F27">
        <w:rPr>
          <w:rFonts w:eastAsia="Lucida Sans Unicode"/>
        </w:rPr>
        <w:t xml:space="preserve"> kérésére a Szolgáltató a kiállított számlákról adminisztrációs díj ellenében másolatot készít.</w:t>
      </w:r>
    </w:p>
    <w:p w:rsidR="008350AA" w:rsidRPr="00681F27" w:rsidRDefault="008350AA" w:rsidP="00835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1F27">
        <w:t xml:space="preserve">A Szolgáltató az </w:t>
      </w:r>
      <w:r w:rsidR="00AF20BB">
        <w:t>Előfizető</w:t>
      </w:r>
      <w:r w:rsidRPr="00681F27">
        <w:t xml:space="preserve"> által teljesített befizetések esetén az </w:t>
      </w:r>
      <w:r w:rsidR="00AF20BB">
        <w:t>Előfizető</w:t>
      </w:r>
      <w:r w:rsidRPr="00681F27">
        <w:t xml:space="preserve"> rendelkezéseinek megfelelően jár el. Amennyiben az </w:t>
      </w:r>
      <w:r w:rsidR="00AF20BB">
        <w:t>Előfizető</w:t>
      </w:r>
      <w:r w:rsidRPr="00681F27">
        <w:t xml:space="preserve"> nem, vagy nem egyértelműen rendelkezik befizetésével kapcsolatban, akkor a befizetés a legkorábban esedékes, korábban még nem térült díjtételre kerül elszámolásra.</w:t>
      </w:r>
    </w:p>
    <w:p w:rsidR="008350AA" w:rsidRPr="00681F27" w:rsidRDefault="008350AA" w:rsidP="008350AA">
      <w:pPr>
        <w:jc w:val="both"/>
        <w:rPr>
          <w:rFonts w:eastAsia="Lucida Sans Unicode"/>
        </w:rPr>
      </w:pPr>
    </w:p>
    <w:p w:rsidR="008350AA" w:rsidRPr="00681F27" w:rsidRDefault="008350AA" w:rsidP="008350AA">
      <w:pPr>
        <w:rPr>
          <w:rFonts w:eastAsia="Lucida Sans Unicode"/>
        </w:rPr>
      </w:pPr>
      <w:r w:rsidRPr="00681F27">
        <w:rPr>
          <w:rFonts w:eastAsia="Lucida Sans Unicode"/>
        </w:rPr>
        <w:t>A Szolgáltató számlázási rendszere helyes és zárt, a 2003.évi C.</w:t>
      </w:r>
      <w:r w:rsidR="00F77FF4">
        <w:rPr>
          <w:rFonts w:eastAsia="Lucida Sans Unicode"/>
        </w:rPr>
        <w:t xml:space="preserve"> </w:t>
      </w:r>
      <w:r w:rsidRPr="00681F27">
        <w:rPr>
          <w:rFonts w:eastAsia="Lucida Sans Unicode"/>
        </w:rPr>
        <w:t xml:space="preserve">törvény 142.§ (3) előírásainak megfelelő tanúsítással rendelkező </w:t>
      </w:r>
      <w:r w:rsidR="00465F68">
        <w:rPr>
          <w:rFonts w:eastAsia="Lucida Sans Unicode"/>
        </w:rPr>
        <w:t xml:space="preserve">Apollo </w:t>
      </w:r>
      <w:proofErr w:type="gramStart"/>
      <w:r w:rsidR="00465F68">
        <w:rPr>
          <w:rFonts w:eastAsia="Lucida Sans Unicode"/>
        </w:rPr>
        <w:t>szoftver</w:t>
      </w:r>
      <w:r w:rsidRPr="00681F27">
        <w:rPr>
          <w:rFonts w:eastAsia="Lucida Sans Unicode"/>
        </w:rPr>
        <w:t xml:space="preserve"> számlázó</w:t>
      </w:r>
      <w:proofErr w:type="gramEnd"/>
      <w:r w:rsidRPr="00681F27">
        <w:rPr>
          <w:rFonts w:eastAsia="Lucida Sans Unicode"/>
        </w:rPr>
        <w:t xml:space="preserve"> rendszerrel készült, mely megfelel a hatályos jogszabályoknak és a vonatkozó PM rendeletnek.</w:t>
      </w:r>
    </w:p>
    <w:p w:rsidR="008350AA" w:rsidRPr="00681F27" w:rsidRDefault="008350AA" w:rsidP="008350AA">
      <w:pPr>
        <w:jc w:val="both"/>
        <w:rPr>
          <w:rFonts w:eastAsia="Lucida Sans Unicode"/>
        </w:rPr>
      </w:pPr>
      <w:r w:rsidRPr="00681F27">
        <w:rPr>
          <w:rFonts w:eastAsia="Lucida Sans Unicode"/>
        </w:rPr>
        <w:t>A Szolgáltató által kiállított számlák aláírás nélkül is érvényesek.</w:t>
      </w:r>
    </w:p>
    <w:p w:rsidR="008350AA" w:rsidRPr="00681F27" w:rsidRDefault="008350AA" w:rsidP="008350AA">
      <w:pPr>
        <w:jc w:val="both"/>
        <w:rPr>
          <w:rFonts w:eastAsia="Lucida Sans Unicode"/>
        </w:rPr>
      </w:pPr>
    </w:p>
    <w:p w:rsidR="008350AA" w:rsidRPr="00681F27" w:rsidRDefault="00B81DB9" w:rsidP="008350AA">
      <w:pPr>
        <w:autoSpaceDE w:val="0"/>
        <w:jc w:val="both"/>
        <w:rPr>
          <w:rFonts w:eastAsia="Lucida Sans Unicode"/>
          <w:b/>
        </w:rPr>
      </w:pPr>
      <w:r w:rsidRPr="00C0773F">
        <w:rPr>
          <w:rFonts w:eastAsia="Lucida Sans Unicode"/>
          <w:b/>
        </w:rPr>
        <w:t>4</w:t>
      </w:r>
      <w:r w:rsidR="008350AA" w:rsidRPr="00C0773F">
        <w:rPr>
          <w:rFonts w:eastAsia="Lucida Sans Unicode"/>
          <w:b/>
        </w:rPr>
        <w:t>.</w:t>
      </w:r>
      <w:r w:rsidRPr="00C0773F">
        <w:rPr>
          <w:rFonts w:eastAsia="Lucida Sans Unicode"/>
          <w:b/>
        </w:rPr>
        <w:t>5</w:t>
      </w:r>
      <w:r w:rsidR="008350AA" w:rsidRPr="00C0773F">
        <w:rPr>
          <w:rFonts w:eastAsia="Lucida Sans Unicode"/>
          <w:b/>
        </w:rPr>
        <w:t>.</w:t>
      </w:r>
      <w:r w:rsidRPr="00C0773F">
        <w:rPr>
          <w:rFonts w:eastAsia="Lucida Sans Unicode"/>
          <w:b/>
        </w:rPr>
        <w:t>2</w:t>
      </w:r>
      <w:r w:rsidR="008350AA" w:rsidRPr="00C0773F">
        <w:rPr>
          <w:rFonts w:eastAsia="Lucida Sans Unicode"/>
          <w:b/>
        </w:rPr>
        <w:t xml:space="preserve">. </w:t>
      </w:r>
      <w:r w:rsidR="008350AA" w:rsidRPr="00C0773F">
        <w:rPr>
          <w:rFonts w:eastAsia="Lucida Sans Unicode"/>
        </w:rPr>
        <w:t>Az elektronikus számla</w:t>
      </w:r>
    </w:p>
    <w:p w:rsidR="008350AA" w:rsidRPr="00681F27" w:rsidRDefault="008350AA" w:rsidP="008350AA">
      <w:pPr>
        <w:autoSpaceDE w:val="0"/>
        <w:jc w:val="both"/>
        <w:rPr>
          <w:rFonts w:eastAsia="Lucida Sans Unicode"/>
        </w:rPr>
      </w:pPr>
      <w:r w:rsidRPr="00681F27">
        <w:rPr>
          <w:rFonts w:eastAsia="Lucida Sans Unicode"/>
        </w:rPr>
        <w:t xml:space="preserve">A Szolgáltató az </w:t>
      </w:r>
      <w:r w:rsidR="00AF20BB">
        <w:rPr>
          <w:rFonts w:eastAsia="Lucida Sans Unicode"/>
        </w:rPr>
        <w:t>Előfizető</w:t>
      </w:r>
      <w:r w:rsidRPr="00681F27">
        <w:rPr>
          <w:rFonts w:eastAsia="Lucida Sans Unicode"/>
        </w:rPr>
        <w:t xml:space="preserve">vel történő előzetes szerződés alapján, elektronikus úton is bocsáthat ki számlát. Az elektronikus számla legalább fokozott biztonságú elektronikus aláírással és időbélyegzővel ellátva kerül kibocsátásra. A Szolgáltató a kibocsátott elektronikus számla eredetének hitelességét, tartalmának teljességét, </w:t>
      </w:r>
      <w:r w:rsidRPr="00681F27">
        <w:rPr>
          <w:rFonts w:eastAsia="Lucida Sans Unicode"/>
        </w:rPr>
        <w:lastRenderedPageBreak/>
        <w:t>megváltoztathatatlanságát, sértetlenségét, értelmezhetőségét (olvashatóságát), a jogosultak általi hozzáférhetőségét, valamint a jogosulatlan hozzáférés, módosítás, törlés vagy megsemmisítés elleni védelmét a kibocsátáskor és a számla megőrzésére külön jogszabály által előírt időtartam alatt is biztosítja. Az elektronikus számla adóigazolásra alkalmas, tartalmazza mindazon adatokat, amelyeket a papíralapon kibocsátott számla.</w:t>
      </w:r>
    </w:p>
    <w:p w:rsidR="008350AA" w:rsidRPr="00681F27" w:rsidRDefault="008350AA" w:rsidP="008350AA">
      <w:pPr>
        <w:jc w:val="both"/>
        <w:rPr>
          <w:rFonts w:eastAsia="Lucida Sans Unicode"/>
        </w:rPr>
      </w:pPr>
    </w:p>
    <w:p w:rsidR="008350AA" w:rsidRPr="00681F27" w:rsidRDefault="008350AA" w:rsidP="008350AA">
      <w:pPr>
        <w:jc w:val="both"/>
        <w:rPr>
          <w:rFonts w:eastAsia="Lucida Sans Unicode"/>
        </w:rPr>
      </w:pPr>
      <w:r w:rsidRPr="00681F27">
        <w:rPr>
          <w:rFonts w:eastAsia="Lucida Sans Unicode"/>
        </w:rPr>
        <w:t>Az elektronikus számla igényelhető:</w:t>
      </w:r>
    </w:p>
    <w:p w:rsidR="008350AA" w:rsidRPr="00681F27" w:rsidRDefault="008350AA" w:rsidP="008350AA">
      <w:pPr>
        <w:widowControl w:val="0"/>
        <w:numPr>
          <w:ilvl w:val="0"/>
          <w:numId w:val="20"/>
        </w:numPr>
        <w:tabs>
          <w:tab w:val="left" w:pos="360"/>
          <w:tab w:val="left" w:pos="720"/>
        </w:tabs>
        <w:suppressAutoHyphens/>
        <w:ind w:left="360"/>
        <w:jc w:val="both"/>
        <w:rPr>
          <w:rFonts w:eastAsia="Lucida Sans Unicode"/>
        </w:rPr>
      </w:pPr>
      <w:r w:rsidRPr="00681F27">
        <w:rPr>
          <w:rFonts w:eastAsia="Lucida Sans Unicode"/>
        </w:rPr>
        <w:t xml:space="preserve">az </w:t>
      </w:r>
      <w:r w:rsidR="00172767">
        <w:rPr>
          <w:rFonts w:eastAsia="Lucida Sans Unicode"/>
        </w:rPr>
        <w:t>Előfizetői szerződés</w:t>
      </w:r>
      <w:r w:rsidRPr="00681F27">
        <w:rPr>
          <w:rFonts w:eastAsia="Lucida Sans Unicode"/>
        </w:rPr>
        <w:t xml:space="preserve"> megkötésekor</w:t>
      </w:r>
      <w:r w:rsidR="009339B1">
        <w:rPr>
          <w:rFonts w:eastAsia="Lucida Sans Unicode"/>
        </w:rPr>
        <w:t>,</w:t>
      </w:r>
    </w:p>
    <w:p w:rsidR="008350AA" w:rsidRPr="00681F27" w:rsidRDefault="008350AA" w:rsidP="008350AA">
      <w:pPr>
        <w:widowControl w:val="0"/>
        <w:numPr>
          <w:ilvl w:val="0"/>
          <w:numId w:val="20"/>
        </w:numPr>
        <w:tabs>
          <w:tab w:val="left" w:pos="720"/>
        </w:tabs>
        <w:suppressAutoHyphens/>
        <w:ind w:left="720" w:hanging="360"/>
        <w:jc w:val="both"/>
        <w:rPr>
          <w:rFonts w:eastAsia="Lucida Sans Unicode"/>
        </w:rPr>
      </w:pPr>
      <w:r w:rsidRPr="00681F27">
        <w:rPr>
          <w:rFonts w:eastAsia="Lucida Sans Unicode"/>
        </w:rPr>
        <w:t xml:space="preserve">az </w:t>
      </w:r>
      <w:r w:rsidR="00172767">
        <w:rPr>
          <w:rFonts w:eastAsia="Lucida Sans Unicode"/>
        </w:rPr>
        <w:t>Előfizetői szerződés</w:t>
      </w:r>
      <w:r w:rsidRPr="00681F27">
        <w:rPr>
          <w:rFonts w:eastAsia="Lucida Sans Unicode"/>
        </w:rPr>
        <w:t xml:space="preserve"> módosítása keretében</w:t>
      </w:r>
      <w:r w:rsidR="009339B1">
        <w:rPr>
          <w:rFonts w:eastAsia="Lucida Sans Unicode"/>
        </w:rPr>
        <w:t>.</w:t>
      </w:r>
      <w:r w:rsidRPr="00681F27">
        <w:rPr>
          <w:rFonts w:eastAsia="Lucida Sans Unicode"/>
        </w:rPr>
        <w:t xml:space="preserve"> (ld.: </w:t>
      </w:r>
      <w:r w:rsidR="00172767">
        <w:rPr>
          <w:rFonts w:eastAsia="Lucida Sans Unicode"/>
        </w:rPr>
        <w:t>Előfizetői szerződés</w:t>
      </w:r>
      <w:r w:rsidRPr="00681F27">
        <w:rPr>
          <w:rFonts w:eastAsia="Lucida Sans Unicode"/>
        </w:rPr>
        <w:t xml:space="preserve"> módosítására vonatkozó szabályok)</w:t>
      </w:r>
    </w:p>
    <w:p w:rsidR="008350AA" w:rsidRPr="00681F27" w:rsidRDefault="008350AA" w:rsidP="008350AA">
      <w:pPr>
        <w:jc w:val="both"/>
        <w:rPr>
          <w:rFonts w:eastAsia="Lucida Sans Unicode"/>
        </w:rPr>
      </w:pPr>
    </w:p>
    <w:p w:rsidR="008350AA" w:rsidRPr="00681F27" w:rsidRDefault="008350AA" w:rsidP="008350AA">
      <w:pPr>
        <w:tabs>
          <w:tab w:val="left" w:pos="15"/>
        </w:tabs>
        <w:jc w:val="both"/>
        <w:rPr>
          <w:rFonts w:eastAsia="Lucida Sans Unicode"/>
        </w:rPr>
      </w:pPr>
      <w:r w:rsidRPr="00681F27">
        <w:rPr>
          <w:rFonts w:eastAsia="Lucida Sans Unicode"/>
        </w:rPr>
        <w:t xml:space="preserve">Az elektronikus számla igénylésének feltétele, hogy az </w:t>
      </w:r>
      <w:r w:rsidR="00AF20BB">
        <w:rPr>
          <w:rFonts w:eastAsia="Lucida Sans Unicode"/>
        </w:rPr>
        <w:t>Előfizető</w:t>
      </w:r>
      <w:r w:rsidRPr="00681F27">
        <w:rPr>
          <w:rFonts w:eastAsia="Lucida Sans Unicode"/>
        </w:rPr>
        <w:t xml:space="preserve"> rendelkezzen egy állandó e-mail címmel, amelyre a Szolgáltató az elektronikus számlát elküldheti. Elektronikus számla csak a tárgyhót követő hónaptól igényelhető. </w:t>
      </w:r>
    </w:p>
    <w:p w:rsidR="008350AA" w:rsidRPr="00681F27" w:rsidRDefault="008350AA" w:rsidP="008350AA">
      <w:pPr>
        <w:jc w:val="both"/>
        <w:rPr>
          <w:rFonts w:eastAsia="Lucida Sans Unicode"/>
        </w:rPr>
      </w:pPr>
    </w:p>
    <w:p w:rsidR="008350AA" w:rsidRPr="00681F27" w:rsidRDefault="008350AA" w:rsidP="008350AA">
      <w:pPr>
        <w:jc w:val="both"/>
        <w:rPr>
          <w:rFonts w:eastAsia="Lucida Sans Unicode"/>
        </w:rPr>
      </w:pPr>
      <w:r w:rsidRPr="00681F27">
        <w:rPr>
          <w:rFonts w:eastAsia="Lucida Sans Unicode"/>
        </w:rPr>
        <w:t xml:space="preserve">Az elektronikus számlának a megadott e-mail címre történő elküldésekor az elektronikus számla kézbesítettnek minősül. Az </w:t>
      </w:r>
      <w:r w:rsidR="00AF20BB">
        <w:rPr>
          <w:rFonts w:eastAsia="Lucida Sans Unicode"/>
        </w:rPr>
        <w:t>Előfizető</w:t>
      </w:r>
      <w:r w:rsidRPr="00681F27">
        <w:rPr>
          <w:rFonts w:eastAsia="Lucida Sans Unicode"/>
        </w:rPr>
        <w:t xml:space="preserve"> által megadott e-mail cím valódiságáért és működőképességéért az </w:t>
      </w:r>
      <w:r w:rsidR="00AF20BB">
        <w:rPr>
          <w:rFonts w:eastAsia="Lucida Sans Unicode"/>
        </w:rPr>
        <w:t>Előfizető</w:t>
      </w:r>
      <w:r w:rsidRPr="00681F27">
        <w:rPr>
          <w:rFonts w:eastAsia="Lucida Sans Unicode"/>
        </w:rPr>
        <w:t xml:space="preserve"> a felelős.</w:t>
      </w:r>
    </w:p>
    <w:p w:rsidR="008350AA" w:rsidRPr="00681F27" w:rsidRDefault="008350AA" w:rsidP="008350AA">
      <w:pPr>
        <w:jc w:val="both"/>
        <w:rPr>
          <w:rFonts w:eastAsia="Lucida Sans Unicode"/>
        </w:rPr>
      </w:pPr>
    </w:p>
    <w:p w:rsidR="008350AA" w:rsidRPr="00681F27" w:rsidRDefault="008350AA" w:rsidP="008350AA">
      <w:pPr>
        <w:pStyle w:val="Szvegtrzs"/>
        <w:jc w:val="both"/>
        <w:rPr>
          <w:rFonts w:eastAsia="Lucida Sans Unicode"/>
        </w:rPr>
      </w:pPr>
      <w:r w:rsidRPr="00681F27">
        <w:rPr>
          <w:rFonts w:eastAsia="Lucida Sans Unicode"/>
        </w:rPr>
        <w:t xml:space="preserve">Az elektronikus számlázás esetén a számlázás jellegéből adódóan az </w:t>
      </w:r>
      <w:r w:rsidR="00AF20BB">
        <w:rPr>
          <w:rFonts w:eastAsia="Lucida Sans Unicode"/>
        </w:rPr>
        <w:t>Előfizető</w:t>
      </w:r>
      <w:r w:rsidRPr="00681F27">
        <w:rPr>
          <w:rFonts w:eastAsia="Lucida Sans Unicode"/>
        </w:rPr>
        <w:t xml:space="preserve"> postai úton számlát és mellékelten befizetési csekket (sárga csekket) nem kap, így a teljesítés banki átutalással, csoportos beszedési megbízással, postai átutalással (rózsaszínű csekken) történhet, valamint a Szolgáltató kizárólag az ügyfélszolgálati helységében elfogad kézpénzes teljesítést is.</w:t>
      </w:r>
    </w:p>
    <w:p w:rsidR="008350AA" w:rsidRPr="00681F27" w:rsidRDefault="008350AA" w:rsidP="008350AA">
      <w:pPr>
        <w:pStyle w:val="Szvegtrzs"/>
        <w:jc w:val="both"/>
        <w:rPr>
          <w:rFonts w:eastAsia="Lucida Sans Unicode"/>
        </w:rPr>
      </w:pPr>
      <w:r w:rsidRPr="00681F27">
        <w:rPr>
          <w:rFonts w:eastAsia="Lucida Sans Unicode"/>
        </w:rPr>
        <w:t xml:space="preserve">Az elektronikus számlázási mód lemondásának feltétele, hogy az </w:t>
      </w:r>
      <w:r w:rsidR="00AF20BB">
        <w:rPr>
          <w:rFonts w:eastAsia="Lucida Sans Unicode"/>
        </w:rPr>
        <w:t>Előfizető</w:t>
      </w:r>
      <w:r w:rsidRPr="00681F27">
        <w:rPr>
          <w:rFonts w:eastAsia="Lucida Sans Unicode"/>
        </w:rPr>
        <w:t xml:space="preserve"> más alkalmas számlázási módot válasszon, melyet a Szolgáltató az </w:t>
      </w:r>
      <w:r w:rsidR="00AF20BB">
        <w:rPr>
          <w:rFonts w:eastAsia="Lucida Sans Unicode"/>
        </w:rPr>
        <w:t>Előfizető</w:t>
      </w:r>
      <w:r w:rsidRPr="00681F27">
        <w:rPr>
          <w:rFonts w:eastAsia="Lucida Sans Unicode"/>
        </w:rPr>
        <w:t xml:space="preserve"> által igénybe vett szolgáltatásokra és az </w:t>
      </w:r>
      <w:r w:rsidR="00172767">
        <w:rPr>
          <w:rFonts w:eastAsia="Lucida Sans Unicode"/>
        </w:rPr>
        <w:t>Előfizetői szerződés</w:t>
      </w:r>
      <w:r w:rsidRPr="00681F27">
        <w:rPr>
          <w:rFonts w:eastAsia="Lucida Sans Unicode"/>
        </w:rPr>
        <w:t>re tekintettel elfogad.</w:t>
      </w:r>
    </w:p>
    <w:p w:rsidR="008350AA" w:rsidRPr="00681F27" w:rsidRDefault="008350AA" w:rsidP="008350AA">
      <w:pPr>
        <w:autoSpaceDE w:val="0"/>
        <w:autoSpaceDN w:val="0"/>
        <w:adjustRightInd w:val="0"/>
        <w:jc w:val="both"/>
        <w:rPr>
          <w:b/>
        </w:rPr>
      </w:pPr>
    </w:p>
    <w:p w:rsidR="008350AA" w:rsidRPr="00681F27" w:rsidRDefault="008C2E94" w:rsidP="008350AA">
      <w:pPr>
        <w:autoSpaceDE w:val="0"/>
        <w:autoSpaceDN w:val="0"/>
        <w:adjustRightInd w:val="0"/>
        <w:jc w:val="both"/>
      </w:pPr>
      <w:r>
        <w:rPr>
          <w:b/>
        </w:rPr>
        <w:t>4</w:t>
      </w:r>
      <w:r w:rsidR="008350AA" w:rsidRPr="00681F27">
        <w:rPr>
          <w:b/>
        </w:rPr>
        <w:t>.</w:t>
      </w:r>
      <w:r>
        <w:rPr>
          <w:b/>
        </w:rPr>
        <w:t>5</w:t>
      </w:r>
      <w:r w:rsidR="008350AA" w:rsidRPr="00681F27">
        <w:rPr>
          <w:b/>
        </w:rPr>
        <w:t>.</w:t>
      </w:r>
      <w:r>
        <w:rPr>
          <w:b/>
        </w:rPr>
        <w:t>3</w:t>
      </w:r>
      <w:r w:rsidR="008350AA" w:rsidRPr="00681F27">
        <w:rPr>
          <w:b/>
        </w:rPr>
        <w:t xml:space="preserve">. </w:t>
      </w:r>
      <w:r w:rsidR="008350AA" w:rsidRPr="00681F27">
        <w:t>A díjfizetés és számlázás rendszeressége, a számlák kézbesítésének időpontja (kézbesítési vélelem)</w:t>
      </w:r>
    </w:p>
    <w:p w:rsidR="008350AA" w:rsidRPr="00681F27" w:rsidRDefault="008350AA" w:rsidP="008350AA">
      <w:pPr>
        <w:autoSpaceDE w:val="0"/>
        <w:autoSpaceDN w:val="0"/>
        <w:adjustRightInd w:val="0"/>
        <w:jc w:val="both"/>
        <w:rPr>
          <w:b/>
        </w:rPr>
      </w:pPr>
    </w:p>
    <w:p w:rsidR="008350AA" w:rsidRPr="00681F27" w:rsidRDefault="008350AA" w:rsidP="008350AA">
      <w:pPr>
        <w:autoSpaceDE w:val="0"/>
        <w:autoSpaceDN w:val="0"/>
        <w:adjustRightInd w:val="0"/>
        <w:jc w:val="both"/>
      </w:pPr>
      <w:r w:rsidRPr="00681F27">
        <w:t xml:space="preserve">A Szolgáltató a tárgyhónapban számlát állít ki. Az </w:t>
      </w:r>
      <w:r w:rsidR="00AF20BB">
        <w:t>Előfizető</w:t>
      </w:r>
      <w:r w:rsidRPr="00681F27">
        <w:t xml:space="preserve"> havonta, a számlában feltüntetett határidőig köteles a díjat megfizetni.</w:t>
      </w:r>
    </w:p>
    <w:p w:rsidR="008350AA" w:rsidRPr="00681F27" w:rsidRDefault="008350AA" w:rsidP="008350AA">
      <w:pPr>
        <w:jc w:val="both"/>
        <w:rPr>
          <w:rFonts w:eastAsia="Lucida Sans Unicode"/>
        </w:rPr>
      </w:pPr>
    </w:p>
    <w:p w:rsidR="008350AA" w:rsidRPr="00681F27" w:rsidRDefault="008350AA" w:rsidP="008350AA">
      <w:pPr>
        <w:jc w:val="both"/>
        <w:rPr>
          <w:rFonts w:eastAsia="Lucida Sans Unicode"/>
        </w:rPr>
      </w:pPr>
      <w:r w:rsidRPr="00681F27">
        <w:rPr>
          <w:rFonts w:eastAsia="Lucida Sans Unicode"/>
        </w:rPr>
        <w:t xml:space="preserve">Az előfizetési-díj fizetési gyakoriságát az </w:t>
      </w:r>
      <w:r w:rsidR="00AF20BB">
        <w:rPr>
          <w:rFonts w:eastAsia="Lucida Sans Unicode"/>
        </w:rPr>
        <w:t>Előfizető</w:t>
      </w:r>
      <w:r w:rsidRPr="00681F27">
        <w:rPr>
          <w:rFonts w:eastAsia="Lucida Sans Unicode"/>
        </w:rPr>
        <w:t xml:space="preserve"> az egyedi szerződésben meghatározhatja. A számla kiegyenlítése - a számlán feltüntetett fizetési határidőn belül - havi fizetés esetén tárgyhóban, negyedéves fizetés esetén a negyedév első hónapjában esedékes. Lehetőség van féléves vagy éves gyakoriságú díjfizetés választására oly módon, hogy ezekben az esetekben az </w:t>
      </w:r>
      <w:r w:rsidR="00AF20BB">
        <w:rPr>
          <w:rFonts w:eastAsia="Lucida Sans Unicode"/>
        </w:rPr>
        <w:t>Előfizető</w:t>
      </w:r>
      <w:r w:rsidRPr="00681F27">
        <w:rPr>
          <w:rFonts w:eastAsia="Lucida Sans Unicode"/>
        </w:rPr>
        <w:t xml:space="preserve"> a számlázási időszak kezdetén, a számlán feltüntetett fizetési határidőn belül fizeti ki a vonatkozó előfizetési díjat. </w:t>
      </w:r>
    </w:p>
    <w:p w:rsidR="008350AA" w:rsidRPr="00681F27" w:rsidRDefault="008350AA" w:rsidP="008350AA">
      <w:pPr>
        <w:pStyle w:val="Szvegtrzs21"/>
        <w:jc w:val="both"/>
        <w:rPr>
          <w:color w:val="auto"/>
        </w:rPr>
      </w:pPr>
    </w:p>
    <w:p w:rsidR="008350AA" w:rsidRPr="00681F27" w:rsidRDefault="008350AA" w:rsidP="008350AA">
      <w:pPr>
        <w:pStyle w:val="Szvegtrzs21"/>
        <w:jc w:val="both"/>
        <w:rPr>
          <w:color w:val="auto"/>
        </w:rPr>
      </w:pPr>
      <w:r w:rsidRPr="00681F27">
        <w:rPr>
          <w:color w:val="auto"/>
        </w:rPr>
        <w:t xml:space="preserve">A díjfizetési gyakoriságot az </w:t>
      </w:r>
      <w:r w:rsidR="00AF20BB">
        <w:rPr>
          <w:color w:val="auto"/>
        </w:rPr>
        <w:t>Előfizető</w:t>
      </w:r>
      <w:r w:rsidRPr="00681F27">
        <w:rPr>
          <w:color w:val="auto"/>
        </w:rPr>
        <w:t xml:space="preserve"> az általa kért gyakoriság naptári időszakát megelőző 45 napig módosíthatja.</w:t>
      </w:r>
    </w:p>
    <w:p w:rsidR="008350AA" w:rsidRPr="00681F27" w:rsidRDefault="008350AA" w:rsidP="008350AA">
      <w:pPr>
        <w:pStyle w:val="Szvegtrzs21"/>
        <w:jc w:val="both"/>
        <w:rPr>
          <w:color w:val="auto"/>
        </w:rPr>
      </w:pPr>
    </w:p>
    <w:p w:rsidR="008350AA" w:rsidRPr="00681F27" w:rsidRDefault="008350AA" w:rsidP="008350AA">
      <w:pPr>
        <w:pStyle w:val="Szvegtrzs21"/>
        <w:jc w:val="both"/>
        <w:rPr>
          <w:color w:val="auto"/>
        </w:rPr>
      </w:pPr>
      <w:r w:rsidRPr="00681F27">
        <w:rPr>
          <w:color w:val="auto"/>
        </w:rPr>
        <w:t>A legalacsonyabb csomag tekintetében a Szolgáltató gazdaságossági okok miatt nem köteles biztosítani a havi díjfizetés lehetőségét.</w:t>
      </w:r>
    </w:p>
    <w:p w:rsidR="008350AA" w:rsidRPr="00681F27" w:rsidRDefault="008350AA" w:rsidP="008350AA">
      <w:pPr>
        <w:pStyle w:val="Szvegtrzs21"/>
        <w:jc w:val="both"/>
        <w:rPr>
          <w:color w:val="auto"/>
        </w:rPr>
      </w:pPr>
    </w:p>
    <w:p w:rsidR="008350AA" w:rsidRPr="00681F27" w:rsidRDefault="008350AA" w:rsidP="008350AA">
      <w:pPr>
        <w:jc w:val="both"/>
        <w:rPr>
          <w:rFonts w:eastAsia="Lucida Sans Unicode"/>
        </w:rPr>
      </w:pPr>
      <w:r w:rsidRPr="00681F27">
        <w:rPr>
          <w:rFonts w:eastAsia="Lucida Sans Unicode"/>
        </w:rPr>
        <w:lastRenderedPageBreak/>
        <w:t xml:space="preserve">A díjfizetési időszakok naptári időszakokra értendők, kivéve, ha az </w:t>
      </w:r>
      <w:r w:rsidR="00172767">
        <w:rPr>
          <w:rFonts w:eastAsia="Lucida Sans Unicode"/>
        </w:rPr>
        <w:t>Előfizetői szerződés</w:t>
      </w:r>
      <w:r w:rsidRPr="00681F27">
        <w:rPr>
          <w:rFonts w:eastAsia="Lucida Sans Unicode"/>
        </w:rPr>
        <w:t>ből más következik.</w:t>
      </w:r>
    </w:p>
    <w:p w:rsidR="008350AA" w:rsidRPr="00681F27" w:rsidRDefault="008350AA" w:rsidP="008350AA">
      <w:pPr>
        <w:jc w:val="both"/>
        <w:rPr>
          <w:rFonts w:eastAsia="Lucida Sans Unicode"/>
        </w:rPr>
      </w:pPr>
    </w:p>
    <w:p w:rsidR="008350AA" w:rsidRPr="00681F27" w:rsidRDefault="008350AA" w:rsidP="008350AA">
      <w:pPr>
        <w:pStyle w:val="Szvegtrzs31"/>
      </w:pPr>
      <w:r w:rsidRPr="00681F27">
        <w:t xml:space="preserve">A Szolgáltatónak jogában áll a számlázási időszakot módosítani. A díjfizetési időszak módosulásáról a Szolgáltató az </w:t>
      </w:r>
      <w:r w:rsidR="00AF20BB">
        <w:t>Előfizető</w:t>
      </w:r>
      <w:r w:rsidRPr="00681F27">
        <w:t>t jelen Általános Szerződési Feltételekben meghatározott módon értesíti.</w:t>
      </w:r>
    </w:p>
    <w:p w:rsidR="008350AA" w:rsidRPr="00681F27" w:rsidRDefault="008350AA" w:rsidP="008350AA">
      <w:pPr>
        <w:pStyle w:val="Szvegtrzs31"/>
      </w:pPr>
    </w:p>
    <w:p w:rsidR="008350AA" w:rsidRPr="00681F27" w:rsidRDefault="008350AA" w:rsidP="008350AA">
      <w:pPr>
        <w:pStyle w:val="lolb"/>
        <w:tabs>
          <w:tab w:val="clear" w:pos="4536"/>
          <w:tab w:val="clear" w:pos="9072"/>
        </w:tabs>
        <w:rPr>
          <w:rFonts w:ascii="Times New Roman" w:eastAsia="Lucida Sans Unicode" w:hAnsi="Times New Roman"/>
          <w:i w:val="0"/>
          <w:szCs w:val="24"/>
        </w:rPr>
      </w:pPr>
      <w:r w:rsidRPr="00681F27">
        <w:rPr>
          <w:rFonts w:ascii="Times New Roman" w:eastAsia="Lucida Sans Unicode" w:hAnsi="Times New Roman"/>
          <w:i w:val="0"/>
          <w:szCs w:val="24"/>
        </w:rPr>
        <w:t xml:space="preserve">A Szolgáltató által postai úton megküldött számlát a postára adástól számított hetedik napon – az ellenkező bizonyításáig – úgy kell tekinteni, hogy azzal a Szolgáltató az </w:t>
      </w:r>
      <w:r w:rsidR="00AF20BB">
        <w:rPr>
          <w:rFonts w:ascii="Times New Roman" w:eastAsia="Lucida Sans Unicode" w:hAnsi="Times New Roman"/>
          <w:i w:val="0"/>
          <w:szCs w:val="24"/>
        </w:rPr>
        <w:t>Előfizető</w:t>
      </w:r>
      <w:r w:rsidRPr="00681F27">
        <w:rPr>
          <w:rFonts w:ascii="Times New Roman" w:eastAsia="Lucida Sans Unicode" w:hAnsi="Times New Roman"/>
          <w:i w:val="0"/>
          <w:szCs w:val="24"/>
        </w:rPr>
        <w:t xml:space="preserve"> részére kiállított számlát kézbesítette.</w:t>
      </w:r>
    </w:p>
    <w:p w:rsidR="008350AA" w:rsidRPr="00681F27" w:rsidRDefault="008350AA" w:rsidP="008350AA">
      <w:pPr>
        <w:pStyle w:val="lolb"/>
        <w:tabs>
          <w:tab w:val="clear" w:pos="4536"/>
          <w:tab w:val="clear" w:pos="9072"/>
        </w:tabs>
        <w:rPr>
          <w:rFonts w:ascii="Times New Roman" w:eastAsia="Lucida Sans Unicode" w:hAnsi="Times New Roman"/>
          <w:i w:val="0"/>
          <w:szCs w:val="24"/>
        </w:rPr>
      </w:pPr>
      <w:r w:rsidRPr="00681F27">
        <w:rPr>
          <w:rFonts w:ascii="Times New Roman" w:eastAsia="Lucida Sans Unicode" w:hAnsi="Times New Roman"/>
          <w:i w:val="0"/>
          <w:szCs w:val="24"/>
        </w:rPr>
        <w:t xml:space="preserve">A Szolgáltató által küldött elektronikus számla esetén a kézbesítési visszaigazolás napján – az ellenkező bizonyításáig – az </w:t>
      </w:r>
      <w:r w:rsidR="00AF20BB">
        <w:rPr>
          <w:rFonts w:ascii="Times New Roman" w:eastAsia="Lucida Sans Unicode" w:hAnsi="Times New Roman"/>
          <w:i w:val="0"/>
          <w:szCs w:val="24"/>
        </w:rPr>
        <w:t>Előfizető</w:t>
      </w:r>
      <w:r w:rsidRPr="00681F27">
        <w:rPr>
          <w:rFonts w:ascii="Times New Roman" w:eastAsia="Lucida Sans Unicode" w:hAnsi="Times New Roman"/>
          <w:i w:val="0"/>
          <w:szCs w:val="24"/>
        </w:rPr>
        <w:t xml:space="preserve"> értesítését megtörténtnek kell tekinteni.</w:t>
      </w:r>
    </w:p>
    <w:p w:rsidR="008350AA" w:rsidRPr="00681F27" w:rsidRDefault="008350AA" w:rsidP="008350AA">
      <w:pPr>
        <w:pStyle w:val="Szvegtrzs31"/>
      </w:pPr>
    </w:p>
    <w:p w:rsidR="008350AA" w:rsidRPr="00681F27" w:rsidRDefault="008B7093" w:rsidP="008350AA">
      <w:pPr>
        <w:rPr>
          <w:rFonts w:eastAsia="Lucida Sans Unicode"/>
        </w:rPr>
      </w:pPr>
      <w:r>
        <w:rPr>
          <w:b/>
        </w:rPr>
        <w:t>4</w:t>
      </w:r>
      <w:r w:rsidR="008350AA" w:rsidRPr="00681F27">
        <w:rPr>
          <w:b/>
        </w:rPr>
        <w:t>.</w:t>
      </w:r>
      <w:r>
        <w:rPr>
          <w:b/>
        </w:rPr>
        <w:t>5</w:t>
      </w:r>
      <w:r w:rsidR="008350AA" w:rsidRPr="00681F27">
        <w:rPr>
          <w:b/>
        </w:rPr>
        <w:t>.</w:t>
      </w:r>
      <w:r>
        <w:rPr>
          <w:b/>
        </w:rPr>
        <w:t>4</w:t>
      </w:r>
      <w:r w:rsidR="008350AA" w:rsidRPr="00681F27">
        <w:rPr>
          <w:b/>
        </w:rPr>
        <w:t>.</w:t>
      </w:r>
      <w:r w:rsidR="008350AA" w:rsidRPr="00681F27">
        <w:t xml:space="preserve"> </w:t>
      </w:r>
      <w:r w:rsidR="008350AA" w:rsidRPr="00681F27">
        <w:rPr>
          <w:rFonts w:eastAsia="Lucida Sans Unicode"/>
        </w:rPr>
        <w:t>A befizetések elszámolása</w:t>
      </w:r>
    </w:p>
    <w:p w:rsidR="008350AA" w:rsidRPr="00681F27" w:rsidRDefault="008350AA" w:rsidP="008350AA">
      <w:pPr>
        <w:jc w:val="both"/>
        <w:rPr>
          <w:rFonts w:eastAsia="Lucida Sans Unicode"/>
        </w:rPr>
      </w:pPr>
      <w:r w:rsidRPr="00681F27">
        <w:rPr>
          <w:rFonts w:eastAsia="Lucida Sans Unicode"/>
        </w:rPr>
        <w:t xml:space="preserve">A Szolgáltató az </w:t>
      </w:r>
      <w:r w:rsidR="00AF20BB">
        <w:rPr>
          <w:rFonts w:eastAsia="Lucida Sans Unicode"/>
        </w:rPr>
        <w:t>Előfizető</w:t>
      </w:r>
      <w:r w:rsidRPr="00681F27">
        <w:rPr>
          <w:rFonts w:eastAsia="Lucida Sans Unicode"/>
        </w:rPr>
        <w:t xml:space="preserve"> által teljesített befizetéseket a Ptk. 6:46.§</w:t>
      </w:r>
      <w:proofErr w:type="spellStart"/>
      <w:r w:rsidRPr="00681F27">
        <w:rPr>
          <w:rFonts w:eastAsia="Lucida Sans Unicode"/>
        </w:rPr>
        <w:t>-a</w:t>
      </w:r>
      <w:proofErr w:type="spellEnd"/>
      <w:r w:rsidRPr="00681F27">
        <w:rPr>
          <w:rFonts w:eastAsia="Lucida Sans Unicode"/>
        </w:rPr>
        <w:t xml:space="preserve"> szerinti módon számolja el, így ha a pénztartozás teljesítéseként fizetett összeg az egész tartozás kiegyenlítésére nem elegendő, azt –ha a jogosult eltérően nem rendelkezett, és egyértelmű szándéka sem ismerhető fel- elsősorban a költségekre, majd a kamatokra és végül a főtartozásra kell elszámolni. Ez az eljárás irányadó Szolgáltató </w:t>
      </w:r>
      <w:r w:rsidR="00AF20BB">
        <w:rPr>
          <w:rFonts w:eastAsia="Lucida Sans Unicode"/>
        </w:rPr>
        <w:t>Előfizető</w:t>
      </w:r>
      <w:r w:rsidRPr="00681F27">
        <w:rPr>
          <w:rFonts w:eastAsia="Lucida Sans Unicode"/>
        </w:rPr>
        <w:t xml:space="preserve"> számára teljesített fizetéseire is.</w:t>
      </w:r>
    </w:p>
    <w:p w:rsidR="008350AA" w:rsidRPr="00681F27" w:rsidRDefault="008350AA" w:rsidP="008350AA">
      <w:pPr>
        <w:jc w:val="both"/>
        <w:rPr>
          <w:rFonts w:eastAsia="Lucida Sans Unicode"/>
        </w:rPr>
      </w:pPr>
    </w:p>
    <w:p w:rsidR="008350AA" w:rsidRPr="00681F27" w:rsidRDefault="008B7093" w:rsidP="008350AA">
      <w:r>
        <w:rPr>
          <w:rFonts w:eastAsia="Lucida Sans Unicode"/>
          <w:b/>
        </w:rPr>
        <w:t>4</w:t>
      </w:r>
      <w:r w:rsidR="008350AA" w:rsidRPr="00681F27">
        <w:rPr>
          <w:rFonts w:eastAsia="Lucida Sans Unicode"/>
          <w:b/>
        </w:rPr>
        <w:t>.</w:t>
      </w:r>
      <w:r>
        <w:rPr>
          <w:rFonts w:eastAsia="Lucida Sans Unicode"/>
          <w:b/>
        </w:rPr>
        <w:t>5</w:t>
      </w:r>
      <w:r w:rsidR="008350AA" w:rsidRPr="00681F27">
        <w:rPr>
          <w:rFonts w:eastAsia="Lucida Sans Unicode"/>
          <w:b/>
        </w:rPr>
        <w:t>.</w:t>
      </w:r>
      <w:r>
        <w:rPr>
          <w:rFonts w:eastAsia="Lucida Sans Unicode"/>
          <w:b/>
        </w:rPr>
        <w:t>5</w:t>
      </w:r>
      <w:r w:rsidR="008350AA" w:rsidRPr="00681F27">
        <w:rPr>
          <w:rFonts w:eastAsia="Lucida Sans Unicode"/>
          <w:b/>
        </w:rPr>
        <w:t>.</w:t>
      </w:r>
      <w:r w:rsidR="008350AA" w:rsidRPr="00681F27">
        <w:t xml:space="preserve"> A vagyoni biztosíték</w:t>
      </w:r>
    </w:p>
    <w:p w:rsidR="008350AA" w:rsidRPr="00681F27" w:rsidRDefault="008350AA" w:rsidP="008350AA">
      <w:pPr>
        <w:jc w:val="both"/>
        <w:rPr>
          <w:rFonts w:eastAsia="Lucida Sans Unicode"/>
        </w:rPr>
      </w:pPr>
      <w:r w:rsidRPr="00681F27">
        <w:rPr>
          <w:rFonts w:eastAsia="Lucida Sans Unicode"/>
        </w:rPr>
        <w:t xml:space="preserve">A Szolgáltató az esetleges díjhátralék biztosítékaként az </w:t>
      </w:r>
      <w:r w:rsidR="00AF20BB">
        <w:rPr>
          <w:rFonts w:eastAsia="Lucida Sans Unicode"/>
        </w:rPr>
        <w:t>Előfizető</w:t>
      </w:r>
      <w:r w:rsidRPr="00681F27">
        <w:rPr>
          <w:rFonts w:eastAsia="Lucida Sans Unicode"/>
        </w:rPr>
        <w:t>től vagyoni biztosítékot kérhet. Vagyoni biztosíték/</w:t>
      </w:r>
      <w:proofErr w:type="spellStart"/>
      <w:r w:rsidRPr="00681F27">
        <w:rPr>
          <w:rFonts w:eastAsia="Lucida Sans Unicode"/>
        </w:rPr>
        <w:t>Biztosíték</w:t>
      </w:r>
      <w:proofErr w:type="spellEnd"/>
      <w:r w:rsidRPr="00681F27">
        <w:rPr>
          <w:rFonts w:eastAsia="Lucida Sans Unicode"/>
        </w:rPr>
        <w:t xml:space="preserve"> lehet pl. ingón vagy ingatlanon alapított zálog, vagy jelzálogjog, pénzösszeg letétbe helyezése, vagyoni értékű jog engedményezése stb. melynek összegét. Szolgáltató az eset összes körülményeire tekintettel állapítja meg.</w:t>
      </w:r>
    </w:p>
    <w:p w:rsidR="008350AA" w:rsidRPr="00681F27" w:rsidRDefault="008350AA" w:rsidP="008350AA">
      <w:pPr>
        <w:jc w:val="both"/>
        <w:rPr>
          <w:rFonts w:eastAsia="Lucida Sans Unicode"/>
        </w:rPr>
      </w:pPr>
      <w:r w:rsidRPr="00681F27">
        <w:rPr>
          <w:rFonts w:eastAsia="Lucida Sans Unicode"/>
        </w:rPr>
        <w:t xml:space="preserve">A készpénzben megfizetett vagyoni biztosítékot a Szolgáltató jogosult az </w:t>
      </w:r>
      <w:r w:rsidR="00AF20BB">
        <w:rPr>
          <w:rFonts w:eastAsia="Lucida Sans Unicode"/>
        </w:rPr>
        <w:t>Előfizető</w:t>
      </w:r>
      <w:r w:rsidRPr="00681F27">
        <w:rPr>
          <w:rFonts w:eastAsia="Lucida Sans Unicode"/>
        </w:rPr>
        <w:t xml:space="preserve">nek kiállított számlákra elszámolni. </w:t>
      </w:r>
    </w:p>
    <w:p w:rsidR="008350AA" w:rsidRPr="00681F27" w:rsidRDefault="008350AA" w:rsidP="008350AA">
      <w:pPr>
        <w:jc w:val="both"/>
        <w:rPr>
          <w:rFonts w:eastAsia="Lucida Sans Unicode"/>
        </w:rPr>
      </w:pPr>
      <w:r w:rsidRPr="00681F27">
        <w:rPr>
          <w:rFonts w:eastAsia="Lucida Sans Unicode"/>
        </w:rPr>
        <w:t xml:space="preserve">Az </w:t>
      </w:r>
      <w:r w:rsidR="003E6C4B">
        <w:rPr>
          <w:rFonts w:eastAsia="Lucida Sans Unicode"/>
        </w:rPr>
        <w:t>Előfizetői</w:t>
      </w:r>
      <w:r w:rsidRPr="00681F27">
        <w:rPr>
          <w:rFonts w:eastAsia="Lucida Sans Unicode"/>
        </w:rPr>
        <w:t xml:space="preserve"> jogviszony megszűnése esetén a fel nem használt vagyoni biztosítékot a Szolgáltató köteles 15 napon belül az </w:t>
      </w:r>
      <w:r w:rsidR="00AF20BB">
        <w:rPr>
          <w:rFonts w:eastAsia="Lucida Sans Unicode"/>
        </w:rPr>
        <w:t>Előfizető</w:t>
      </w:r>
      <w:r w:rsidRPr="00681F27">
        <w:rPr>
          <w:rFonts w:eastAsia="Lucida Sans Unicode"/>
        </w:rPr>
        <w:t xml:space="preserve">nek visszafizetni. </w:t>
      </w:r>
    </w:p>
    <w:p w:rsidR="008350AA" w:rsidRPr="00681F27" w:rsidRDefault="008350AA" w:rsidP="008350AA">
      <w:pPr>
        <w:jc w:val="both"/>
        <w:rPr>
          <w:rFonts w:eastAsia="Lucida Sans Unicode"/>
        </w:rPr>
      </w:pPr>
    </w:p>
    <w:p w:rsidR="008350AA" w:rsidRPr="00681F27" w:rsidRDefault="00684438" w:rsidP="008350AA">
      <w:pPr>
        <w:rPr>
          <w:rFonts w:eastAsia="Lucida Sans Unicode"/>
        </w:rPr>
      </w:pPr>
      <w:r>
        <w:rPr>
          <w:b/>
        </w:rPr>
        <w:t>4</w:t>
      </w:r>
      <w:r w:rsidR="008350AA" w:rsidRPr="00681F27">
        <w:rPr>
          <w:b/>
        </w:rPr>
        <w:t>.</w:t>
      </w:r>
      <w:r>
        <w:rPr>
          <w:b/>
        </w:rPr>
        <w:t>5</w:t>
      </w:r>
      <w:r w:rsidR="008350AA" w:rsidRPr="00681F27">
        <w:rPr>
          <w:b/>
        </w:rPr>
        <w:t>.</w:t>
      </w:r>
      <w:r>
        <w:rPr>
          <w:b/>
        </w:rPr>
        <w:t>6</w:t>
      </w:r>
      <w:r w:rsidR="008350AA" w:rsidRPr="00681F27">
        <w:rPr>
          <w:b/>
        </w:rPr>
        <w:t>.</w:t>
      </w:r>
      <w:r w:rsidR="008350AA" w:rsidRPr="00681F27">
        <w:t xml:space="preserve"> </w:t>
      </w:r>
      <w:r w:rsidR="008350AA" w:rsidRPr="00681F27">
        <w:rPr>
          <w:rFonts w:eastAsia="Lucida Sans Unicode"/>
        </w:rPr>
        <w:t xml:space="preserve">Az </w:t>
      </w:r>
      <w:r w:rsidR="003E6C4B">
        <w:rPr>
          <w:rFonts w:eastAsia="Lucida Sans Unicode"/>
        </w:rPr>
        <w:t>Előfizetői</w:t>
      </w:r>
      <w:r w:rsidR="008350AA" w:rsidRPr="00681F27">
        <w:rPr>
          <w:rFonts w:eastAsia="Lucida Sans Unicode"/>
        </w:rPr>
        <w:t xml:space="preserve"> jogviszonyból származó </w:t>
      </w:r>
      <w:r w:rsidR="003E6C4B">
        <w:rPr>
          <w:rFonts w:eastAsia="Lucida Sans Unicode"/>
        </w:rPr>
        <w:t>Előfizetői</w:t>
      </w:r>
      <w:r w:rsidR="008350AA" w:rsidRPr="00681F27">
        <w:rPr>
          <w:rFonts w:eastAsia="Lucida Sans Unicode"/>
        </w:rPr>
        <w:t xml:space="preserve"> díjtartozások kezelése</w:t>
      </w:r>
    </w:p>
    <w:p w:rsidR="008350AA" w:rsidRPr="00681F27" w:rsidRDefault="008350AA" w:rsidP="008350AA">
      <w:pPr>
        <w:jc w:val="both"/>
        <w:rPr>
          <w:rFonts w:eastAsia="Lucida Sans Unicode"/>
        </w:rPr>
      </w:pPr>
      <w:r w:rsidRPr="00681F27">
        <w:rPr>
          <w:rFonts w:eastAsia="Lucida Sans Unicode"/>
        </w:rPr>
        <w:t xml:space="preserve">A Szolgáltató jogosult az </w:t>
      </w:r>
      <w:r w:rsidR="003E6C4B">
        <w:rPr>
          <w:rFonts w:eastAsia="Lucida Sans Unicode"/>
        </w:rPr>
        <w:t>Előfizetői</w:t>
      </w:r>
      <w:r w:rsidRPr="00681F27">
        <w:rPr>
          <w:rFonts w:eastAsia="Lucida Sans Unicode"/>
        </w:rPr>
        <w:t xml:space="preserve"> jogviszonyból származó </w:t>
      </w:r>
      <w:r w:rsidR="003E6C4B">
        <w:rPr>
          <w:rFonts w:eastAsia="Lucida Sans Unicode"/>
        </w:rPr>
        <w:t>Előfizetői</w:t>
      </w:r>
      <w:r w:rsidRPr="00681F27">
        <w:rPr>
          <w:rFonts w:eastAsia="Lucida Sans Unicode"/>
        </w:rPr>
        <w:t xml:space="preserve"> díjtartozások beszedése érdekében a szolgáltatás korlátozása, illetve az </w:t>
      </w:r>
      <w:r w:rsidR="003E6C4B">
        <w:rPr>
          <w:rFonts w:eastAsia="Lucida Sans Unicode"/>
        </w:rPr>
        <w:t>Előfizetői</w:t>
      </w:r>
      <w:r w:rsidRPr="00681F27">
        <w:rPr>
          <w:rFonts w:eastAsia="Lucida Sans Unicode"/>
        </w:rPr>
        <w:t xml:space="preserve"> jogviszony felmondása helyett vagy mellett külső követeléskezelő segítségét igénybe venni, részére az </w:t>
      </w:r>
      <w:r w:rsidR="003E6C4B">
        <w:rPr>
          <w:rFonts w:eastAsia="Lucida Sans Unicode"/>
        </w:rPr>
        <w:t>Előfizetői</w:t>
      </w:r>
      <w:r w:rsidRPr="00681F27">
        <w:rPr>
          <w:rFonts w:eastAsia="Lucida Sans Unicode"/>
        </w:rPr>
        <w:t xml:space="preserve"> tartozások mielőbbi rendezése érdekében az </w:t>
      </w:r>
      <w:r w:rsidR="00AF20BB">
        <w:rPr>
          <w:rFonts w:eastAsia="Lucida Sans Unicode"/>
        </w:rPr>
        <w:t>Előfizető</w:t>
      </w:r>
      <w:r w:rsidRPr="00681F27">
        <w:rPr>
          <w:rFonts w:eastAsia="Lucida Sans Unicode"/>
        </w:rPr>
        <w:t>re vonatkozó adatokat átadni.</w:t>
      </w:r>
    </w:p>
    <w:p w:rsidR="008350AA" w:rsidRPr="00681F27" w:rsidRDefault="008350AA" w:rsidP="008350AA">
      <w:pPr>
        <w:jc w:val="both"/>
        <w:rPr>
          <w:rFonts w:eastAsia="Lucida Sans Unicode"/>
        </w:rPr>
      </w:pPr>
      <w:r w:rsidRPr="00681F27">
        <w:rPr>
          <w:rFonts w:eastAsia="Lucida Sans Unicode"/>
        </w:rPr>
        <w:t xml:space="preserve">A Szolgáltató jogosult az </w:t>
      </w:r>
      <w:r w:rsidR="003E6C4B">
        <w:rPr>
          <w:rFonts w:eastAsia="Lucida Sans Unicode"/>
        </w:rPr>
        <w:t>Előfizetői</w:t>
      </w:r>
      <w:r w:rsidRPr="00681F27">
        <w:rPr>
          <w:rFonts w:eastAsia="Lucida Sans Unicode"/>
        </w:rPr>
        <w:t xml:space="preserve"> követelésállomány egészét vagy egy részét harmadik fél részére értékesíteni vagy engedményezni, és a követelés érvényesítéséhez szükséges </w:t>
      </w:r>
      <w:r w:rsidR="003E6C4B">
        <w:rPr>
          <w:rFonts w:eastAsia="Lucida Sans Unicode"/>
        </w:rPr>
        <w:t>Előfizetői</w:t>
      </w:r>
      <w:r w:rsidRPr="00681F27">
        <w:rPr>
          <w:rFonts w:eastAsia="Lucida Sans Unicode"/>
        </w:rPr>
        <w:t xml:space="preserve"> adatokat átadni.</w:t>
      </w:r>
    </w:p>
    <w:p w:rsidR="008350AA" w:rsidRPr="00596DCB" w:rsidRDefault="00596DCB" w:rsidP="008350AA">
      <w:pPr>
        <w:autoSpaceDE w:val="0"/>
        <w:autoSpaceDN w:val="0"/>
        <w:adjustRightInd w:val="0"/>
        <w:jc w:val="both"/>
        <w:rPr>
          <w:rFonts w:eastAsia="Lucida Sans Unicode"/>
        </w:rPr>
      </w:pPr>
      <w:r w:rsidRPr="00596DCB">
        <w:rPr>
          <w:rFonts w:eastAsia="Lucida Sans Unicode"/>
        </w:rPr>
        <w:t>A felek kifejezetten megállapodnak abban, hogy az elévülési időt a másik félhez intézett írásbeli felszólítás megszakítja.</w:t>
      </w:r>
    </w:p>
    <w:p w:rsidR="00596DCB" w:rsidRPr="00681F27" w:rsidRDefault="00596DCB" w:rsidP="008350AA">
      <w:pPr>
        <w:autoSpaceDE w:val="0"/>
        <w:autoSpaceDN w:val="0"/>
        <w:adjustRightInd w:val="0"/>
        <w:jc w:val="both"/>
      </w:pPr>
    </w:p>
    <w:p w:rsidR="008350AA" w:rsidRPr="00681F27" w:rsidRDefault="00890FAD" w:rsidP="008350AA">
      <w:pPr>
        <w:jc w:val="both"/>
        <w:rPr>
          <w:rFonts w:eastAsia="Lucida Sans Unicode"/>
          <w:b/>
        </w:rPr>
      </w:pPr>
      <w:r>
        <w:rPr>
          <w:rFonts w:eastAsia="Lucida Sans Unicode"/>
          <w:b/>
        </w:rPr>
        <w:t>4</w:t>
      </w:r>
      <w:r w:rsidR="008350AA" w:rsidRPr="00681F27">
        <w:rPr>
          <w:rFonts w:eastAsia="Lucida Sans Unicode"/>
          <w:b/>
        </w:rPr>
        <w:t>.</w:t>
      </w:r>
      <w:r>
        <w:rPr>
          <w:rFonts w:eastAsia="Lucida Sans Unicode"/>
          <w:b/>
        </w:rPr>
        <w:t>5</w:t>
      </w:r>
      <w:r w:rsidR="008350AA" w:rsidRPr="00681F27">
        <w:rPr>
          <w:rFonts w:eastAsia="Lucida Sans Unicode"/>
          <w:b/>
        </w:rPr>
        <w:t>.</w:t>
      </w:r>
      <w:r>
        <w:rPr>
          <w:rFonts w:eastAsia="Lucida Sans Unicode"/>
          <w:b/>
        </w:rPr>
        <w:t>7</w:t>
      </w:r>
      <w:r w:rsidR="008350AA" w:rsidRPr="00681F27">
        <w:rPr>
          <w:rFonts w:eastAsia="Lucida Sans Unicode"/>
          <w:b/>
        </w:rPr>
        <w:t xml:space="preserve">. </w:t>
      </w:r>
      <w:r w:rsidR="008350AA" w:rsidRPr="00681F27">
        <w:rPr>
          <w:rFonts w:eastAsia="Lucida Sans Unicode"/>
        </w:rPr>
        <w:t xml:space="preserve">Az </w:t>
      </w:r>
      <w:r w:rsidR="00AF20BB">
        <w:rPr>
          <w:rFonts w:eastAsia="Lucida Sans Unicode"/>
        </w:rPr>
        <w:t>Előfizető</w:t>
      </w:r>
      <w:r w:rsidR="008350AA" w:rsidRPr="00681F27">
        <w:rPr>
          <w:rFonts w:eastAsia="Lucida Sans Unicode"/>
        </w:rPr>
        <w:t>t terhelő késedelmi kamat</w:t>
      </w:r>
    </w:p>
    <w:p w:rsidR="008350AA" w:rsidRPr="00681F27" w:rsidRDefault="008350AA" w:rsidP="008350AA">
      <w:pPr>
        <w:autoSpaceDE w:val="0"/>
        <w:jc w:val="both"/>
        <w:rPr>
          <w:rFonts w:eastAsia="Lucida Sans Unicode"/>
        </w:rPr>
      </w:pPr>
      <w:r w:rsidRPr="00681F27">
        <w:rPr>
          <w:rFonts w:eastAsia="Lucida Sans Unicode"/>
        </w:rPr>
        <w:t xml:space="preserve">A Szolgáltató jogosult késedelmi kamat felszámítására abban az esetben, ha az </w:t>
      </w:r>
      <w:r w:rsidR="00AF20BB">
        <w:rPr>
          <w:rFonts w:eastAsia="Lucida Sans Unicode"/>
        </w:rPr>
        <w:t>Előfizető</w:t>
      </w:r>
      <w:r w:rsidRPr="00681F27">
        <w:rPr>
          <w:rFonts w:eastAsia="Lucida Sans Unicode"/>
        </w:rPr>
        <w:t xml:space="preserve"> a számlán feltüntetett időpontig a számla összegét nem fizeti meg. A késedelmi kamatfizetési kötelezettség kezdő napja a számlán feltüntetett fizetési határidőt követő nap. A késedelmi kamatfizetési kötelezettség mindaddig fennáll, amíg az </w:t>
      </w:r>
      <w:r w:rsidR="00AF20BB">
        <w:rPr>
          <w:rFonts w:eastAsia="Lucida Sans Unicode"/>
        </w:rPr>
        <w:t>Előfizető</w:t>
      </w:r>
      <w:r w:rsidRPr="00681F27">
        <w:rPr>
          <w:rFonts w:eastAsia="Lucida Sans Unicode"/>
        </w:rPr>
        <w:t xml:space="preserve"> a számla szerinti összeget nem fizeti be. A kamatfizetési kötelezettség akkor is beáll, ha a kötelezett késedelmét kimenti.</w:t>
      </w:r>
    </w:p>
    <w:p w:rsidR="008350AA" w:rsidRPr="00681F27" w:rsidRDefault="008350AA" w:rsidP="008350AA">
      <w:pPr>
        <w:autoSpaceDE w:val="0"/>
        <w:jc w:val="both"/>
        <w:rPr>
          <w:rFonts w:eastAsia="Lucida Sans Unicode"/>
        </w:rPr>
      </w:pPr>
      <w:r w:rsidRPr="00681F27">
        <w:rPr>
          <w:rFonts w:eastAsia="Lucida Sans Unicode"/>
        </w:rPr>
        <w:lastRenderedPageBreak/>
        <w:t xml:space="preserve">Az </w:t>
      </w:r>
      <w:r w:rsidR="00AF20BB">
        <w:rPr>
          <w:rFonts w:eastAsia="Lucida Sans Unicode"/>
        </w:rPr>
        <w:t>Előfizető</w:t>
      </w:r>
      <w:r w:rsidRPr="00681F27">
        <w:rPr>
          <w:rFonts w:eastAsia="Lucida Sans Unicode"/>
        </w:rPr>
        <w:t>t alaptalan számlareklamáció esetén – a befizetési határidőig ki nem egyenlített összeg erejéig – késedelmi kamatfizetési kötelezettség terheli.</w:t>
      </w:r>
    </w:p>
    <w:p w:rsidR="008350AA" w:rsidRPr="00681F27" w:rsidRDefault="008350AA" w:rsidP="008350AA">
      <w:pPr>
        <w:jc w:val="both"/>
        <w:rPr>
          <w:rFonts w:eastAsia="Lucida Sans Unicode"/>
        </w:rPr>
      </w:pPr>
    </w:p>
    <w:p w:rsidR="008350AA" w:rsidRPr="00681F27" w:rsidRDefault="00890FAD" w:rsidP="008350AA">
      <w:pPr>
        <w:jc w:val="both"/>
        <w:rPr>
          <w:rFonts w:eastAsia="Lucida Sans Unicode"/>
        </w:rPr>
      </w:pPr>
      <w:r>
        <w:rPr>
          <w:rFonts w:eastAsia="Lucida Sans Unicode"/>
          <w:b/>
        </w:rPr>
        <w:t>4</w:t>
      </w:r>
      <w:r w:rsidR="008350AA" w:rsidRPr="00681F27">
        <w:rPr>
          <w:rFonts w:eastAsia="Lucida Sans Unicode"/>
          <w:b/>
        </w:rPr>
        <w:t>.</w:t>
      </w:r>
      <w:r>
        <w:rPr>
          <w:rFonts w:eastAsia="Lucida Sans Unicode"/>
          <w:b/>
        </w:rPr>
        <w:t>5</w:t>
      </w:r>
      <w:r w:rsidR="008350AA" w:rsidRPr="00681F27">
        <w:rPr>
          <w:rFonts w:eastAsia="Lucida Sans Unicode"/>
          <w:b/>
        </w:rPr>
        <w:t>.</w:t>
      </w:r>
      <w:r>
        <w:rPr>
          <w:rFonts w:eastAsia="Lucida Sans Unicode"/>
          <w:b/>
        </w:rPr>
        <w:t>8</w:t>
      </w:r>
      <w:r w:rsidR="008350AA" w:rsidRPr="00681F27">
        <w:rPr>
          <w:rFonts w:eastAsia="Lucida Sans Unicode"/>
          <w:b/>
        </w:rPr>
        <w:t xml:space="preserve">. </w:t>
      </w:r>
      <w:r w:rsidR="008350AA" w:rsidRPr="00681F27">
        <w:rPr>
          <w:rFonts w:eastAsia="Lucida Sans Unicode"/>
        </w:rPr>
        <w:t>A Szolgáltatót terhelő késedelmi kamat</w:t>
      </w:r>
    </w:p>
    <w:p w:rsidR="008350AA" w:rsidRPr="00681F27" w:rsidRDefault="008350AA" w:rsidP="008350AA">
      <w:pPr>
        <w:autoSpaceDE w:val="0"/>
        <w:jc w:val="both"/>
        <w:rPr>
          <w:rFonts w:eastAsia="Lucida Sans Unicode"/>
        </w:rPr>
      </w:pPr>
      <w:r w:rsidRPr="00681F27">
        <w:rPr>
          <w:rFonts w:eastAsia="Lucida Sans Unicode"/>
        </w:rPr>
        <w:t xml:space="preserve">A Szolgáltató a tévesen felszámított és beszedett díjat késedelmi kamattal növelt értékben köteles haladéktalanul visszafizetni. A Szolgáltató késedelmi kamatfizetési kötelezettségének a kezdő napja a számla befizetésének a napja, végső napja az összeg </w:t>
      </w:r>
      <w:proofErr w:type="gramStart"/>
      <w:r w:rsidRPr="00681F27">
        <w:rPr>
          <w:rFonts w:eastAsia="Lucida Sans Unicode"/>
        </w:rPr>
        <w:t>visszafizetésének napja</w:t>
      </w:r>
      <w:proofErr w:type="gramEnd"/>
      <w:r w:rsidRPr="00681F27">
        <w:rPr>
          <w:rFonts w:eastAsia="Lucida Sans Unicode"/>
        </w:rPr>
        <w:t>.</w:t>
      </w:r>
    </w:p>
    <w:p w:rsidR="008350AA" w:rsidRPr="00681F27" w:rsidRDefault="008350AA" w:rsidP="008350AA">
      <w:pPr>
        <w:jc w:val="both"/>
        <w:rPr>
          <w:rFonts w:eastAsia="Lucida Sans Unicode"/>
          <w:bCs/>
        </w:rPr>
      </w:pPr>
    </w:p>
    <w:p w:rsidR="008350AA" w:rsidRPr="00681F27" w:rsidRDefault="00890FAD" w:rsidP="008350AA">
      <w:pPr>
        <w:jc w:val="both"/>
        <w:rPr>
          <w:rFonts w:eastAsia="Lucida Sans Unicode"/>
        </w:rPr>
      </w:pPr>
      <w:r>
        <w:rPr>
          <w:rFonts w:eastAsia="Lucida Sans Unicode"/>
          <w:b/>
        </w:rPr>
        <w:t>4</w:t>
      </w:r>
      <w:r w:rsidR="008350AA" w:rsidRPr="00681F27">
        <w:rPr>
          <w:rFonts w:eastAsia="Lucida Sans Unicode"/>
          <w:b/>
        </w:rPr>
        <w:t>.</w:t>
      </w:r>
      <w:r>
        <w:rPr>
          <w:rFonts w:eastAsia="Lucida Sans Unicode"/>
          <w:b/>
        </w:rPr>
        <w:t>5</w:t>
      </w:r>
      <w:r w:rsidR="008350AA" w:rsidRPr="00681F27">
        <w:rPr>
          <w:rFonts w:eastAsia="Lucida Sans Unicode"/>
          <w:b/>
        </w:rPr>
        <w:t>.</w:t>
      </w:r>
      <w:r>
        <w:rPr>
          <w:rFonts w:eastAsia="Lucida Sans Unicode"/>
          <w:b/>
        </w:rPr>
        <w:t>9</w:t>
      </w:r>
      <w:r w:rsidR="008350AA" w:rsidRPr="00681F27">
        <w:rPr>
          <w:rFonts w:eastAsia="Lucida Sans Unicode"/>
          <w:b/>
        </w:rPr>
        <w:t xml:space="preserve">. </w:t>
      </w:r>
      <w:r w:rsidR="008350AA" w:rsidRPr="00681F27">
        <w:rPr>
          <w:rFonts w:eastAsia="Lucida Sans Unicode"/>
        </w:rPr>
        <w:t>A késedelmi kamat mértéke</w:t>
      </w:r>
    </w:p>
    <w:p w:rsidR="008350AA" w:rsidRPr="00681F27" w:rsidRDefault="008350AA" w:rsidP="008350AA">
      <w:pPr>
        <w:autoSpaceDE w:val="0"/>
        <w:jc w:val="both"/>
        <w:rPr>
          <w:rFonts w:eastAsia="Lucida Sans Unicode"/>
        </w:rPr>
      </w:pPr>
      <w:r w:rsidRPr="00681F27">
        <w:rPr>
          <w:rFonts w:eastAsia="Lucida Sans Unicode"/>
        </w:rPr>
        <w:t xml:space="preserve">A késedelmi kamat mértéke, az </w:t>
      </w:r>
      <w:r w:rsidR="00AF20BB">
        <w:rPr>
          <w:rFonts w:eastAsia="Lucida Sans Unicode"/>
        </w:rPr>
        <w:t>Előfizető</w:t>
      </w:r>
      <w:r w:rsidRPr="00681F27">
        <w:rPr>
          <w:rFonts w:eastAsia="Lucida Sans Unicode"/>
        </w:rPr>
        <w:t xml:space="preserve"> kamatfizetési kötelezettsége esetén évi 15 %, minden naptári napra lebontva, időarányosan alkalmazva, a Szolgáltató kamatfizetési kötelezettsége estén a </w:t>
      </w:r>
      <w:proofErr w:type="spellStart"/>
      <w:r w:rsidRPr="00681F27">
        <w:rPr>
          <w:rFonts w:eastAsia="Lucida Sans Unicode"/>
        </w:rPr>
        <w:t>Ptk</w:t>
      </w:r>
      <w:r w:rsidR="00332D55">
        <w:rPr>
          <w:rFonts w:eastAsia="Lucida Sans Unicode"/>
        </w:rPr>
        <w:t>.</w:t>
      </w:r>
      <w:r w:rsidRPr="00681F27">
        <w:rPr>
          <w:rFonts w:eastAsia="Lucida Sans Unicode"/>
        </w:rPr>
        <w:t>-ban</w:t>
      </w:r>
      <w:proofErr w:type="spellEnd"/>
      <w:r w:rsidRPr="00681F27">
        <w:rPr>
          <w:rFonts w:eastAsia="Lucida Sans Unicode"/>
        </w:rPr>
        <w:t xml:space="preserve"> meghatározott mindenkori mértékkel azonos.</w:t>
      </w:r>
    </w:p>
    <w:p w:rsidR="008350AA" w:rsidRPr="00681F27" w:rsidRDefault="00F16EF1" w:rsidP="008350AA">
      <w:pPr>
        <w:pStyle w:val="Cmsor2"/>
      </w:pPr>
      <w:bookmarkStart w:id="28" w:name="_Toc74214330"/>
      <w:r>
        <w:t>4</w:t>
      </w:r>
      <w:r w:rsidR="008350AA" w:rsidRPr="00681F27">
        <w:t>.</w:t>
      </w:r>
      <w:r>
        <w:t>5</w:t>
      </w:r>
      <w:r w:rsidR="008350AA" w:rsidRPr="00681F27">
        <w:t>.</w:t>
      </w:r>
      <w:r>
        <w:t xml:space="preserve">10 </w:t>
      </w:r>
      <w:r w:rsidR="008350AA" w:rsidRPr="00681F27">
        <w:t xml:space="preserve"> </w:t>
      </w:r>
      <w:r w:rsidR="008350AA" w:rsidRPr="00F16EF1">
        <w:rPr>
          <w:b w:val="0"/>
        </w:rPr>
        <w:t xml:space="preserve">A különböző díjfizetési fizetési módokból adódó, </w:t>
      </w:r>
      <w:r w:rsidR="00AF20BB">
        <w:rPr>
          <w:b w:val="0"/>
        </w:rPr>
        <w:t>Előfizető</w:t>
      </w:r>
      <w:r w:rsidR="008350AA" w:rsidRPr="00F16EF1">
        <w:rPr>
          <w:b w:val="0"/>
        </w:rPr>
        <w:t>t érintő eltérések</w:t>
      </w:r>
      <w:bookmarkEnd w:id="28"/>
    </w:p>
    <w:p w:rsidR="008350AA" w:rsidRPr="00681F27" w:rsidRDefault="008350AA" w:rsidP="008350AA">
      <w:pPr>
        <w:jc w:val="both"/>
        <w:rPr>
          <w:rFonts w:eastAsia="Lucida Sans Unicode"/>
        </w:rPr>
      </w:pPr>
      <w:r w:rsidRPr="00681F27">
        <w:rPr>
          <w:rFonts w:eastAsia="Lucida Sans Unicode"/>
        </w:rPr>
        <w:t xml:space="preserve">Az előfizetési díj kiegyenlítésének módját az </w:t>
      </w:r>
      <w:r w:rsidR="00AF20BB">
        <w:rPr>
          <w:rFonts w:eastAsia="Lucida Sans Unicode"/>
        </w:rPr>
        <w:t>Előfizető</w:t>
      </w:r>
      <w:r w:rsidRPr="00681F27">
        <w:rPr>
          <w:rFonts w:eastAsia="Lucida Sans Unicode"/>
        </w:rPr>
        <w:t xml:space="preserve"> az </w:t>
      </w:r>
      <w:r w:rsidR="00172767">
        <w:rPr>
          <w:rFonts w:eastAsia="Lucida Sans Unicode"/>
        </w:rPr>
        <w:t>Előfizetői szerződés</w:t>
      </w:r>
      <w:r w:rsidRPr="00681F27">
        <w:rPr>
          <w:rFonts w:eastAsia="Lucida Sans Unicode"/>
        </w:rPr>
        <w:t>ben meghatározhatja. A díjfizetés módja lehet:</w:t>
      </w:r>
    </w:p>
    <w:p w:rsidR="008350AA" w:rsidRPr="00681F27" w:rsidRDefault="008350AA" w:rsidP="008350AA">
      <w:pPr>
        <w:ind w:left="993" w:hanging="285"/>
        <w:jc w:val="both"/>
        <w:rPr>
          <w:rFonts w:eastAsia="Lucida Sans Unicode"/>
        </w:rPr>
      </w:pPr>
      <w:proofErr w:type="gramStart"/>
      <w:r w:rsidRPr="00681F27">
        <w:rPr>
          <w:rFonts w:eastAsia="Lucida Sans Unicode"/>
        </w:rPr>
        <w:t>a</w:t>
      </w:r>
      <w:proofErr w:type="gramEnd"/>
      <w:r w:rsidRPr="00681F27">
        <w:rPr>
          <w:rFonts w:eastAsia="Lucida Sans Unicode"/>
        </w:rPr>
        <w:t xml:space="preserve">) </w:t>
      </w:r>
      <w:proofErr w:type="spellStart"/>
      <w:r w:rsidRPr="00681F27">
        <w:rPr>
          <w:rFonts w:eastAsia="Lucida Sans Unicode"/>
        </w:rPr>
        <w:t>a</w:t>
      </w:r>
      <w:proofErr w:type="spellEnd"/>
      <w:r w:rsidRPr="00681F27">
        <w:rPr>
          <w:rFonts w:eastAsia="Lucida Sans Unicode"/>
        </w:rPr>
        <w:t xml:space="preserve"> Szolgáltató által biztosított vagy az </w:t>
      </w:r>
      <w:r w:rsidR="00AF20BB">
        <w:rPr>
          <w:rFonts w:eastAsia="Lucida Sans Unicode"/>
        </w:rPr>
        <w:t>Előfizető</w:t>
      </w:r>
      <w:r w:rsidRPr="00681F27">
        <w:rPr>
          <w:rFonts w:eastAsia="Lucida Sans Unicode"/>
        </w:rPr>
        <w:t xml:space="preserve"> által indított készpénz átutalási utalvánnyal</w:t>
      </w:r>
      <w:r w:rsidR="00C50776">
        <w:rPr>
          <w:rFonts w:eastAsia="Lucida Sans Unicode"/>
        </w:rPr>
        <w:t>,</w:t>
      </w:r>
      <w:r w:rsidRPr="00681F27">
        <w:rPr>
          <w:rFonts w:eastAsia="Lucida Sans Unicode"/>
        </w:rPr>
        <w:t xml:space="preserve"> (csekkel)</w:t>
      </w:r>
    </w:p>
    <w:p w:rsidR="008350AA" w:rsidRPr="00681F27" w:rsidRDefault="008350AA" w:rsidP="008350AA">
      <w:pPr>
        <w:ind w:left="993" w:hanging="285"/>
        <w:jc w:val="both"/>
        <w:rPr>
          <w:rFonts w:eastAsia="Lucida Sans Unicode"/>
        </w:rPr>
      </w:pPr>
      <w:r w:rsidRPr="00681F27">
        <w:rPr>
          <w:rFonts w:eastAsia="Lucida Sans Unicode"/>
        </w:rPr>
        <w:t xml:space="preserve">b) átutalási megbízás alapján lakossági vagy vállalkozási számláról az </w:t>
      </w:r>
      <w:r w:rsidR="00AF20BB">
        <w:rPr>
          <w:rFonts w:eastAsia="Lucida Sans Unicode"/>
        </w:rPr>
        <w:t>Előfizető</w:t>
      </w:r>
      <w:r w:rsidRPr="00681F27">
        <w:rPr>
          <w:rFonts w:eastAsia="Lucida Sans Unicode"/>
        </w:rPr>
        <w:t xml:space="preserve"> átutalása,</w:t>
      </w:r>
    </w:p>
    <w:p w:rsidR="008350AA" w:rsidRPr="00681F27" w:rsidRDefault="008350AA" w:rsidP="008350AA">
      <w:pPr>
        <w:pStyle w:val="lolb"/>
        <w:tabs>
          <w:tab w:val="clear" w:pos="4536"/>
          <w:tab w:val="clear" w:pos="9072"/>
        </w:tabs>
        <w:ind w:left="993" w:hanging="285"/>
        <w:rPr>
          <w:rFonts w:ascii="Times New Roman" w:eastAsia="Lucida Sans Unicode" w:hAnsi="Times New Roman"/>
          <w:i w:val="0"/>
          <w:szCs w:val="24"/>
        </w:rPr>
      </w:pPr>
      <w:r w:rsidRPr="00681F27">
        <w:rPr>
          <w:rFonts w:ascii="Times New Roman" w:eastAsia="Lucida Sans Unicode" w:hAnsi="Times New Roman"/>
          <w:i w:val="0"/>
          <w:szCs w:val="24"/>
        </w:rPr>
        <w:t>c) amennyiben a Szolgáltató biztosítani tudja, csoportos beszedési megbízás alapján lakossági folyószámlától pénzintézeti átutalás</w:t>
      </w:r>
      <w:r w:rsidR="00C50776">
        <w:rPr>
          <w:rFonts w:ascii="Times New Roman" w:eastAsia="Lucida Sans Unicode" w:hAnsi="Times New Roman"/>
          <w:i w:val="0"/>
          <w:szCs w:val="24"/>
        </w:rPr>
        <w:t>,</w:t>
      </w:r>
    </w:p>
    <w:p w:rsidR="008350AA" w:rsidRPr="00681F27" w:rsidRDefault="008350AA" w:rsidP="008350AA">
      <w:pPr>
        <w:ind w:left="993" w:hanging="285"/>
        <w:jc w:val="both"/>
        <w:rPr>
          <w:rFonts w:eastAsia="Lucida Sans Unicode"/>
        </w:rPr>
      </w:pPr>
      <w:r w:rsidRPr="00681F27">
        <w:rPr>
          <w:rFonts w:eastAsia="Lucida Sans Unicode"/>
        </w:rPr>
        <w:t xml:space="preserve">d) a Szolgáltató esetenként, különleges körülmények fennállása esetén (például: üzletkötős szerződtetés esetén, a hátralék kiegyenlítésére, egyes ügyfélszolgálati irodáiban) a készpénzes vagy bankkártyás fizetés lehetőségét is biztosíthatja az </w:t>
      </w:r>
      <w:r w:rsidR="00AF20BB">
        <w:rPr>
          <w:rFonts w:eastAsia="Lucida Sans Unicode"/>
        </w:rPr>
        <w:t>Előfizető</w:t>
      </w:r>
      <w:r w:rsidRPr="00681F27">
        <w:rPr>
          <w:rFonts w:eastAsia="Lucida Sans Unicode"/>
        </w:rPr>
        <w:t xml:space="preserve"> részére</w:t>
      </w:r>
      <w:r w:rsidR="00C50776">
        <w:rPr>
          <w:rFonts w:eastAsia="Lucida Sans Unicode"/>
        </w:rPr>
        <w:t>.</w:t>
      </w:r>
    </w:p>
    <w:p w:rsidR="008350AA" w:rsidRPr="00681F27" w:rsidRDefault="008350AA" w:rsidP="008350AA">
      <w:pPr>
        <w:autoSpaceDE w:val="0"/>
        <w:autoSpaceDN w:val="0"/>
        <w:adjustRightInd w:val="0"/>
        <w:jc w:val="both"/>
      </w:pPr>
      <w:r w:rsidRPr="00681F27">
        <w:t xml:space="preserve">A különböző fizetési módokból adódó, </w:t>
      </w:r>
      <w:r w:rsidR="00AF20BB">
        <w:t>Előfizető</w:t>
      </w:r>
      <w:r w:rsidRPr="00681F27">
        <w:t xml:space="preserve">t érintő eltéréseket a Szolgáltató nem határoz meg, azonban fenntartja magának a jogot, hogy akció keretében az egyes fizetési módok választásához az </w:t>
      </w:r>
      <w:r w:rsidR="00AF20BB">
        <w:t>Előfizető</w:t>
      </w:r>
      <w:r w:rsidRPr="00681F27">
        <w:t>nek kedvezményt adjon, vagy az akcióban való részvétel feltételeként valamely fizetési mód választását írja elő.</w:t>
      </w:r>
    </w:p>
    <w:p w:rsidR="00997246" w:rsidRDefault="00997246" w:rsidP="000D1182">
      <w:pPr>
        <w:rPr>
          <w:rFonts w:cs="Arial"/>
          <w:b/>
          <w:bCs/>
          <w:iCs/>
          <w:szCs w:val="28"/>
        </w:rPr>
      </w:pPr>
    </w:p>
    <w:p w:rsidR="008350AA" w:rsidRPr="00681F27" w:rsidRDefault="002D46E8" w:rsidP="008350AA">
      <w:pPr>
        <w:autoSpaceDE w:val="0"/>
        <w:autoSpaceDN w:val="0"/>
        <w:adjustRightInd w:val="0"/>
        <w:jc w:val="both"/>
        <w:rPr>
          <w:b/>
        </w:rPr>
      </w:pPr>
      <w:r>
        <w:rPr>
          <w:b/>
        </w:rPr>
        <w:t>4</w:t>
      </w:r>
      <w:r w:rsidR="008350AA" w:rsidRPr="00681F27">
        <w:rPr>
          <w:b/>
        </w:rPr>
        <w:t>.</w:t>
      </w:r>
      <w:r>
        <w:rPr>
          <w:b/>
        </w:rPr>
        <w:t>5</w:t>
      </w:r>
      <w:r w:rsidR="008350AA" w:rsidRPr="00681F27">
        <w:rPr>
          <w:b/>
        </w:rPr>
        <w:t>.</w:t>
      </w:r>
      <w:r>
        <w:rPr>
          <w:b/>
        </w:rPr>
        <w:t>11</w:t>
      </w:r>
      <w:r w:rsidR="008350AA" w:rsidRPr="00681F27">
        <w:rPr>
          <w:b/>
        </w:rPr>
        <w:t xml:space="preserve">. </w:t>
      </w:r>
      <w:r w:rsidR="008350AA" w:rsidRPr="00681F27">
        <w:t>A szerződés megszűnése, szüneteltetése, módosítása, korlátozás feloldása alkalmával esedékessé váló díjak, díjazási feltételek, beleértve a végberendezéssel kapcsolatos költségszámítást, díj visszatérítési kötelezettséget is.</w:t>
      </w:r>
    </w:p>
    <w:p w:rsidR="008350AA" w:rsidRPr="00681F27" w:rsidRDefault="008350AA" w:rsidP="008350AA">
      <w:pPr>
        <w:autoSpaceDE w:val="0"/>
        <w:autoSpaceDN w:val="0"/>
        <w:adjustRightInd w:val="0"/>
        <w:jc w:val="both"/>
        <w:rPr>
          <w:b/>
        </w:rPr>
      </w:pPr>
    </w:p>
    <w:p w:rsidR="008350AA" w:rsidRPr="00681F27" w:rsidRDefault="008350AA" w:rsidP="008350AA">
      <w:pPr>
        <w:autoSpaceDE w:val="0"/>
        <w:autoSpaceDN w:val="0"/>
        <w:adjustRightInd w:val="0"/>
        <w:jc w:val="both"/>
      </w:pPr>
      <w:r w:rsidRPr="00681F27">
        <w:t xml:space="preserve">A szerződés megszűnése, módosítása alkalmával esedékessé váló díjakat (amennyiben a Szolgáltató ilyet felszámít) valamint a díjazás feltételeit az </w:t>
      </w:r>
      <w:r w:rsidR="00172767">
        <w:t>Előfizetői szerződés</w:t>
      </w:r>
      <w:r w:rsidRPr="00681F27">
        <w:t xml:space="preserve">, illetve a hűségszerződés tartalmazza. </w:t>
      </w:r>
    </w:p>
    <w:p w:rsidR="008350AA" w:rsidRPr="00681F27" w:rsidRDefault="008350AA" w:rsidP="008350AA">
      <w:pPr>
        <w:autoSpaceDE w:val="0"/>
        <w:autoSpaceDN w:val="0"/>
        <w:adjustRightInd w:val="0"/>
        <w:jc w:val="both"/>
      </w:pPr>
      <w:r w:rsidRPr="00681F27">
        <w:t xml:space="preserve">A szünetelés és korlátozás feloldása alkalmával esedékessé váló díjakat az ÁSZF </w:t>
      </w:r>
      <w:r w:rsidR="008E2938">
        <w:t>3. számú</w:t>
      </w:r>
      <w:r w:rsidRPr="00681F27">
        <w:t xml:space="preserve"> melléklete tartalmazza, a díjazás feltételeit pedig </w:t>
      </w:r>
      <w:r w:rsidRPr="00EF02B0">
        <w:t>az ÁSZF 5.</w:t>
      </w:r>
      <w:r w:rsidRPr="00681F27">
        <w:t xml:space="preserve"> bekezdése szabályozza.</w:t>
      </w:r>
    </w:p>
    <w:p w:rsidR="008350AA" w:rsidRPr="00681F27" w:rsidRDefault="008350AA" w:rsidP="008350AA">
      <w:pPr>
        <w:autoSpaceDE w:val="0"/>
        <w:autoSpaceDN w:val="0"/>
        <w:adjustRightInd w:val="0"/>
        <w:jc w:val="both"/>
      </w:pPr>
      <w:r w:rsidRPr="00681F27">
        <w:t xml:space="preserve">A végberendezéssel kapcsolatos költségszámítást és a díj visszatérítési kötelezettséget szolgáltatásonként az ÁSZF </w:t>
      </w:r>
      <w:r w:rsidR="008E2938">
        <w:t>3. számú</w:t>
      </w:r>
      <w:r w:rsidRPr="00681F27">
        <w:t xml:space="preserve"> melléklete tartalmazza.</w:t>
      </w:r>
    </w:p>
    <w:p w:rsidR="00997246" w:rsidRPr="00603665" w:rsidRDefault="00603665" w:rsidP="00603665">
      <w:pPr>
        <w:pStyle w:val="Cmsor1"/>
        <w:rPr>
          <w:rFonts w:ascii="Times New Roman" w:hAnsi="Times New Roman" w:cs="Times New Roman"/>
          <w:sz w:val="24"/>
          <w:szCs w:val="24"/>
        </w:rPr>
      </w:pPr>
      <w:bookmarkStart w:id="29" w:name="_Toc74214331"/>
      <w:r w:rsidRPr="00603665">
        <w:rPr>
          <w:rFonts w:ascii="Times New Roman" w:hAnsi="Times New Roman" w:cs="Times New Roman"/>
          <w:sz w:val="24"/>
          <w:szCs w:val="24"/>
        </w:rPr>
        <w:t>5. A SZOLGÁLTATÁS SZÜNETELTETÉSE, KORLÁTOZÁSA, FELFÜGGESZTÉSE</w:t>
      </w:r>
      <w:bookmarkEnd w:id="29"/>
    </w:p>
    <w:p w:rsidR="006E6C72" w:rsidRDefault="006E6C72" w:rsidP="006E6C72">
      <w:pPr>
        <w:pStyle w:val="Cmsor2"/>
      </w:pPr>
      <w:bookmarkStart w:id="30" w:name="_Toc74214332"/>
      <w:r>
        <w:t xml:space="preserve">5.1. </w:t>
      </w:r>
      <w:r w:rsidRPr="006E6C72">
        <w:t xml:space="preserve">az </w:t>
      </w:r>
      <w:r w:rsidR="003E6C4B">
        <w:t>Előfizetői</w:t>
      </w:r>
      <w:r w:rsidRPr="006E6C72">
        <w:t xml:space="preserve"> szolgáltatás szüneteltetésének esetei, ideértve a karbantartást is, feltételei, az </w:t>
      </w:r>
      <w:r w:rsidR="00AF20BB">
        <w:t>Előfizető</w:t>
      </w:r>
      <w:r w:rsidRPr="006E6C72">
        <w:t xml:space="preserve"> által kérhető szüneteltetés leghosszabb időtartama, a díjfizetéshez kötött szüneteltetés esetei</w:t>
      </w:r>
      <w:bookmarkEnd w:id="30"/>
    </w:p>
    <w:p w:rsidR="00997246" w:rsidRDefault="00997246" w:rsidP="000D1182">
      <w:pPr>
        <w:rPr>
          <w:rFonts w:cs="Arial"/>
          <w:b/>
          <w:bCs/>
          <w:iCs/>
          <w:szCs w:val="28"/>
        </w:rPr>
      </w:pPr>
    </w:p>
    <w:p w:rsidR="00D9628B" w:rsidRDefault="00353234" w:rsidP="00D9628B">
      <w:r w:rsidRPr="00681F27">
        <w:rPr>
          <w:b/>
        </w:rPr>
        <w:lastRenderedPageBreak/>
        <w:t>5.1.1.</w:t>
      </w:r>
      <w:r w:rsidRPr="00681F27">
        <w:t xml:space="preserve"> A szolgáltatás szünetelhet</w:t>
      </w:r>
    </w:p>
    <w:p w:rsidR="00D9628B" w:rsidRDefault="00D9628B" w:rsidP="00D9628B"/>
    <w:p w:rsidR="00D9628B" w:rsidRPr="00185A74" w:rsidRDefault="00353234" w:rsidP="00D9628B">
      <w:pPr>
        <w:ind w:left="993" w:hanging="285"/>
        <w:jc w:val="both"/>
      </w:pPr>
      <w:proofErr w:type="gramStart"/>
      <w:r w:rsidRPr="00681F27">
        <w:t>a</w:t>
      </w:r>
      <w:proofErr w:type="gramEnd"/>
      <w:r w:rsidRPr="00681F27">
        <w:t>)</w:t>
      </w:r>
      <w:r w:rsidRPr="00681F27">
        <w:tab/>
      </w:r>
      <w:r w:rsidR="00D9628B" w:rsidRPr="00185A74">
        <w:t xml:space="preserve">az </w:t>
      </w:r>
      <w:r w:rsidR="00AF20BB">
        <w:t>Előfizető</w:t>
      </w:r>
      <w:r w:rsidR="00D9628B" w:rsidRPr="00185A74">
        <w:t xml:space="preserve"> a szünetelést legalább 15 nappal megelőző előzetes értesítése mellett a hálózat átalakítása, felújítása, cseréje, karbantartása miatt – amennyiben a szüneteltetést nem igénylő más gazdaságos műszaki megoldás nem áll rendelkezésre – amely naptári hónaponkén</w:t>
      </w:r>
      <w:r w:rsidR="00D9628B">
        <w:t>t az 1 napot nem haladhatja meg,</w:t>
      </w:r>
    </w:p>
    <w:p w:rsidR="00D9628B" w:rsidRDefault="00353234" w:rsidP="00353234">
      <w:pPr>
        <w:ind w:left="993" w:hanging="285"/>
        <w:jc w:val="both"/>
      </w:pPr>
      <w:r w:rsidRPr="00681F27">
        <w:t>b)</w:t>
      </w:r>
      <w:r w:rsidRPr="00681F27">
        <w:tab/>
      </w:r>
      <w:r w:rsidR="00D9628B" w:rsidRPr="00185A74">
        <w:t>előre nem látható és el nem hárítható külső ok (vis maior) esetén</w:t>
      </w:r>
      <w:r w:rsidR="00D9628B">
        <w:t>,</w:t>
      </w:r>
    </w:p>
    <w:p w:rsidR="00D9628B" w:rsidRPr="00185A74" w:rsidRDefault="00D9628B" w:rsidP="00D9628B">
      <w:pPr>
        <w:ind w:left="993" w:hanging="285"/>
        <w:jc w:val="both"/>
      </w:pPr>
      <w:r>
        <w:t>c</w:t>
      </w:r>
      <w:r w:rsidR="00353234" w:rsidRPr="00681F27">
        <w:t xml:space="preserve">) </w:t>
      </w:r>
      <w:r w:rsidRPr="00185A74">
        <w:t>Magyarország honvédelmi, nemzetbiztonsági, gazdasági és közbiztonsági (így különösen terrorelhárítás, kábítószer-kereskedelem elleni küzdelem) érdekeinek védelmében a jogszabályok által előírt módon.</w:t>
      </w:r>
    </w:p>
    <w:p w:rsidR="00D9628B" w:rsidRDefault="00D9628B" w:rsidP="00D9628B">
      <w:pPr>
        <w:tabs>
          <w:tab w:val="left" w:pos="1276"/>
        </w:tabs>
        <w:ind w:left="993" w:hanging="285"/>
        <w:jc w:val="both"/>
      </w:pPr>
    </w:p>
    <w:p w:rsidR="00D9628B" w:rsidRPr="00D9628B" w:rsidRDefault="00D9628B" w:rsidP="00D9628B">
      <w:pPr>
        <w:pStyle w:val="lolb"/>
        <w:tabs>
          <w:tab w:val="clear" w:pos="4536"/>
          <w:tab w:val="clear" w:pos="9072"/>
          <w:tab w:val="left" w:pos="1418"/>
        </w:tabs>
        <w:rPr>
          <w:rFonts w:ascii="Times New Roman" w:hAnsi="Times New Roman"/>
          <w:i w:val="0"/>
          <w:szCs w:val="24"/>
        </w:rPr>
      </w:pPr>
      <w:r w:rsidRPr="00D9628B">
        <w:rPr>
          <w:rFonts w:ascii="Times New Roman" w:hAnsi="Times New Roman"/>
          <w:i w:val="0"/>
          <w:szCs w:val="24"/>
        </w:rPr>
        <w:t xml:space="preserve">A szolgáltató köteles az </w:t>
      </w:r>
      <w:r w:rsidR="003E6C4B">
        <w:rPr>
          <w:rFonts w:ascii="Times New Roman" w:hAnsi="Times New Roman"/>
          <w:i w:val="0"/>
          <w:szCs w:val="24"/>
        </w:rPr>
        <w:t>Előfizetői</w:t>
      </w:r>
      <w:r w:rsidRPr="00D9628B">
        <w:rPr>
          <w:rFonts w:ascii="Times New Roman" w:hAnsi="Times New Roman"/>
          <w:i w:val="0"/>
          <w:szCs w:val="24"/>
        </w:rPr>
        <w:t xml:space="preserve"> szolgáltatást az </w:t>
      </w:r>
      <w:r w:rsidR="00AF20BB">
        <w:rPr>
          <w:rFonts w:ascii="Times New Roman" w:hAnsi="Times New Roman"/>
          <w:i w:val="0"/>
          <w:szCs w:val="24"/>
        </w:rPr>
        <w:t>Előfizető</w:t>
      </w:r>
      <w:r w:rsidRPr="00D9628B">
        <w:rPr>
          <w:rFonts w:ascii="Times New Roman" w:hAnsi="Times New Roman"/>
          <w:i w:val="0"/>
          <w:szCs w:val="24"/>
        </w:rPr>
        <w:t xml:space="preserve"> kérésére – amennyiben ezt a szolgáltatás sajátosságai lehetővé teszik – szüneteltetni.</w:t>
      </w:r>
    </w:p>
    <w:p w:rsidR="00353234" w:rsidRPr="00681F27" w:rsidRDefault="00353234" w:rsidP="00353234">
      <w:pPr>
        <w:pStyle w:val="lolb"/>
        <w:tabs>
          <w:tab w:val="clear" w:pos="4536"/>
          <w:tab w:val="clear" w:pos="9072"/>
          <w:tab w:val="left" w:pos="1418"/>
        </w:tabs>
        <w:rPr>
          <w:rFonts w:ascii="Times New Roman" w:hAnsi="Times New Roman"/>
          <w:i w:val="0"/>
          <w:szCs w:val="24"/>
        </w:rPr>
      </w:pPr>
    </w:p>
    <w:p w:rsidR="00353234" w:rsidRPr="00681F27" w:rsidRDefault="00353234" w:rsidP="00353234">
      <w:pPr>
        <w:pStyle w:val="lolb"/>
        <w:tabs>
          <w:tab w:val="clear" w:pos="4536"/>
          <w:tab w:val="clear" w:pos="9072"/>
          <w:tab w:val="left" w:pos="1418"/>
        </w:tabs>
        <w:rPr>
          <w:rFonts w:ascii="Times New Roman" w:hAnsi="Times New Roman"/>
          <w:i w:val="0"/>
          <w:szCs w:val="24"/>
        </w:rPr>
      </w:pPr>
      <w:r w:rsidRPr="00681F27">
        <w:rPr>
          <w:rFonts w:ascii="Times New Roman" w:hAnsi="Times New Roman"/>
          <w:i w:val="0"/>
          <w:szCs w:val="24"/>
        </w:rPr>
        <w:t>A szüneteltetés ideje beleszámít az éves rendelkezésre állási időbe.</w:t>
      </w:r>
    </w:p>
    <w:p w:rsidR="00353234" w:rsidRPr="00681F27" w:rsidRDefault="00353234" w:rsidP="00353234">
      <w:pPr>
        <w:pStyle w:val="lolb"/>
        <w:tabs>
          <w:tab w:val="clear" w:pos="4536"/>
          <w:tab w:val="clear" w:pos="9072"/>
          <w:tab w:val="left" w:pos="1418"/>
        </w:tabs>
        <w:rPr>
          <w:rFonts w:ascii="Times New Roman" w:hAnsi="Times New Roman"/>
          <w:i w:val="0"/>
          <w:szCs w:val="24"/>
        </w:rPr>
      </w:pPr>
    </w:p>
    <w:p w:rsidR="00353234" w:rsidRPr="00681F27" w:rsidRDefault="00353234" w:rsidP="00353234">
      <w:r w:rsidRPr="00681F27">
        <w:rPr>
          <w:b/>
        </w:rPr>
        <w:t>5.1.2.</w:t>
      </w:r>
      <w:r w:rsidRPr="00681F27">
        <w:t xml:space="preserve"> A szolgáltatás szünetelés a Szolgáltató érdekkörébe tartozó okból valamint a mindkét fél érdekkörén kívüli okból történő szünetelés:</w:t>
      </w:r>
    </w:p>
    <w:p w:rsidR="00353234" w:rsidRPr="00681F27" w:rsidRDefault="00353234" w:rsidP="00353234"/>
    <w:p w:rsidR="00353234" w:rsidRPr="00681F27" w:rsidRDefault="00353234" w:rsidP="00353234">
      <w:pPr>
        <w:jc w:val="both"/>
      </w:pPr>
      <w:r w:rsidRPr="00681F27">
        <w:t xml:space="preserve">A szolgáltatás a Szolgáltató érdekkörébe tartozó okból a hálózat átalakítása, felújítása, cseréje, rendkívüli karbantartása vagy a hálózaton végzett havi rendszeres karbantartás miatt átmenetileg szünetelhet. A tervezett szüneteltetésről a Szolgáltató az </w:t>
      </w:r>
      <w:r w:rsidR="00AF20BB">
        <w:t>Előfizető</w:t>
      </w:r>
      <w:r w:rsidRPr="00681F27">
        <w:t>ket annak megkezdése előtt legalább 15 nappal értesíti és a munkát úgy szervezi, hogy a szüneteltetés — amennyiben a szüneteltetést nem igénylő más gazdaságos műszaki megoldás nem áll rendelkezésre — naptári hónaponként az 1 napot nem haladhatja meg, a rendszeres karbantartás idején túl. A szolgáltatás rendszeres karbantartás miatti szüneteltetése miatti időtartam, de maximum havonta 1 nap a rendelkezésre állás időalapjába nem számít bele.</w:t>
      </w:r>
    </w:p>
    <w:p w:rsidR="00353234" w:rsidRPr="00681F27" w:rsidRDefault="00353234" w:rsidP="00353234">
      <w:pPr>
        <w:pStyle w:val="Szvegtrzsbehzssal21"/>
        <w:ind w:left="0" w:firstLine="0"/>
        <w:rPr>
          <w:i w:val="0"/>
          <w:szCs w:val="24"/>
        </w:rPr>
      </w:pPr>
    </w:p>
    <w:p w:rsidR="00353234" w:rsidRPr="00681F27" w:rsidRDefault="00353234" w:rsidP="00353234">
      <w:pPr>
        <w:pStyle w:val="Szvegtrzsbehzssal21"/>
        <w:ind w:left="0" w:firstLine="0"/>
        <w:rPr>
          <w:i w:val="0"/>
          <w:szCs w:val="24"/>
        </w:rPr>
      </w:pPr>
      <w:r w:rsidRPr="00681F27">
        <w:rPr>
          <w:i w:val="0"/>
          <w:szCs w:val="24"/>
        </w:rPr>
        <w:t xml:space="preserve">Az </w:t>
      </w:r>
      <w:r w:rsidR="003E6C4B">
        <w:rPr>
          <w:i w:val="0"/>
          <w:szCs w:val="24"/>
        </w:rPr>
        <w:t>Előfizetői</w:t>
      </w:r>
      <w:r w:rsidRPr="00681F27">
        <w:rPr>
          <w:i w:val="0"/>
          <w:szCs w:val="24"/>
        </w:rPr>
        <w:t xml:space="preserve"> szolgáltatások teljesítése szempontjából mindkét fél érdekkörén kívüli előre nem látható és el nem hárítható oknak, azaz vis maiornak minősül különösen, de nem kizárólagosan a háborús helyzet, sztrájk, természeti katasztrófa, a hálózat valamely elemét működésképtelenné tevő természeti erő vagy harmadik fél által okozott erőhatás.</w:t>
      </w:r>
    </w:p>
    <w:p w:rsidR="007B6513" w:rsidRPr="00185A74" w:rsidRDefault="007B6513" w:rsidP="007B6513">
      <w:pPr>
        <w:spacing w:before="100" w:beforeAutospacing="1" w:after="20"/>
        <w:jc w:val="both"/>
      </w:pPr>
      <w:r w:rsidRPr="00185A74">
        <w:t xml:space="preserve">Ha a szolgáltató érdekkörébe tartozó ok miatt kerül sor a szünetelésre – ide nem értve az általános szerződési feltételekben meghatározott rendszeres karbantartást –, vagy a szünetelés oka mindkét fél érdekkörén kívül esik, a szünetelés időtartama alatt az </w:t>
      </w:r>
      <w:r w:rsidR="00AF20BB">
        <w:t>Előfizető</w:t>
      </w:r>
      <w:r w:rsidRPr="00185A74">
        <w:t xml:space="preserve"> a szünetelés időtartamára vonatkozó díj fizetésére nem köteles. Ha a szüneteltetés egy adott naptári hónapban meghaladja a 48 órát, a szolgáltató köteles visszatéríteni az egy hónapra eső előfizetési díjat.</w:t>
      </w:r>
    </w:p>
    <w:p w:rsidR="007B6513" w:rsidRDefault="007B6513" w:rsidP="007B6513">
      <w:pPr>
        <w:spacing w:before="100" w:beforeAutospacing="1" w:after="20"/>
        <w:jc w:val="both"/>
      </w:pPr>
      <w:r w:rsidRPr="00185A74">
        <w:t>Nem kell visszatéríteni a díjat, ha a szünetelés oka vis maior, feltéve, hogy a szolgáltató igazolja, hogy a szüneteltetést kiváltó ok határidőn belüli megszüntetésére minden tőle elvárhatót megtett.</w:t>
      </w:r>
    </w:p>
    <w:p w:rsidR="00913233" w:rsidRDefault="00913233" w:rsidP="00353234">
      <w:pPr>
        <w:jc w:val="both"/>
        <w:rPr>
          <w:b/>
        </w:rPr>
      </w:pPr>
    </w:p>
    <w:p w:rsidR="00353234" w:rsidRPr="00681F27" w:rsidRDefault="00353234" w:rsidP="00353234">
      <w:pPr>
        <w:jc w:val="both"/>
        <w:rPr>
          <w:bCs/>
        </w:rPr>
      </w:pPr>
      <w:r w:rsidRPr="00681F27">
        <w:rPr>
          <w:b/>
        </w:rPr>
        <w:t>5.1.3.</w:t>
      </w:r>
      <w:r w:rsidRPr="00681F27">
        <w:t xml:space="preserve"> A szolgáltatás szüneteltetése az </w:t>
      </w:r>
      <w:r w:rsidR="00AF20BB">
        <w:t>Előfizető</w:t>
      </w:r>
      <w:r w:rsidRPr="00681F27">
        <w:t xml:space="preserve"> érdekkörébe tartozó ok miatt:</w:t>
      </w:r>
    </w:p>
    <w:p w:rsidR="00353234" w:rsidRPr="00681F27" w:rsidRDefault="00353234" w:rsidP="00353234"/>
    <w:p w:rsidR="00353234" w:rsidRPr="00681F27" w:rsidRDefault="00353234" w:rsidP="00353234">
      <w:pPr>
        <w:pStyle w:val="Szvegtrzsbehzssal21"/>
        <w:ind w:left="0" w:firstLine="0"/>
        <w:rPr>
          <w:i w:val="0"/>
          <w:iCs/>
          <w:szCs w:val="24"/>
        </w:rPr>
      </w:pPr>
      <w:r w:rsidRPr="00681F27">
        <w:rPr>
          <w:i w:val="0"/>
          <w:szCs w:val="24"/>
        </w:rPr>
        <w:t xml:space="preserve">Az </w:t>
      </w:r>
      <w:r w:rsidR="00AF20BB">
        <w:rPr>
          <w:i w:val="0"/>
          <w:szCs w:val="24"/>
        </w:rPr>
        <w:t>Előfizető</w:t>
      </w:r>
      <w:r w:rsidRPr="00681F27">
        <w:rPr>
          <w:i w:val="0"/>
          <w:szCs w:val="24"/>
        </w:rPr>
        <w:t xml:space="preserve"> érdekkörébe tartozó oknak minősül a szünetelés különösen, ha a szünetelést az </w:t>
      </w:r>
      <w:r w:rsidR="00AF20BB">
        <w:rPr>
          <w:i w:val="0"/>
          <w:szCs w:val="24"/>
        </w:rPr>
        <w:t>Előfizető</w:t>
      </w:r>
      <w:r w:rsidRPr="00681F27">
        <w:rPr>
          <w:i w:val="0"/>
          <w:szCs w:val="24"/>
        </w:rPr>
        <w:t xml:space="preserve"> kérte. </w:t>
      </w:r>
    </w:p>
    <w:p w:rsidR="00353234" w:rsidRPr="00681F27" w:rsidRDefault="00353234" w:rsidP="00353234">
      <w:pPr>
        <w:jc w:val="both"/>
      </w:pPr>
    </w:p>
    <w:p w:rsidR="00353234" w:rsidRPr="00681F27" w:rsidRDefault="00353234" w:rsidP="00353234">
      <w:pPr>
        <w:pStyle w:val="NormlWeb"/>
        <w:spacing w:before="0" w:beforeAutospacing="0" w:after="0" w:afterAutospacing="0"/>
        <w:ind w:right="150"/>
        <w:jc w:val="both"/>
      </w:pPr>
      <w:r w:rsidRPr="00681F27">
        <w:lastRenderedPageBreak/>
        <w:t xml:space="preserve">A Szolgáltató köteles az </w:t>
      </w:r>
      <w:r w:rsidR="003E6C4B">
        <w:t>Előfizetői</w:t>
      </w:r>
      <w:r w:rsidRPr="00681F27">
        <w:t xml:space="preserve"> szolgáltatást az </w:t>
      </w:r>
      <w:r w:rsidR="00AF20BB">
        <w:t>Előfizető</w:t>
      </w:r>
      <w:r w:rsidRPr="00681F27">
        <w:t xml:space="preserve"> kérésére - amennyiben ezt a szolgáltatás sajátosságai lehetővé teszik - szüneteltetni.</w:t>
      </w:r>
    </w:p>
    <w:p w:rsidR="00353234" w:rsidRPr="00681F27" w:rsidRDefault="00353234" w:rsidP="00353234">
      <w:pPr>
        <w:pStyle w:val="NormlWeb"/>
        <w:spacing w:before="0" w:beforeAutospacing="0" w:after="0" w:afterAutospacing="0"/>
        <w:ind w:right="150"/>
        <w:jc w:val="both"/>
      </w:pPr>
    </w:p>
    <w:p w:rsidR="00353234" w:rsidRPr="00681F27" w:rsidRDefault="00353234" w:rsidP="00353234">
      <w:pPr>
        <w:jc w:val="both"/>
      </w:pPr>
      <w:r w:rsidRPr="00681F27">
        <w:t xml:space="preserve">A szüneteltetés az </w:t>
      </w:r>
      <w:r w:rsidR="00AF20BB">
        <w:t>Előfizető</w:t>
      </w:r>
      <w:r w:rsidRPr="00681F27">
        <w:t xml:space="preserve"> által kért visszakapcsolásig, a szerződés felmondásáig, a maximális szüneteltetési idő lejártáig tart. A visszakapcsolást a Szolgáltató legkésőbb az </w:t>
      </w:r>
      <w:r w:rsidR="00AF20BB">
        <w:t>Előfizető</w:t>
      </w:r>
      <w:r w:rsidRPr="00681F27">
        <w:t xml:space="preserve"> által kért munkanapig elvégzi. </w:t>
      </w:r>
    </w:p>
    <w:p w:rsidR="00353234" w:rsidRPr="00681F27" w:rsidRDefault="00353234" w:rsidP="00353234">
      <w:pPr>
        <w:pStyle w:val="Szvegtrzsbehzssal21"/>
        <w:ind w:left="0" w:firstLine="0"/>
        <w:rPr>
          <w:i w:val="0"/>
          <w:szCs w:val="24"/>
        </w:rPr>
      </w:pPr>
      <w:r w:rsidRPr="00681F27">
        <w:rPr>
          <w:i w:val="0"/>
          <w:szCs w:val="24"/>
        </w:rPr>
        <w:t xml:space="preserve">A szolgáltatást egy naptári évben az </w:t>
      </w:r>
      <w:r w:rsidR="00AF20BB">
        <w:rPr>
          <w:i w:val="0"/>
          <w:szCs w:val="24"/>
        </w:rPr>
        <w:t>Előfizető</w:t>
      </w:r>
      <w:r w:rsidRPr="00681F27">
        <w:rPr>
          <w:i w:val="0"/>
          <w:szCs w:val="24"/>
        </w:rPr>
        <w:t xml:space="preserve"> évente legalább egy hónapra, egész hónapokra szüneteltetheti. Az </w:t>
      </w:r>
      <w:r w:rsidR="00AF20BB">
        <w:rPr>
          <w:i w:val="0"/>
          <w:szCs w:val="24"/>
        </w:rPr>
        <w:t>Előfizető</w:t>
      </w:r>
      <w:r w:rsidRPr="00681F27">
        <w:rPr>
          <w:i w:val="0"/>
          <w:szCs w:val="24"/>
        </w:rPr>
        <w:t xml:space="preserve"> érdekkörébe tartozó szünetelés leghosszabb időtartama – mind határozott időtartamú, mind határozatlan idejű szerződés esetében – évente összesen legfeljebb 6 naptári hónap.</w:t>
      </w:r>
    </w:p>
    <w:p w:rsidR="00353234" w:rsidRPr="00681F27" w:rsidRDefault="00353234" w:rsidP="00353234">
      <w:pPr>
        <w:autoSpaceDE w:val="0"/>
        <w:autoSpaceDN w:val="0"/>
        <w:adjustRightInd w:val="0"/>
        <w:jc w:val="both"/>
      </w:pPr>
      <w:r w:rsidRPr="00681F27">
        <w:t xml:space="preserve">A határozott időtartamú </w:t>
      </w:r>
      <w:r w:rsidR="00172767">
        <w:t>Előfizetői szerződés</w:t>
      </w:r>
      <w:r w:rsidRPr="00681F27">
        <w:t xml:space="preserve"> időtartama a szüneteltetés időtartamával meghosszabbodik.</w:t>
      </w:r>
    </w:p>
    <w:p w:rsidR="00671D66" w:rsidRPr="007D5DE1" w:rsidRDefault="00F34173" w:rsidP="00671D66">
      <w:pPr>
        <w:spacing w:before="100" w:beforeAutospacing="1" w:after="20"/>
        <w:jc w:val="both"/>
      </w:pPr>
      <w:r>
        <w:t>A S</w:t>
      </w:r>
      <w:r w:rsidR="00671D66" w:rsidRPr="007D5DE1">
        <w:t xml:space="preserve">zolgáltató az </w:t>
      </w:r>
      <w:r w:rsidR="00AF20BB">
        <w:t>Előfizető</w:t>
      </w:r>
      <w:r w:rsidR="00671D66" w:rsidRPr="007D5DE1">
        <w:t xml:space="preserve"> által kért szüneteltetési időszak végén – am</w:t>
      </w:r>
      <w:r>
        <w:t>ely nem lehet hosszabb, mint a S</w:t>
      </w:r>
      <w:r w:rsidR="00671D66" w:rsidRPr="007D5DE1">
        <w:t xml:space="preserve">zolgáltató általános szerződési feltételeiben a szüneteltetés leghosszabb időtartamaként meghatározott időtartam – a szolgáltatást visszakapcsolja, és erről az </w:t>
      </w:r>
      <w:r w:rsidR="00AF20BB">
        <w:t>Előfizető</w:t>
      </w:r>
      <w:r w:rsidR="00671D66" w:rsidRPr="007D5DE1">
        <w:t>t haladéktalanul, de legké</w:t>
      </w:r>
      <w:r>
        <w:t>sőbb 24 órán belül értesíti. A S</w:t>
      </w:r>
      <w:r w:rsidR="00671D66" w:rsidRPr="007D5DE1">
        <w:t>zolgáltató a visszakapcsolásért – ha ahhoz helyszíni intézkedés nem szükséges – külön díjat nem számíthat fel. Ha a visszakapcsoláshoz helyszíni intézkedés s</w:t>
      </w:r>
      <w:r>
        <w:t>zükséges, ehhez kapcsolódóan a S</w:t>
      </w:r>
      <w:r w:rsidR="00671D66" w:rsidRPr="007D5DE1">
        <w:t>zolgáltató indokolt, méltányos, egyszeri díjat számíthat fel.</w:t>
      </w:r>
    </w:p>
    <w:p w:rsidR="00353234" w:rsidRPr="00681F27" w:rsidRDefault="00353234" w:rsidP="00353234">
      <w:pPr>
        <w:pStyle w:val="NormlWeb"/>
        <w:spacing w:before="0" w:beforeAutospacing="0" w:after="0" w:afterAutospacing="0"/>
        <w:ind w:right="150"/>
        <w:jc w:val="both"/>
      </w:pPr>
    </w:p>
    <w:p w:rsidR="00353234" w:rsidRPr="00681F27" w:rsidRDefault="00353234" w:rsidP="00353234">
      <w:pPr>
        <w:pStyle w:val="NormlWeb"/>
        <w:spacing w:before="0" w:beforeAutospacing="0" w:after="0" w:afterAutospacing="0"/>
        <w:ind w:right="150"/>
        <w:jc w:val="both"/>
      </w:pPr>
      <w:r w:rsidRPr="00681F27">
        <w:t xml:space="preserve">Ha az </w:t>
      </w:r>
      <w:r w:rsidR="003E6C4B">
        <w:t>Előfizetői</w:t>
      </w:r>
      <w:r w:rsidRPr="00681F27">
        <w:t xml:space="preserve"> szolgáltatás az </w:t>
      </w:r>
      <w:r w:rsidR="00AF20BB">
        <w:t>Előfizető</w:t>
      </w:r>
      <w:r w:rsidRPr="00681F27">
        <w:t xml:space="preserve"> kérésére szünetel, a szünetelés időtartamára az </w:t>
      </w:r>
      <w:r w:rsidR="00AF20BB">
        <w:t>Előfizető</w:t>
      </w:r>
      <w:r w:rsidRPr="00681F27">
        <w:t xml:space="preserve"> - az </w:t>
      </w:r>
      <w:r w:rsidR="00172767">
        <w:t>Előfizetői szerződés</w:t>
      </w:r>
      <w:r w:rsidRPr="00681F27">
        <w:t>ben feltüntetett - csökkentett, indokolt és méltányos díj fizetésére köteles.</w:t>
      </w:r>
    </w:p>
    <w:p w:rsidR="00353234" w:rsidRPr="00681F27" w:rsidRDefault="00353234" w:rsidP="00353234">
      <w:pPr>
        <w:pStyle w:val="NormlWeb"/>
        <w:spacing w:before="0" w:beforeAutospacing="0" w:after="0" w:afterAutospacing="0"/>
        <w:ind w:right="150"/>
        <w:jc w:val="both"/>
      </w:pPr>
    </w:p>
    <w:p w:rsidR="00353234" w:rsidRPr="00681F27" w:rsidRDefault="00353234" w:rsidP="00353234">
      <w:pPr>
        <w:autoSpaceDE w:val="0"/>
        <w:autoSpaceDN w:val="0"/>
        <w:adjustRightInd w:val="0"/>
        <w:jc w:val="both"/>
      </w:pPr>
      <w:r w:rsidRPr="00681F27">
        <w:t xml:space="preserve">Üzleti </w:t>
      </w:r>
      <w:r w:rsidR="00AF20BB">
        <w:t>Előfizető</w:t>
      </w:r>
      <w:r w:rsidRPr="00681F27">
        <w:t xml:space="preserve">k esetében felszámolás, csődeljárás vagy végelszámolás elrendelése esetén a Szolgáltató jogosult a szolgáltatást e körülmény bekövetkezésétől kezdve szüneteltetni, amíg az </w:t>
      </w:r>
      <w:r w:rsidR="00AF20BB">
        <w:t>Előfizető</w:t>
      </w:r>
      <w:r w:rsidRPr="00681F27">
        <w:t xml:space="preserve"> nem ad a szolgáltatás 12 havi díjának megfelelő vagyoni biztosítékot. Az üzleti </w:t>
      </w:r>
      <w:r w:rsidR="00AF20BB">
        <w:t>Előfizető</w:t>
      </w:r>
      <w:r w:rsidRPr="00681F27">
        <w:t xml:space="preserve"> köteles a szünetelés időtartama alatt az ÁSZF </w:t>
      </w:r>
      <w:r w:rsidR="008E2938">
        <w:t>3. számú</w:t>
      </w:r>
      <w:r w:rsidRPr="00681F27">
        <w:t xml:space="preserve"> mellékletében meghatározott csökkentett előfizetési díjat fizetni.</w:t>
      </w:r>
    </w:p>
    <w:p w:rsidR="00353234" w:rsidRPr="00681F27" w:rsidRDefault="00353234" w:rsidP="00353234">
      <w:pPr>
        <w:autoSpaceDE w:val="0"/>
        <w:autoSpaceDN w:val="0"/>
        <w:adjustRightInd w:val="0"/>
        <w:jc w:val="both"/>
      </w:pPr>
    </w:p>
    <w:p w:rsidR="00353234" w:rsidRPr="00681F27" w:rsidRDefault="00353234" w:rsidP="00353234">
      <w:pPr>
        <w:autoSpaceDE w:val="0"/>
        <w:autoSpaceDN w:val="0"/>
        <w:adjustRightInd w:val="0"/>
        <w:jc w:val="both"/>
      </w:pPr>
      <w:r w:rsidRPr="00681F27">
        <w:t xml:space="preserve">Egy </w:t>
      </w:r>
      <w:r w:rsidR="00172767">
        <w:t>Előfizetői szerződés</w:t>
      </w:r>
      <w:r w:rsidRPr="00681F27">
        <w:t xml:space="preserve">ben foglalt több szolgáltatás esetén a felek megállapodhatnak, hogy a szüneteltetés kizárólag az </w:t>
      </w:r>
      <w:r w:rsidR="00AF20BB">
        <w:t>Előfizető</w:t>
      </w:r>
      <w:r w:rsidRPr="00681F27">
        <w:t xml:space="preserve"> által kért szolgáltatásra terjedjen ki.</w:t>
      </w:r>
    </w:p>
    <w:p w:rsidR="00353234" w:rsidRPr="00681F27" w:rsidRDefault="00353234" w:rsidP="00353234">
      <w:pPr>
        <w:autoSpaceDE w:val="0"/>
        <w:autoSpaceDN w:val="0"/>
        <w:adjustRightInd w:val="0"/>
        <w:jc w:val="both"/>
      </w:pPr>
    </w:p>
    <w:p w:rsidR="00353234" w:rsidRPr="00681F27" w:rsidRDefault="00353234" w:rsidP="00353234">
      <w:pPr>
        <w:autoSpaceDE w:val="0"/>
        <w:autoSpaceDN w:val="0"/>
        <w:adjustRightInd w:val="0"/>
        <w:jc w:val="both"/>
      </w:pPr>
      <w:r w:rsidRPr="00681F27">
        <w:t xml:space="preserve">Az </w:t>
      </w:r>
      <w:r w:rsidR="00AF20BB">
        <w:t>Előfizető</w:t>
      </w:r>
      <w:r w:rsidRPr="00681F27">
        <w:t xml:space="preserve"> érdekkörébe tartozó ok miatti szüneteltetés ideje a rendelkezésre állás idejébe beleszámít.</w:t>
      </w:r>
    </w:p>
    <w:p w:rsidR="00353234" w:rsidRPr="00681F27" w:rsidRDefault="00353234" w:rsidP="00353234">
      <w:pPr>
        <w:pStyle w:val="lolb"/>
        <w:tabs>
          <w:tab w:val="clear" w:pos="4536"/>
          <w:tab w:val="clear" w:pos="9072"/>
        </w:tabs>
        <w:rPr>
          <w:rFonts w:ascii="Times New Roman" w:hAnsi="Times New Roman"/>
          <w:i w:val="0"/>
          <w:szCs w:val="24"/>
        </w:rPr>
      </w:pPr>
    </w:p>
    <w:p w:rsidR="00353234" w:rsidRPr="00681F27" w:rsidRDefault="00353234" w:rsidP="00353234">
      <w:pPr>
        <w:jc w:val="both"/>
      </w:pPr>
      <w:r w:rsidRPr="00681F27">
        <w:rPr>
          <w:b/>
        </w:rPr>
        <w:t>5.1.4.</w:t>
      </w:r>
      <w:r w:rsidRPr="00681F27">
        <w:t xml:space="preserve"> A szüneteltetés az </w:t>
      </w:r>
      <w:r w:rsidR="003E6C4B">
        <w:t>Előfizetői</w:t>
      </w:r>
      <w:r w:rsidRPr="00681F27">
        <w:t xml:space="preserve"> jogviszony folytonosságát nem érinti.</w:t>
      </w:r>
    </w:p>
    <w:p w:rsidR="00997246" w:rsidRDefault="006E6C72" w:rsidP="006E6C72">
      <w:pPr>
        <w:pStyle w:val="Cmsor2"/>
      </w:pPr>
      <w:bookmarkStart w:id="31" w:name="_Toc74214333"/>
      <w:r w:rsidRPr="006E6C72">
        <w:t xml:space="preserve">5.2. az </w:t>
      </w:r>
      <w:r w:rsidR="003E6C4B">
        <w:t>Előfizetői</w:t>
      </w:r>
      <w:r w:rsidRPr="006E6C72">
        <w:t xml:space="preserve"> szolgáltatás korlátozásának, így különösen az </w:t>
      </w:r>
      <w:r w:rsidR="00AF20BB">
        <w:t>Előfizető</w:t>
      </w:r>
      <w:r w:rsidRPr="006E6C72">
        <w:t xml:space="preserve"> által indított vagy az </w:t>
      </w:r>
      <w:r w:rsidR="00AF20BB">
        <w:t>Előfizető</w:t>
      </w:r>
      <w:r w:rsidRPr="006E6C72">
        <w:t xml:space="preserve">nél végződtetett forgalom korlátozásának, az </w:t>
      </w:r>
      <w:r w:rsidR="003E6C4B">
        <w:t>Előfizetői</w:t>
      </w:r>
      <w:r w:rsidRPr="006E6C72">
        <w:t xml:space="preserve"> szolgáltatás minőségi vagy más jellemzői csökkentésének esetei és feltételei, továbbá a megvalósításának módjai</w:t>
      </w:r>
      <w:bookmarkEnd w:id="31"/>
    </w:p>
    <w:p w:rsidR="00B252FE" w:rsidRPr="00B252FE" w:rsidRDefault="00B252FE" w:rsidP="00B252FE"/>
    <w:p w:rsidR="00B252FE" w:rsidRPr="00681F27" w:rsidRDefault="00B252FE" w:rsidP="00B252FE">
      <w:pPr>
        <w:pStyle w:val="lolb"/>
        <w:tabs>
          <w:tab w:val="clear" w:pos="4536"/>
          <w:tab w:val="clear" w:pos="9072"/>
        </w:tabs>
        <w:rPr>
          <w:rFonts w:ascii="Times New Roman" w:hAnsi="Times New Roman"/>
          <w:i w:val="0"/>
          <w:szCs w:val="24"/>
        </w:rPr>
      </w:pPr>
      <w:r w:rsidRPr="00681F27">
        <w:rPr>
          <w:rFonts w:ascii="Times New Roman" w:hAnsi="Times New Roman"/>
          <w:b/>
          <w:i w:val="0"/>
          <w:szCs w:val="24"/>
        </w:rPr>
        <w:t>5.2.1.</w:t>
      </w:r>
      <w:r w:rsidRPr="00681F27">
        <w:rPr>
          <w:rFonts w:ascii="Times New Roman" w:hAnsi="Times New Roman"/>
          <w:i w:val="0"/>
          <w:szCs w:val="24"/>
        </w:rPr>
        <w:t xml:space="preserve"> A Szolgáltató szolgáltatás-korlátozási joga</w:t>
      </w:r>
    </w:p>
    <w:p w:rsidR="00B252FE" w:rsidRPr="00681F27" w:rsidRDefault="00B252FE" w:rsidP="00B252FE">
      <w:pPr>
        <w:pStyle w:val="lolb"/>
        <w:tabs>
          <w:tab w:val="clear" w:pos="4536"/>
          <w:tab w:val="clear" w:pos="9072"/>
        </w:tabs>
        <w:rPr>
          <w:rFonts w:ascii="Times New Roman" w:hAnsi="Times New Roman"/>
          <w:i w:val="0"/>
          <w:szCs w:val="24"/>
        </w:rPr>
      </w:pPr>
      <w:r w:rsidRPr="00681F27">
        <w:rPr>
          <w:rFonts w:ascii="Times New Roman" w:hAnsi="Times New Roman"/>
          <w:i w:val="0"/>
          <w:szCs w:val="24"/>
        </w:rPr>
        <w:t xml:space="preserve">Az </w:t>
      </w:r>
      <w:r w:rsidR="003E6C4B">
        <w:rPr>
          <w:rFonts w:ascii="Times New Roman" w:hAnsi="Times New Roman"/>
          <w:i w:val="0"/>
          <w:szCs w:val="24"/>
        </w:rPr>
        <w:t>Előfizetői</w:t>
      </w:r>
      <w:r w:rsidRPr="00681F27">
        <w:rPr>
          <w:rFonts w:ascii="Times New Roman" w:hAnsi="Times New Roman"/>
          <w:i w:val="0"/>
          <w:szCs w:val="24"/>
        </w:rPr>
        <w:t xml:space="preserve"> szolgáltatás igénybevételének korlátozására, így különösen az </w:t>
      </w:r>
      <w:r w:rsidR="00AF20BB">
        <w:rPr>
          <w:rFonts w:ascii="Times New Roman" w:hAnsi="Times New Roman"/>
          <w:i w:val="0"/>
          <w:szCs w:val="24"/>
        </w:rPr>
        <w:t>Előfizető</w:t>
      </w:r>
      <w:r w:rsidRPr="00681F27">
        <w:rPr>
          <w:rFonts w:ascii="Times New Roman" w:hAnsi="Times New Roman"/>
          <w:i w:val="0"/>
          <w:szCs w:val="24"/>
        </w:rPr>
        <w:t xml:space="preserve"> által indított vagy az </w:t>
      </w:r>
      <w:r w:rsidR="00AF20BB">
        <w:rPr>
          <w:rFonts w:ascii="Times New Roman" w:hAnsi="Times New Roman"/>
          <w:i w:val="0"/>
          <w:szCs w:val="24"/>
        </w:rPr>
        <w:t>Előfizető</w:t>
      </w:r>
      <w:r w:rsidRPr="00681F27">
        <w:rPr>
          <w:rFonts w:ascii="Times New Roman" w:hAnsi="Times New Roman"/>
          <w:i w:val="0"/>
          <w:szCs w:val="24"/>
        </w:rPr>
        <w:t xml:space="preserve">nél végződtetett (az </w:t>
      </w:r>
      <w:r w:rsidR="00AF20BB">
        <w:rPr>
          <w:rFonts w:ascii="Times New Roman" w:hAnsi="Times New Roman"/>
          <w:i w:val="0"/>
          <w:szCs w:val="24"/>
        </w:rPr>
        <w:t>Előfizető</w:t>
      </w:r>
      <w:r w:rsidRPr="00681F27">
        <w:rPr>
          <w:rFonts w:ascii="Times New Roman" w:hAnsi="Times New Roman"/>
          <w:i w:val="0"/>
          <w:szCs w:val="24"/>
        </w:rPr>
        <w:t xml:space="preserve"> hozzáférési pontjára irányuló) forgalom korlátozására, az </w:t>
      </w:r>
      <w:r w:rsidR="003E6C4B">
        <w:rPr>
          <w:rFonts w:ascii="Times New Roman" w:hAnsi="Times New Roman"/>
          <w:i w:val="0"/>
          <w:szCs w:val="24"/>
        </w:rPr>
        <w:t>Előfizetői</w:t>
      </w:r>
      <w:r w:rsidRPr="00681F27">
        <w:rPr>
          <w:rFonts w:ascii="Times New Roman" w:hAnsi="Times New Roman"/>
          <w:i w:val="0"/>
          <w:szCs w:val="24"/>
        </w:rPr>
        <w:t xml:space="preserve"> szolgáltatás minőségi vagy más jellemzőinek csökkentésére a Szolgáltató az </w:t>
      </w:r>
      <w:r w:rsidR="00AF20BB">
        <w:rPr>
          <w:rFonts w:ascii="Times New Roman" w:hAnsi="Times New Roman"/>
          <w:i w:val="0"/>
          <w:szCs w:val="24"/>
        </w:rPr>
        <w:t>Előfizető</w:t>
      </w:r>
      <w:r w:rsidRPr="00681F27">
        <w:rPr>
          <w:rFonts w:ascii="Times New Roman" w:hAnsi="Times New Roman"/>
          <w:i w:val="0"/>
          <w:szCs w:val="24"/>
        </w:rPr>
        <w:t xml:space="preserve"> értesítésével a következő esetekben jogosult:</w:t>
      </w:r>
    </w:p>
    <w:p w:rsidR="00B252FE" w:rsidRPr="00681F27" w:rsidRDefault="00B252FE" w:rsidP="00B252FE">
      <w:pPr>
        <w:tabs>
          <w:tab w:val="left" w:pos="1080"/>
        </w:tabs>
        <w:ind w:left="708"/>
        <w:jc w:val="both"/>
      </w:pPr>
      <w:proofErr w:type="gramStart"/>
      <w:r w:rsidRPr="00681F27">
        <w:lastRenderedPageBreak/>
        <w:t>a</w:t>
      </w:r>
      <w:proofErr w:type="gramEnd"/>
      <w:r w:rsidRPr="00681F27">
        <w:t>)</w:t>
      </w:r>
      <w:r w:rsidRPr="00681F27">
        <w:tab/>
        <w:t xml:space="preserve">az </w:t>
      </w:r>
      <w:r w:rsidR="00AF20BB">
        <w:t>Előfizető</w:t>
      </w:r>
      <w:r w:rsidRPr="00681F27">
        <w:t xml:space="preserve"> akadályozza vagy veszélyezteti a Szolgáltató hálózatának rendeltetésszerű működését, így különösen, ha az </w:t>
      </w:r>
      <w:r w:rsidR="00AF20BB">
        <w:t>Előfizető</w:t>
      </w:r>
      <w:r w:rsidRPr="00681F27">
        <w:t xml:space="preserve"> az </w:t>
      </w:r>
      <w:r w:rsidR="003E6C4B">
        <w:t>Előfizetői</w:t>
      </w:r>
      <w:r w:rsidRPr="00681F27">
        <w:t xml:space="preserve"> hozzáférési ponthoz megfelelőség-tanúsítással nem rendelkező végberendezést vagy nem megfelelő </w:t>
      </w:r>
      <w:proofErr w:type="spellStart"/>
      <w:r w:rsidRPr="00681F27">
        <w:t>interfésszel</w:t>
      </w:r>
      <w:proofErr w:type="spellEnd"/>
      <w:r w:rsidRPr="00681F27">
        <w:t xml:space="preserve"> rendelkező végberendezést csatlakoztatott,</w:t>
      </w:r>
    </w:p>
    <w:p w:rsidR="00B252FE" w:rsidRPr="00681F27" w:rsidRDefault="00B252FE" w:rsidP="00B252FE">
      <w:pPr>
        <w:ind w:left="708"/>
        <w:jc w:val="both"/>
      </w:pPr>
      <w:r w:rsidRPr="00681F27">
        <w:t xml:space="preserve">b) az </w:t>
      </w:r>
      <w:r w:rsidR="00AF20BB">
        <w:t>Előfizető</w:t>
      </w:r>
      <w:r w:rsidRPr="00681F27">
        <w:t xml:space="preserve"> az </w:t>
      </w:r>
      <w:r w:rsidR="003E6C4B">
        <w:t>Előfizetői</w:t>
      </w:r>
      <w:r w:rsidRPr="00681F27">
        <w:t xml:space="preserve"> szolgáltatást a Szolgáltató hozzájárulása nélkül harmadik személy részére továbbértékesíti, vagy azt hálózati szolgáltatás céljára használja,</w:t>
      </w:r>
    </w:p>
    <w:p w:rsidR="00B252FE" w:rsidRPr="00681F27" w:rsidRDefault="00B252FE" w:rsidP="00B252FE">
      <w:pPr>
        <w:pStyle w:val="lolb"/>
        <w:tabs>
          <w:tab w:val="clear" w:pos="4536"/>
          <w:tab w:val="clear" w:pos="9072"/>
        </w:tabs>
        <w:ind w:left="708"/>
        <w:rPr>
          <w:rFonts w:ascii="Times New Roman" w:hAnsi="Times New Roman"/>
          <w:i w:val="0"/>
          <w:szCs w:val="24"/>
        </w:rPr>
      </w:pPr>
      <w:r w:rsidRPr="00681F27">
        <w:rPr>
          <w:rFonts w:ascii="Times New Roman" w:hAnsi="Times New Roman"/>
          <w:i w:val="0"/>
          <w:szCs w:val="24"/>
        </w:rPr>
        <w:t xml:space="preserve">c) az </w:t>
      </w:r>
      <w:r w:rsidR="00AF20BB">
        <w:rPr>
          <w:rFonts w:ascii="Times New Roman" w:hAnsi="Times New Roman"/>
          <w:i w:val="0"/>
          <w:szCs w:val="24"/>
        </w:rPr>
        <w:t>Előfizető</w:t>
      </w:r>
      <w:r w:rsidRPr="00681F27">
        <w:rPr>
          <w:rFonts w:ascii="Times New Roman" w:hAnsi="Times New Roman"/>
          <w:i w:val="0"/>
          <w:szCs w:val="24"/>
        </w:rPr>
        <w:t xml:space="preserve">nek a díjfizetésre vonatkozó, annak esedékessé válását követő 8 napon belül megküldött felszólításban megjelölt - de legalább 30 napos - határidő elteltét követően is esedékes díjtartozása van, és az </w:t>
      </w:r>
      <w:r w:rsidR="00AF20BB">
        <w:rPr>
          <w:rFonts w:ascii="Times New Roman" w:hAnsi="Times New Roman"/>
          <w:i w:val="0"/>
          <w:szCs w:val="24"/>
        </w:rPr>
        <w:t>Előfizető</w:t>
      </w:r>
      <w:r w:rsidRPr="00681F27">
        <w:rPr>
          <w:rFonts w:ascii="Times New Roman" w:hAnsi="Times New Roman"/>
          <w:i w:val="0"/>
          <w:szCs w:val="24"/>
        </w:rPr>
        <w:t xml:space="preserve"> a díjtartozás megfizetésének biztosítása céljából a Szolgáltatónak nem adott az általános szerződési feltételekben meg</w:t>
      </w:r>
      <w:r w:rsidR="00374ADE">
        <w:rPr>
          <w:rFonts w:ascii="Times New Roman" w:hAnsi="Times New Roman"/>
          <w:i w:val="0"/>
          <w:szCs w:val="24"/>
        </w:rPr>
        <w:t>határozott vagyoni biztosítékot,</w:t>
      </w:r>
    </w:p>
    <w:p w:rsidR="00B252FE" w:rsidRPr="00681F27" w:rsidRDefault="00B252FE" w:rsidP="00B252FE">
      <w:pPr>
        <w:pStyle w:val="lolb"/>
        <w:tabs>
          <w:tab w:val="clear" w:pos="4536"/>
          <w:tab w:val="clear" w:pos="9072"/>
        </w:tabs>
        <w:ind w:left="708"/>
        <w:rPr>
          <w:rFonts w:ascii="Times New Roman" w:hAnsi="Times New Roman"/>
          <w:i w:val="0"/>
          <w:szCs w:val="24"/>
        </w:rPr>
      </w:pPr>
      <w:r w:rsidRPr="00681F27">
        <w:rPr>
          <w:rFonts w:ascii="Times New Roman" w:hAnsi="Times New Roman"/>
          <w:i w:val="0"/>
          <w:szCs w:val="24"/>
        </w:rPr>
        <w:t xml:space="preserve">d) </w:t>
      </w:r>
      <w:proofErr w:type="gramStart"/>
      <w:r w:rsidRPr="00681F27">
        <w:rPr>
          <w:rFonts w:ascii="Times New Roman" w:hAnsi="Times New Roman"/>
          <w:i w:val="0"/>
          <w:szCs w:val="24"/>
        </w:rPr>
        <w:t>A</w:t>
      </w:r>
      <w:proofErr w:type="gramEnd"/>
      <w:r w:rsidRPr="00681F27">
        <w:rPr>
          <w:rFonts w:ascii="Times New Roman" w:hAnsi="Times New Roman"/>
          <w:i w:val="0"/>
          <w:szCs w:val="24"/>
        </w:rPr>
        <w:t xml:space="preserve"> Szolgáltató jogosult a szolgáltatást korlátozni, ha a rendelkezésre álló adatok, információk alapján valószínűsíthető, hogy az </w:t>
      </w:r>
      <w:r w:rsidR="00AF20BB">
        <w:rPr>
          <w:rFonts w:ascii="Times New Roman" w:hAnsi="Times New Roman"/>
          <w:i w:val="0"/>
          <w:szCs w:val="24"/>
        </w:rPr>
        <w:t>Előfizető</w:t>
      </w:r>
      <w:r w:rsidRPr="00681F27">
        <w:rPr>
          <w:rFonts w:ascii="Times New Roman" w:hAnsi="Times New Roman"/>
          <w:i w:val="0"/>
          <w:szCs w:val="24"/>
        </w:rPr>
        <w:t xml:space="preserve"> a szerződés megkötése vagy szolgáltatás igénybe vétele céljából a Szolgáltatót lényeges körülmény – így különösen a személyes adatok </w:t>
      </w:r>
      <w:r w:rsidR="00374ADE">
        <w:rPr>
          <w:rFonts w:ascii="Times New Roman" w:hAnsi="Times New Roman"/>
          <w:i w:val="0"/>
          <w:szCs w:val="24"/>
        </w:rPr>
        <w:t>– vonatkozásában megtévesztette,</w:t>
      </w:r>
    </w:p>
    <w:p w:rsidR="00B252FE" w:rsidRPr="00681F27" w:rsidRDefault="00B252FE" w:rsidP="00B252FE">
      <w:pPr>
        <w:pStyle w:val="lolb"/>
        <w:tabs>
          <w:tab w:val="clear" w:pos="4536"/>
          <w:tab w:val="clear" w:pos="9072"/>
        </w:tabs>
        <w:ind w:left="708"/>
        <w:rPr>
          <w:rFonts w:ascii="Times New Roman" w:hAnsi="Times New Roman"/>
          <w:i w:val="0"/>
          <w:szCs w:val="24"/>
        </w:rPr>
      </w:pPr>
      <w:proofErr w:type="gramStart"/>
      <w:r w:rsidRPr="00681F27">
        <w:rPr>
          <w:rFonts w:ascii="Times New Roman" w:hAnsi="Times New Roman"/>
          <w:i w:val="0"/>
          <w:szCs w:val="24"/>
        </w:rPr>
        <w:t>e</w:t>
      </w:r>
      <w:proofErr w:type="gramEnd"/>
      <w:r w:rsidRPr="00681F27">
        <w:rPr>
          <w:rFonts w:ascii="Times New Roman" w:hAnsi="Times New Roman"/>
          <w:i w:val="0"/>
          <w:szCs w:val="24"/>
        </w:rPr>
        <w:t xml:space="preserve">) tiltott használat miatti szolgáltatás-korlátozás: amennyiben </w:t>
      </w:r>
      <w:r w:rsidR="00AF20BB">
        <w:rPr>
          <w:rFonts w:ascii="Times New Roman" w:hAnsi="Times New Roman"/>
          <w:i w:val="0"/>
          <w:szCs w:val="24"/>
        </w:rPr>
        <w:t>Előfizető</w:t>
      </w:r>
      <w:r w:rsidRPr="00681F27">
        <w:rPr>
          <w:rFonts w:ascii="Times New Roman" w:hAnsi="Times New Roman"/>
          <w:i w:val="0"/>
          <w:szCs w:val="24"/>
        </w:rPr>
        <w:t xml:space="preserve"> súlyosan megszegi a jelen </w:t>
      </w:r>
      <w:proofErr w:type="spellStart"/>
      <w:r w:rsidRPr="00681F27">
        <w:rPr>
          <w:rFonts w:ascii="Times New Roman" w:hAnsi="Times New Roman"/>
          <w:i w:val="0"/>
          <w:szCs w:val="24"/>
        </w:rPr>
        <w:t>ÁSZF-ben</w:t>
      </w:r>
      <w:proofErr w:type="spellEnd"/>
      <w:r w:rsidRPr="00681F27">
        <w:rPr>
          <w:rFonts w:ascii="Times New Roman" w:hAnsi="Times New Roman"/>
          <w:i w:val="0"/>
          <w:szCs w:val="24"/>
        </w:rPr>
        <w:t xml:space="preserve"> szabályozott szolgáltatásokra vonatkozó nemzetközi vagy magyarországi törvényeket, jog</w:t>
      </w:r>
      <w:r w:rsidR="00374ADE">
        <w:rPr>
          <w:rFonts w:ascii="Times New Roman" w:hAnsi="Times New Roman"/>
          <w:i w:val="0"/>
          <w:szCs w:val="24"/>
        </w:rPr>
        <w:t xml:space="preserve">-, etikai szabályokat, </w:t>
      </w:r>
      <w:proofErr w:type="spellStart"/>
      <w:r w:rsidR="00374ADE">
        <w:rPr>
          <w:rFonts w:ascii="Times New Roman" w:hAnsi="Times New Roman"/>
          <w:i w:val="0"/>
          <w:szCs w:val="24"/>
        </w:rPr>
        <w:t>-elveket</w:t>
      </w:r>
      <w:proofErr w:type="spellEnd"/>
      <w:r w:rsidR="00374ADE">
        <w:rPr>
          <w:rFonts w:ascii="Times New Roman" w:hAnsi="Times New Roman"/>
          <w:i w:val="0"/>
          <w:szCs w:val="24"/>
        </w:rPr>
        <w:t>,</w:t>
      </w:r>
    </w:p>
    <w:p w:rsidR="00B252FE" w:rsidRPr="00681F27" w:rsidRDefault="00B252FE" w:rsidP="00B252FE">
      <w:pPr>
        <w:pStyle w:val="NormlWeb"/>
        <w:spacing w:before="0" w:beforeAutospacing="0" w:after="0" w:afterAutospacing="0"/>
        <w:ind w:left="708" w:right="150"/>
        <w:jc w:val="both"/>
      </w:pPr>
      <w:proofErr w:type="gramStart"/>
      <w:r w:rsidRPr="00681F27">
        <w:t>f</w:t>
      </w:r>
      <w:proofErr w:type="gramEnd"/>
      <w:r w:rsidRPr="00681F27">
        <w:t xml:space="preserve">) az </w:t>
      </w:r>
      <w:r w:rsidR="00AF20BB">
        <w:t>Előfizető</w:t>
      </w:r>
      <w:r w:rsidRPr="00681F27">
        <w:t xml:space="preserve"> fogyasztása túllépte az adott szolgáltatás tekintetében az általános szerződési feltételekben, illetve az egyedi </w:t>
      </w:r>
      <w:r w:rsidR="00172767">
        <w:t>Előfizetői szerződés</w:t>
      </w:r>
      <w:r w:rsidRPr="00681F27">
        <w:t>ben az igénybevétel felső korlátjaként meghatározot</w:t>
      </w:r>
      <w:r w:rsidR="00374ADE">
        <w:t>t összeget vagy adatmennyiséget,</w:t>
      </w:r>
    </w:p>
    <w:p w:rsidR="00B252FE" w:rsidRPr="00681F27" w:rsidRDefault="00B252FE" w:rsidP="00B252FE">
      <w:pPr>
        <w:pStyle w:val="NormlWeb"/>
        <w:spacing w:before="0" w:beforeAutospacing="0" w:after="0" w:afterAutospacing="0"/>
        <w:ind w:left="708" w:right="150"/>
        <w:jc w:val="both"/>
      </w:pPr>
      <w:proofErr w:type="gramStart"/>
      <w:r w:rsidRPr="00681F27">
        <w:t>g</w:t>
      </w:r>
      <w:proofErr w:type="gramEnd"/>
      <w:r w:rsidRPr="00681F27">
        <w:t xml:space="preserve">) az </w:t>
      </w:r>
      <w:r w:rsidR="003E6C4B">
        <w:t>Előfizetői</w:t>
      </w:r>
      <w:r w:rsidRPr="00681F27">
        <w:t xml:space="preserve"> hozzáférést biztosító Szolgáltató a közreműködő Szolgáltató megkeresése esetén is korlátozhatja az </w:t>
      </w:r>
      <w:r w:rsidR="003E6C4B">
        <w:t>Előfizetői</w:t>
      </w:r>
      <w:r w:rsidRPr="00681F27">
        <w:t xml:space="preserve"> hozzáférést biztosító szolgáltatás igénybevételét, ha a b)</w:t>
      </w:r>
      <w:proofErr w:type="spellStart"/>
      <w:r w:rsidRPr="00681F27">
        <w:t>-c</w:t>
      </w:r>
      <w:proofErr w:type="spellEnd"/>
      <w:r w:rsidRPr="00681F27">
        <w:t xml:space="preserve">) pontokban meghatározott feltételek az </w:t>
      </w:r>
      <w:r w:rsidR="00AF20BB">
        <w:t>Előfizető</w:t>
      </w:r>
      <w:r w:rsidRPr="00681F27">
        <w:t xml:space="preserve"> által – a Szolgáltató-választás bevezetésének és alkalmazásának feltételeiről szóló jogszabály szerint – választott közreműködő Szolgáltató vonatkozásában állnak fenn.</w:t>
      </w:r>
    </w:p>
    <w:p w:rsidR="00B252FE" w:rsidRPr="00681F27" w:rsidRDefault="00B252FE" w:rsidP="00B252FE">
      <w:pPr>
        <w:pBdr>
          <w:left w:val="single" w:sz="36" w:space="3" w:color="FF0000"/>
        </w:pBdr>
        <w:spacing w:before="100" w:beforeAutospacing="1" w:after="20"/>
        <w:ind w:firstLine="180"/>
        <w:jc w:val="both"/>
      </w:pPr>
      <w:r w:rsidRPr="00681F27">
        <w:t xml:space="preserve">Az 5.2.1. </w:t>
      </w:r>
      <w:r w:rsidRPr="00681F27">
        <w:rPr>
          <w:iCs/>
        </w:rPr>
        <w:t>a)–c)</w:t>
      </w:r>
      <w:r w:rsidRPr="00681F27">
        <w:t xml:space="preserve"> pontok szerinti esetekben a Szolgáltató a korlátozás legkorábbi időpontját legalább 3 nappal megelőzően értesíti az </w:t>
      </w:r>
      <w:r w:rsidR="00AF20BB">
        <w:t>Előfizető</w:t>
      </w:r>
      <w:r w:rsidRPr="00681F27">
        <w:t xml:space="preserve">t azzal a tájékoztatással, hogy a korlátozásra mely időpontot követően kerülhet sor. Az 5.2.1. f)- pont szerinti esetben a korlátozásra az </w:t>
      </w:r>
      <w:r w:rsidR="00AF20BB">
        <w:t>Előfizető</w:t>
      </w:r>
      <w:r w:rsidRPr="00681F27">
        <w:t xml:space="preserve"> egyidejű értesítésével kerülhet sor. </w:t>
      </w:r>
    </w:p>
    <w:p w:rsidR="00B252FE" w:rsidRDefault="00075CD1" w:rsidP="00B252FE">
      <w:pPr>
        <w:pBdr>
          <w:left w:val="single" w:sz="36" w:space="3" w:color="FF0000"/>
        </w:pBdr>
        <w:spacing w:before="100" w:beforeAutospacing="1" w:after="20"/>
        <w:jc w:val="both"/>
      </w:pPr>
      <w:r>
        <w:t>A S</w:t>
      </w:r>
      <w:r w:rsidR="00B252FE" w:rsidRPr="00681F27">
        <w:t xml:space="preserve">zolgáltató köteles felhívni az </w:t>
      </w:r>
      <w:r w:rsidR="00AF20BB">
        <w:t>Előfizető</w:t>
      </w:r>
      <w:r w:rsidR="00B252FE" w:rsidRPr="00681F27">
        <w:t xml:space="preserve"> figyelmét arra, hogy a korlátozás az </w:t>
      </w:r>
      <w:r w:rsidR="00AF20BB">
        <w:t>Előfizető</w:t>
      </w:r>
      <w:r w:rsidR="00B252FE" w:rsidRPr="00681F27">
        <w:t xml:space="preserve"> által igénybe vett más, az internet-hozzáférési szolgáltatásra épülő elektronikus hírközlési szolgáltatás elérhetőségét és minőségét is érintheti.</w:t>
      </w:r>
    </w:p>
    <w:p w:rsidR="00B252FE" w:rsidRPr="00681F27" w:rsidRDefault="00B252FE" w:rsidP="00B252FE">
      <w:pPr>
        <w:jc w:val="both"/>
      </w:pPr>
    </w:p>
    <w:p w:rsidR="00B252FE" w:rsidRPr="00681F27" w:rsidRDefault="00B252FE" w:rsidP="00B252FE">
      <w:pPr>
        <w:jc w:val="both"/>
      </w:pPr>
      <w:r w:rsidRPr="00681F27">
        <w:rPr>
          <w:b/>
        </w:rPr>
        <w:t xml:space="preserve">5.2.2. </w:t>
      </w:r>
      <w:r w:rsidR="003E6C4B">
        <w:t>Előfizetői</w:t>
      </w:r>
      <w:r w:rsidRPr="00681F27">
        <w:t xml:space="preserve"> szolgáltatás korlátozás folyamata</w:t>
      </w:r>
    </w:p>
    <w:p w:rsidR="00B252FE" w:rsidRPr="00681F27" w:rsidRDefault="00B252FE" w:rsidP="00B252FE">
      <w:pPr>
        <w:jc w:val="both"/>
      </w:pPr>
    </w:p>
    <w:p w:rsidR="00B252FE" w:rsidRPr="00681F27" w:rsidRDefault="00B252FE" w:rsidP="00B252FE">
      <w:pPr>
        <w:jc w:val="both"/>
      </w:pPr>
      <w:r w:rsidRPr="00681F27">
        <w:t xml:space="preserve">A Szolgáltató által az </w:t>
      </w:r>
      <w:r w:rsidR="00AF20BB">
        <w:t>Előfizető</w:t>
      </w:r>
      <w:r w:rsidRPr="00681F27">
        <w:t xml:space="preserve">nek kiküldött első fizetési felszólító </w:t>
      </w:r>
      <w:r w:rsidR="00AF20BB">
        <w:t>Előfizető</w:t>
      </w:r>
      <w:r w:rsidRPr="00681F27">
        <w:t xml:space="preserve"> által történő átvételét követő 31. napon, vagy azt követően kerül sor a szolgáltatás korlátozására. Az Internet szolgáltatás korlátozása a Szolgáltató CRM rendszerében történik, ez helyszíni kiszállást nem igényel. A korlátozást követően a szolgáltatás letö</w:t>
      </w:r>
      <w:r w:rsidR="00B64B7B">
        <w:t>l</w:t>
      </w:r>
      <w:r w:rsidRPr="00681F27">
        <w:t xml:space="preserve">tési és feltöltési sebességének maximális </w:t>
      </w:r>
      <w:proofErr w:type="gramStart"/>
      <w:r w:rsidRPr="002D18BC">
        <w:t>értéke   0</w:t>
      </w:r>
      <w:proofErr w:type="gramEnd"/>
      <w:r w:rsidRPr="002D18BC">
        <w:t xml:space="preserve">,00781 </w:t>
      </w:r>
      <w:proofErr w:type="spellStart"/>
      <w:r w:rsidRPr="002D18BC">
        <w:t>Mbit</w:t>
      </w:r>
      <w:proofErr w:type="spellEnd"/>
      <w:r w:rsidRPr="002D18BC">
        <w:t>/sec.</w:t>
      </w:r>
    </w:p>
    <w:p w:rsidR="00B252FE" w:rsidRPr="00681F27" w:rsidRDefault="00B252FE" w:rsidP="00B252FE">
      <w:pPr>
        <w:jc w:val="both"/>
      </w:pPr>
    </w:p>
    <w:p w:rsidR="00B252FE" w:rsidRPr="00681F27" w:rsidRDefault="00B252FE" w:rsidP="00B252FE">
      <w:pPr>
        <w:jc w:val="both"/>
      </w:pPr>
      <w:r w:rsidRPr="00681F27">
        <w:t xml:space="preserve">A Szolgáltató az előfizetés korlátozásának megkezdésekor az </w:t>
      </w:r>
      <w:r w:rsidR="00AF20BB">
        <w:t>Előfizető</w:t>
      </w:r>
      <w:r w:rsidRPr="00681F27">
        <w:t xml:space="preserve">t alkalmas módon a második fizetési felszólító kiküldésével értesíti. A korlátozás időtartama alatt az </w:t>
      </w:r>
      <w:r w:rsidR="00AF20BB">
        <w:t>Előfizető</w:t>
      </w:r>
      <w:r w:rsidRPr="00681F27">
        <w:t xml:space="preserve">nek a korlátozásnak megfelelő szolgáltatás díját kell megfizetnie, amelyet az ÁSZF </w:t>
      </w:r>
      <w:r w:rsidR="008E2938">
        <w:t>3. számú</w:t>
      </w:r>
      <w:r w:rsidRPr="00681F27">
        <w:t xml:space="preserve"> melléklete tartalmaz. A korlátozás ideje beszámít az éves rendelkezésre állási időbe.</w:t>
      </w:r>
    </w:p>
    <w:p w:rsidR="00B252FE" w:rsidRPr="00681F27" w:rsidRDefault="00B252FE" w:rsidP="00B252FE">
      <w:pPr>
        <w:jc w:val="both"/>
      </w:pPr>
    </w:p>
    <w:p w:rsidR="00B252FE" w:rsidRPr="00681F27" w:rsidRDefault="00B252FE" w:rsidP="00B252FE">
      <w:pPr>
        <w:jc w:val="both"/>
      </w:pPr>
      <w:r w:rsidRPr="00681F27">
        <w:rPr>
          <w:b/>
        </w:rPr>
        <w:lastRenderedPageBreak/>
        <w:t>5.2.3.</w:t>
      </w:r>
      <w:r w:rsidRPr="00681F27">
        <w:t xml:space="preserve"> </w:t>
      </w:r>
      <w:r w:rsidR="003E6C4B">
        <w:t>Előfizetői</w:t>
      </w:r>
      <w:r w:rsidRPr="00681F27">
        <w:t xml:space="preserve"> szolgáltatás korlátozás megszüntetése</w:t>
      </w:r>
    </w:p>
    <w:p w:rsidR="00B252FE" w:rsidRPr="00681F27" w:rsidRDefault="00B252FE" w:rsidP="00B252FE">
      <w:pPr>
        <w:jc w:val="both"/>
      </w:pPr>
    </w:p>
    <w:p w:rsidR="00B252FE" w:rsidRPr="00681F27" w:rsidRDefault="00B252FE" w:rsidP="00B252FE">
      <w:pPr>
        <w:jc w:val="both"/>
      </w:pPr>
      <w:r w:rsidRPr="00681F27">
        <w:t xml:space="preserve">Ha az </w:t>
      </w:r>
      <w:r w:rsidR="00AF20BB">
        <w:t>Előfizető</w:t>
      </w:r>
      <w:r w:rsidRPr="00681F27">
        <w:t xml:space="preserve"> az 5.2.1</w:t>
      </w:r>
      <w:proofErr w:type="gramStart"/>
      <w:r w:rsidRPr="00681F27">
        <w:t>.a</w:t>
      </w:r>
      <w:proofErr w:type="gramEnd"/>
      <w:r w:rsidRPr="00681F27">
        <w:t>)</w:t>
      </w:r>
      <w:proofErr w:type="spellStart"/>
      <w:r w:rsidRPr="00681F27">
        <w:t>-g</w:t>
      </w:r>
      <w:proofErr w:type="spellEnd"/>
      <w:r w:rsidRPr="00681F27">
        <w:t xml:space="preserve">) pontok szerinti korlátozás okát megszünteti és erről a Szolgáltató hitelt érdemlő módon tudomást szerez, a Szolgáltató a tudomásszerzéstől számított 72 órán belül a korlátozást megszünteti. Amennyiben az </w:t>
      </w:r>
      <w:r w:rsidR="00AF20BB">
        <w:t>Előfizető</w:t>
      </w:r>
      <w:r w:rsidRPr="00681F27">
        <w:t xml:space="preserve"> a korlátozás okának megszüntetésekor az </w:t>
      </w:r>
      <w:r w:rsidR="00172767">
        <w:t>Előfizetői szerződés</w:t>
      </w:r>
      <w:r w:rsidRPr="00681F27">
        <w:t xml:space="preserve">t felmondja, és arról a Szolgáltató a korlátozás okának megszüntetéséig tudomást szerez, vagy a felek az </w:t>
      </w:r>
      <w:r w:rsidR="00172767">
        <w:t>Előfizetői szerződés</w:t>
      </w:r>
      <w:r w:rsidRPr="00681F27">
        <w:t xml:space="preserve"> megszüntetésében közösen megegyeznek, a Szolgáltató - az </w:t>
      </w:r>
      <w:r w:rsidR="00AF20BB">
        <w:t>Előfizető</w:t>
      </w:r>
      <w:r w:rsidRPr="00681F27">
        <w:t xml:space="preserve"> ellentétes nyilatkozata hiányában - a korlátozást az </w:t>
      </w:r>
      <w:r w:rsidR="00172767">
        <w:t>Előfizetői szerződés</w:t>
      </w:r>
      <w:r w:rsidRPr="00681F27">
        <w:t xml:space="preserve"> megszűnéséig fenntartja. </w:t>
      </w:r>
    </w:p>
    <w:p w:rsidR="00B252FE" w:rsidRPr="00681F27" w:rsidRDefault="00B252FE" w:rsidP="00B252FE">
      <w:pPr>
        <w:autoSpaceDE w:val="0"/>
        <w:autoSpaceDN w:val="0"/>
        <w:adjustRightInd w:val="0"/>
        <w:jc w:val="both"/>
      </w:pPr>
    </w:p>
    <w:p w:rsidR="00B252FE" w:rsidRPr="00681F27" w:rsidRDefault="00B252FE" w:rsidP="00B252FE">
      <w:pPr>
        <w:autoSpaceDE w:val="0"/>
        <w:autoSpaceDN w:val="0"/>
        <w:adjustRightInd w:val="0"/>
        <w:jc w:val="both"/>
      </w:pPr>
      <w:r w:rsidRPr="00681F27">
        <w:t xml:space="preserve">A Szolgáltató a szolgáltatás igénybe vehetőségének újbóli biztosításáért az </w:t>
      </w:r>
      <w:r w:rsidR="00172767">
        <w:t>Előfizetői szerződés</w:t>
      </w:r>
      <w:r w:rsidRPr="00681F27">
        <w:t xml:space="preserve">ben feltüntetett - indokolt és méltányos - díjat (visszakapcsolási díj) számolhat fel. A visszakapcsolási díj mértékét egyebekben az ÁSZF </w:t>
      </w:r>
      <w:r w:rsidR="008E2938">
        <w:t>3. számú</w:t>
      </w:r>
      <w:r w:rsidRPr="00681F27">
        <w:t xml:space="preserve"> melléklete is tartalmazza.</w:t>
      </w:r>
    </w:p>
    <w:p w:rsidR="006E6C72" w:rsidRDefault="006E6C72" w:rsidP="006E6C72">
      <w:pPr>
        <w:pStyle w:val="Cmsor2"/>
      </w:pPr>
      <w:bookmarkStart w:id="32" w:name="_Toc74214334"/>
      <w:r>
        <w:t xml:space="preserve">5.3. </w:t>
      </w:r>
      <w:r w:rsidRPr="006E6C72">
        <w:t xml:space="preserve">az </w:t>
      </w:r>
      <w:r w:rsidR="003E6C4B">
        <w:t>Előfizetői</w:t>
      </w:r>
      <w:r w:rsidRPr="006E6C72">
        <w:t xml:space="preserve"> szolgáltatás felfüggesztésének esetei és feltételei</w:t>
      </w:r>
      <w:bookmarkEnd w:id="32"/>
    </w:p>
    <w:p w:rsidR="004850C4" w:rsidRPr="007D5DE1" w:rsidRDefault="00B96D2F" w:rsidP="004850C4">
      <w:pPr>
        <w:spacing w:before="100" w:beforeAutospacing="1" w:after="20"/>
        <w:ind w:firstLine="180"/>
        <w:jc w:val="both"/>
      </w:pPr>
      <w:r w:rsidRPr="00B96D2F">
        <w:rPr>
          <w:b/>
        </w:rPr>
        <w:t>5.3.1.</w:t>
      </w:r>
      <w:r>
        <w:t xml:space="preserve"> </w:t>
      </w:r>
      <w:r w:rsidRPr="00681F27">
        <w:t xml:space="preserve">A szolgáltatás 15 napot meghaladó korlátozását követően, </w:t>
      </w:r>
      <w:r w:rsidR="004850C4">
        <w:t>ha</w:t>
      </w:r>
      <w:r w:rsidRPr="00681F27">
        <w:t xml:space="preserve"> a Szolgáltató az ÁSZF </w:t>
      </w:r>
      <w:r w:rsidR="0023739D">
        <w:t>7.2.6.</w:t>
      </w:r>
      <w:r w:rsidRPr="00681F27">
        <w:t xml:space="preserve"> pontja alapján nem mondja fel az </w:t>
      </w:r>
      <w:r w:rsidR="00172767">
        <w:t>Előfizetői szerződés</w:t>
      </w:r>
      <w:r w:rsidRPr="00681F27">
        <w:t xml:space="preserve">t, </w:t>
      </w:r>
      <w:r w:rsidR="004850C4" w:rsidRPr="007D5DE1">
        <w:t xml:space="preserve">a szolgáltatást legfeljebb 6 hónapra felfüggesztheti. A szolgáltató a szolgáltatás felfüggesztése alatt díjat nem számíthat fel. Ha a szolgáltatás felfüggesztési oka változatlanul fennáll, a szolgáltató a szolgáltatás felfüggesztése időtartamának utolsó napjára 15 napos felmondási idővel az </w:t>
      </w:r>
      <w:r w:rsidR="00172767">
        <w:t>Előfizetői szerződés</w:t>
      </w:r>
      <w:r w:rsidR="004850C4" w:rsidRPr="007D5DE1">
        <w:t>t felmondhatja.</w:t>
      </w:r>
    </w:p>
    <w:p w:rsidR="004850C4" w:rsidRDefault="004850C4" w:rsidP="004850C4">
      <w:pPr>
        <w:autoSpaceDE w:val="0"/>
        <w:autoSpaceDN w:val="0"/>
        <w:adjustRightInd w:val="0"/>
        <w:jc w:val="both"/>
      </w:pPr>
    </w:p>
    <w:p w:rsidR="004850C4" w:rsidRPr="007D5DE1" w:rsidRDefault="004850C4" w:rsidP="004850C4">
      <w:pPr>
        <w:autoSpaceDE w:val="0"/>
        <w:autoSpaceDN w:val="0"/>
        <w:adjustRightInd w:val="0"/>
        <w:jc w:val="both"/>
      </w:pPr>
      <w:r w:rsidRPr="007D5DE1">
        <w:t xml:space="preserve">A szolgáltató jogosult az </w:t>
      </w:r>
      <w:r w:rsidR="00172767">
        <w:t>Előfizetői szerződés</w:t>
      </w:r>
      <w:r w:rsidRPr="007D5DE1">
        <w:t xml:space="preserve">t legalább 15 napos felmondási idővel felmondani, és ennek tartamára a szolgáltatást felfüggeszteni, ha a rendelkezésre álló adatok, információk alapján valószínűsíthető, hogy az </w:t>
      </w:r>
      <w:r w:rsidR="00AF20BB">
        <w:t>Előfizető</w:t>
      </w:r>
      <w:r w:rsidRPr="007D5DE1">
        <w:t xml:space="preserve"> az </w:t>
      </w:r>
      <w:r w:rsidR="00172767">
        <w:t>Előfizetői szerződés</w:t>
      </w:r>
      <w:r w:rsidRPr="007D5DE1">
        <w:t xml:space="preserve"> megkötése vagy szolgáltatás igénybevétele céljából a szolgáltatót lényeges körülmény – így különösen a személyes adatok – vonatkozásában megtévesztette.</w:t>
      </w:r>
    </w:p>
    <w:p w:rsidR="006E6C72" w:rsidRPr="00363791" w:rsidRDefault="006E6C72" w:rsidP="006E6C72">
      <w:pPr>
        <w:pStyle w:val="Cmsor1"/>
        <w:rPr>
          <w:rFonts w:ascii="Times New Roman" w:hAnsi="Times New Roman" w:cs="Times New Roman"/>
          <w:color w:val="FF0000"/>
          <w:sz w:val="24"/>
          <w:szCs w:val="24"/>
        </w:rPr>
      </w:pPr>
      <w:bookmarkStart w:id="33" w:name="_Toc74214335"/>
      <w:r w:rsidRPr="006E6C72">
        <w:rPr>
          <w:rFonts w:ascii="Times New Roman" w:hAnsi="Times New Roman" w:cs="Times New Roman"/>
          <w:sz w:val="24"/>
          <w:szCs w:val="24"/>
        </w:rPr>
        <w:t xml:space="preserve">6. A SZOLGÁLTATÓ VAGY AZ </w:t>
      </w:r>
      <w:r w:rsidR="00AF20BB">
        <w:rPr>
          <w:rFonts w:ascii="Times New Roman" w:hAnsi="Times New Roman" w:cs="Times New Roman"/>
          <w:sz w:val="24"/>
          <w:szCs w:val="24"/>
        </w:rPr>
        <w:t>ELŐFIZETŐ</w:t>
      </w:r>
      <w:r w:rsidRPr="006E6C72">
        <w:rPr>
          <w:rFonts w:ascii="Times New Roman" w:hAnsi="Times New Roman" w:cs="Times New Roman"/>
          <w:sz w:val="24"/>
          <w:szCs w:val="24"/>
        </w:rPr>
        <w:t xml:space="preserve"> ÁLTAL KEZDEMÉNYEZETT </w:t>
      </w:r>
      <w:r w:rsidR="00172767">
        <w:rPr>
          <w:rFonts w:ascii="Times New Roman" w:hAnsi="Times New Roman" w:cs="Times New Roman"/>
          <w:sz w:val="24"/>
          <w:szCs w:val="24"/>
        </w:rPr>
        <w:t>ELŐFIZETŐI SZERZŐDÉS</w:t>
      </w:r>
      <w:r w:rsidRPr="006E6C72">
        <w:rPr>
          <w:rFonts w:ascii="Times New Roman" w:hAnsi="Times New Roman" w:cs="Times New Roman"/>
          <w:sz w:val="24"/>
          <w:szCs w:val="24"/>
        </w:rPr>
        <w:t xml:space="preserve"> MÓDOSÍTÁSÁNAK ESETEI </w:t>
      </w:r>
      <w:proofErr w:type="gramStart"/>
      <w:r w:rsidRPr="006E6C72">
        <w:rPr>
          <w:rFonts w:ascii="Times New Roman" w:hAnsi="Times New Roman" w:cs="Times New Roman"/>
          <w:sz w:val="24"/>
          <w:szCs w:val="24"/>
        </w:rPr>
        <w:t>ÉS</w:t>
      </w:r>
      <w:proofErr w:type="gramEnd"/>
      <w:r w:rsidRPr="006E6C72">
        <w:rPr>
          <w:rFonts w:ascii="Times New Roman" w:hAnsi="Times New Roman" w:cs="Times New Roman"/>
          <w:sz w:val="24"/>
          <w:szCs w:val="24"/>
        </w:rPr>
        <w:t xml:space="preserve"> FELTÉTELEI, A SZOLGÁLTATÓ JOGOSULTSÁGA AZ EGYOLDALÚ SZERZŐDÉSMÓDOSÍTÁSRA, AZ </w:t>
      </w:r>
      <w:r w:rsidR="00AF20BB">
        <w:rPr>
          <w:rFonts w:ascii="Times New Roman" w:hAnsi="Times New Roman" w:cs="Times New Roman"/>
          <w:sz w:val="24"/>
          <w:szCs w:val="24"/>
        </w:rPr>
        <w:t>ELŐFIZETŐ</w:t>
      </w:r>
      <w:r w:rsidRPr="006E6C72">
        <w:rPr>
          <w:rFonts w:ascii="Times New Roman" w:hAnsi="Times New Roman" w:cs="Times New Roman"/>
          <w:sz w:val="24"/>
          <w:szCs w:val="24"/>
        </w:rPr>
        <w:t xml:space="preserve"> ERRŐL TÖRTÉNŐ ÉRTESÍTÉSÉNEK MÓDJA, </w:t>
      </w:r>
      <w:r w:rsidRPr="00363791">
        <w:rPr>
          <w:rFonts w:ascii="Times New Roman" w:hAnsi="Times New Roman" w:cs="Times New Roman"/>
          <w:sz w:val="24"/>
          <w:szCs w:val="24"/>
        </w:rPr>
        <w:t xml:space="preserve">AZ EGYOLDALÚ SZERZŐDÉSMÓDOSÍTÁSSAL KAPCSOLATBAN AZ </w:t>
      </w:r>
      <w:r w:rsidR="00AF20BB" w:rsidRPr="00363791">
        <w:rPr>
          <w:rFonts w:ascii="Times New Roman" w:hAnsi="Times New Roman" w:cs="Times New Roman"/>
          <w:sz w:val="24"/>
          <w:szCs w:val="24"/>
        </w:rPr>
        <w:t>ELŐFIZETŐ</w:t>
      </w:r>
      <w:r w:rsidRPr="00363791">
        <w:rPr>
          <w:rFonts w:ascii="Times New Roman" w:hAnsi="Times New Roman" w:cs="Times New Roman"/>
          <w:sz w:val="24"/>
          <w:szCs w:val="24"/>
        </w:rPr>
        <w:t>T MEGILLETŐ JOGOK</w:t>
      </w:r>
      <w:bookmarkEnd w:id="33"/>
    </w:p>
    <w:p w:rsidR="00685595" w:rsidRDefault="00685595" w:rsidP="00685595">
      <w:pPr>
        <w:rPr>
          <w:b/>
        </w:rPr>
      </w:pPr>
    </w:p>
    <w:p w:rsidR="00685595" w:rsidRPr="00681F27" w:rsidRDefault="00685595" w:rsidP="00685595">
      <w:r>
        <w:rPr>
          <w:b/>
        </w:rPr>
        <w:t>6</w:t>
      </w:r>
      <w:r w:rsidRPr="00681F27">
        <w:rPr>
          <w:b/>
        </w:rPr>
        <w:t>.1.1.</w:t>
      </w:r>
      <w:r w:rsidRPr="00681F27">
        <w:t xml:space="preserve"> A Szolgáltató egyoldalú szerződés módosításának esetei</w:t>
      </w:r>
    </w:p>
    <w:p w:rsidR="00685595" w:rsidRPr="00681F27" w:rsidRDefault="00685595" w:rsidP="00685595">
      <w:pPr>
        <w:pBdr>
          <w:left w:val="single" w:sz="36" w:space="3" w:color="FF0000"/>
        </w:pBdr>
        <w:spacing w:before="100" w:beforeAutospacing="1" w:after="20"/>
        <w:jc w:val="both"/>
      </w:pPr>
      <w:r w:rsidRPr="00681F27">
        <w:t xml:space="preserve">Az Általános Szerződési Feltételek lehetővé tehetik az </w:t>
      </w:r>
      <w:r w:rsidR="00172767">
        <w:t>Előfizetői szerződés</w:t>
      </w:r>
      <w:r w:rsidRPr="00681F27">
        <w:t xml:space="preserve">nek az egyedi </w:t>
      </w:r>
      <w:r w:rsidR="00172767">
        <w:t>Előfizetői szerződés</w:t>
      </w:r>
      <w:r w:rsidRPr="00681F27">
        <w:t>re kiterjedő szolgáltató általi egyoldalú módosítását.</w:t>
      </w:r>
    </w:p>
    <w:p w:rsidR="00685595" w:rsidRPr="00681F27" w:rsidRDefault="00973465" w:rsidP="00685595">
      <w:pPr>
        <w:pBdr>
          <w:left w:val="single" w:sz="36" w:space="3" w:color="FF0000"/>
        </w:pBdr>
        <w:spacing w:before="100" w:beforeAutospacing="1" w:after="20"/>
        <w:jc w:val="both"/>
      </w:pPr>
      <w:r>
        <w:t>A S</w:t>
      </w:r>
      <w:r w:rsidR="00685595" w:rsidRPr="00681F27">
        <w:t xml:space="preserve">zolgáltató egyoldalú szerződésmódosítás esetén köteles a módosításról a hatálybalépését megelőzően legalább 30 nappal az adott módosítással érintett </w:t>
      </w:r>
      <w:r w:rsidR="00AF20BB">
        <w:t>Előfizető</w:t>
      </w:r>
      <w:r w:rsidR="00685595" w:rsidRPr="00681F27">
        <w:t>ket.</w:t>
      </w:r>
    </w:p>
    <w:p w:rsidR="00900EE2" w:rsidRPr="00900EE2" w:rsidRDefault="00900EE2" w:rsidP="00900EE2">
      <w:pPr>
        <w:pBdr>
          <w:left w:val="single" w:sz="36" w:space="3" w:color="FF0000"/>
        </w:pBdr>
        <w:spacing w:before="100" w:beforeAutospacing="1" w:after="20"/>
        <w:jc w:val="both"/>
      </w:pPr>
      <w:r w:rsidRPr="00900EE2">
        <w:t>A nyilvánosan elérhető elektronikus h</w:t>
      </w:r>
      <w:r w:rsidR="00973465">
        <w:t>írközlési szolgáltatást nyújtó S</w:t>
      </w:r>
      <w:r w:rsidRPr="00900EE2">
        <w:t xml:space="preserve">zolgáltató egyoldalú szerződésmódosításáról szóló értesítés kézhezvételétől számított 45 napon belül az </w:t>
      </w:r>
      <w:r w:rsidR="00AF20BB">
        <w:t>Előfizető</w:t>
      </w:r>
      <w:r w:rsidRPr="00900EE2">
        <w:t xml:space="preserve"> azonnali hatállyal, további jogkövetkezmények nélkül jogosult felmondani az </w:t>
      </w:r>
      <w:r w:rsidR="00172767">
        <w:t>Előfizetői szerződés</w:t>
      </w:r>
      <w:r w:rsidRPr="00900EE2">
        <w:t>t.</w:t>
      </w:r>
    </w:p>
    <w:p w:rsidR="00685595" w:rsidRPr="00681F27" w:rsidRDefault="00685595" w:rsidP="00685595">
      <w:pPr>
        <w:pBdr>
          <w:left w:val="single" w:sz="36" w:space="3" w:color="FF0000"/>
        </w:pBdr>
        <w:spacing w:before="100" w:beforeAutospacing="1" w:after="20"/>
        <w:jc w:val="both"/>
      </w:pPr>
      <w:r w:rsidRPr="00681F27">
        <w:lastRenderedPageBreak/>
        <w:t xml:space="preserve">Ebben az esetben nem jogosult az </w:t>
      </w:r>
      <w:r w:rsidR="00AF20BB">
        <w:t>Előfizető</w:t>
      </w:r>
      <w:r w:rsidRPr="00681F27">
        <w:t xml:space="preserve"> felmondani az </w:t>
      </w:r>
      <w:r w:rsidR="00172767">
        <w:t>Előfizetői szerződés</w:t>
      </w:r>
      <w:r w:rsidRPr="00681F27">
        <w:t>t, ha a módosítás</w:t>
      </w:r>
    </w:p>
    <w:p w:rsidR="00030495" w:rsidRPr="0023159B" w:rsidRDefault="00030495" w:rsidP="00030495">
      <w:pPr>
        <w:pBdr>
          <w:left w:val="single" w:sz="36" w:space="3" w:color="FF0000"/>
        </w:pBdr>
        <w:spacing w:before="100" w:beforeAutospacing="1" w:after="20"/>
        <w:ind w:firstLine="180"/>
        <w:jc w:val="both"/>
      </w:pPr>
      <w:proofErr w:type="gramStart"/>
      <w:r w:rsidRPr="00030495">
        <w:rPr>
          <w:iCs/>
        </w:rPr>
        <w:t>a</w:t>
      </w:r>
      <w:proofErr w:type="gramEnd"/>
      <w:r w:rsidRPr="00030495">
        <w:rPr>
          <w:iCs/>
        </w:rPr>
        <w:t>)</w:t>
      </w:r>
      <w:r w:rsidRPr="0023159B">
        <w:t xml:space="preserve"> következtében az </w:t>
      </w:r>
      <w:r w:rsidR="00172767">
        <w:t>Előfizetői szerződés</w:t>
      </w:r>
      <w:r w:rsidRPr="0023159B">
        <w:t xml:space="preserve">, illetve a szolgáltatás igénybevételére vonatkozó feltételek az </w:t>
      </w:r>
      <w:r w:rsidR="00AF20BB">
        <w:t>Előfizető</w:t>
      </w:r>
      <w:r w:rsidRPr="0023159B">
        <w:t xml:space="preserve"> számára kizárólag előnyös módon változnak meg,</w:t>
      </w:r>
    </w:p>
    <w:p w:rsidR="00030495" w:rsidRPr="0023159B" w:rsidRDefault="00030495" w:rsidP="00030495">
      <w:pPr>
        <w:pBdr>
          <w:left w:val="single" w:sz="36" w:space="3" w:color="FF0000"/>
        </w:pBdr>
        <w:spacing w:before="100" w:beforeAutospacing="1" w:after="20"/>
        <w:ind w:firstLine="180"/>
        <w:jc w:val="both"/>
      </w:pPr>
      <w:r w:rsidRPr="00030495">
        <w:rPr>
          <w:iCs/>
        </w:rPr>
        <w:t>b)</w:t>
      </w:r>
      <w:r w:rsidRPr="0023159B">
        <w:t xml:space="preserve"> adminisztratív jellegű és nem tartalmaz az </w:t>
      </w:r>
      <w:r w:rsidR="00AF20BB">
        <w:t>Előfizető</w:t>
      </w:r>
      <w:r w:rsidRPr="0023159B">
        <w:t xml:space="preserve"> számára hátrányos rendelkezést, vagy</w:t>
      </w:r>
    </w:p>
    <w:p w:rsidR="00030495" w:rsidRPr="0023159B" w:rsidRDefault="00030495" w:rsidP="00030495">
      <w:pPr>
        <w:pBdr>
          <w:left w:val="single" w:sz="36" w:space="3" w:color="FF0000"/>
        </w:pBdr>
        <w:spacing w:before="100" w:beforeAutospacing="1" w:after="20"/>
        <w:ind w:firstLine="180"/>
        <w:jc w:val="both"/>
      </w:pPr>
      <w:r w:rsidRPr="00030495">
        <w:rPr>
          <w:iCs/>
        </w:rPr>
        <w:t>c)</w:t>
      </w:r>
      <w:r w:rsidRPr="00030495">
        <w:t xml:space="preserve"> kifejezetten</w:t>
      </w:r>
      <w:r w:rsidRPr="0023159B">
        <w:t xml:space="preserve"> jogszabályváltozáson, hatósági vagy bírósági döntésen alapul.</w:t>
      </w:r>
    </w:p>
    <w:p w:rsidR="0069262C" w:rsidRPr="0023159B" w:rsidRDefault="0069262C" w:rsidP="0069262C">
      <w:pPr>
        <w:pBdr>
          <w:left w:val="single" w:sz="36" w:space="3" w:color="FF0000"/>
        </w:pBdr>
        <w:spacing w:before="100" w:beforeAutospacing="1" w:after="20"/>
        <w:jc w:val="both"/>
      </w:pPr>
      <w:proofErr w:type="gramStart"/>
      <w:r w:rsidRPr="0023159B">
        <w:t xml:space="preserve">Nem tekinthető az </w:t>
      </w:r>
      <w:r w:rsidR="00AF20BB">
        <w:t>Előfizető</w:t>
      </w:r>
      <w:r w:rsidRPr="0023159B">
        <w:t xml:space="preserve"> számára előnyös módosításnak a díjak, a díjcsomagok, az adatforgalmi korlátozások, az adatátviteli sebességek, a lefedettség, a műsorterjesztési szolgáltatás keretében kínált csatornák összetételének módosítása – ide nem értve az csatornasorrend megváltoztatását, valamint azt, ha a módosítást megelőzően kínált csatornák a módosítást követően is elérhetőek az </w:t>
      </w:r>
      <w:r w:rsidR="00AF20BB">
        <w:t>Előfizető</w:t>
      </w:r>
      <w:r w:rsidRPr="0023159B">
        <w:t xml:space="preserve"> számára –, vagy a személyes adatok kezelésének az </w:t>
      </w:r>
      <w:r w:rsidR="00AF20BB">
        <w:t>Előfizető</w:t>
      </w:r>
      <w:r w:rsidRPr="0023159B">
        <w:t xml:space="preserve"> számára nem egyértelműen előnyös megváltoztatása, még akkor sem, ha azok előnyös változásokkal járnak együtt.</w:t>
      </w:r>
      <w:proofErr w:type="gramEnd"/>
    </w:p>
    <w:p w:rsidR="00685595" w:rsidRPr="00681F27" w:rsidRDefault="00685595" w:rsidP="00685595">
      <w:pPr>
        <w:pBdr>
          <w:left w:val="single" w:sz="36" w:space="3" w:color="FF0000"/>
        </w:pBdr>
        <w:spacing w:before="100" w:beforeAutospacing="1" w:after="20"/>
        <w:jc w:val="both"/>
      </w:pPr>
      <w:r w:rsidRPr="00681F27">
        <w:t>Nem tekinthető adminisztratív jellegű módosításnak valamely szerződési feltétel olyan változása, amely a szerződésből eredő jogokat és kötelezettségeket érdemben módosítja.</w:t>
      </w:r>
    </w:p>
    <w:p w:rsidR="00685595" w:rsidRPr="00681F27" w:rsidRDefault="00685595" w:rsidP="00685595">
      <w:pPr>
        <w:pBdr>
          <w:left w:val="single" w:sz="36" w:space="3" w:color="FF0000"/>
        </w:pBdr>
        <w:spacing w:before="100" w:beforeAutospacing="1" w:after="20"/>
        <w:jc w:val="both"/>
      </w:pPr>
      <w:r w:rsidRPr="00681F27">
        <w:t xml:space="preserve">Az </w:t>
      </w:r>
      <w:r w:rsidRPr="00681F27">
        <w:rPr>
          <w:iCs/>
        </w:rPr>
        <w:t>a)</w:t>
      </w:r>
      <w:r w:rsidRPr="00681F27">
        <w:t xml:space="preserve"> és </w:t>
      </w:r>
      <w:r w:rsidRPr="00681F27">
        <w:rPr>
          <w:iCs/>
        </w:rPr>
        <w:t>b)</w:t>
      </w:r>
      <w:r w:rsidRPr="00681F27">
        <w:t xml:space="preserve"> pontban foglaltak fennállását a Szolgáltatónak kell bizonyítania.</w:t>
      </w:r>
    </w:p>
    <w:p w:rsidR="00685595" w:rsidRPr="00681F27" w:rsidRDefault="00685595" w:rsidP="00685595">
      <w:pPr>
        <w:ind w:left="1418" w:hanging="709"/>
        <w:jc w:val="both"/>
      </w:pPr>
      <w:r w:rsidRPr="00681F27">
        <w:tab/>
      </w:r>
    </w:p>
    <w:p w:rsidR="00685595" w:rsidRPr="00681F27" w:rsidRDefault="00EA3403" w:rsidP="00685595">
      <w:r>
        <w:rPr>
          <w:b/>
        </w:rPr>
        <w:t>6</w:t>
      </w:r>
      <w:r w:rsidR="00685595" w:rsidRPr="00681F27">
        <w:rPr>
          <w:b/>
        </w:rPr>
        <w:t xml:space="preserve">.1.2. </w:t>
      </w:r>
      <w:r w:rsidR="00685595" w:rsidRPr="00681F27">
        <w:t>Az ÁSZF módosítása</w:t>
      </w:r>
    </w:p>
    <w:p w:rsidR="00685595" w:rsidRPr="00681F27" w:rsidRDefault="00685595" w:rsidP="00685595">
      <w:pPr>
        <w:jc w:val="both"/>
      </w:pPr>
      <w:r w:rsidRPr="00681F27">
        <w:t>Az általános szerződési feltételeket – azok jogszabályban meghatározott módosítása esetén a módosítás hatálybalépését 30 nappal megelőzően – nyilvánosságra kell hozni úgy, hogy a Szolgáltató ügyfélszolgálatán, illetve honlapján ingyenesen közzéteszi és az abban foglaltakról a telefonszolgáltatást igénybevételével elérhető ügyfélszolgálat szóbeli tájékoztatást ad, valamint a hatóságnak megküldi.</w:t>
      </w:r>
    </w:p>
    <w:p w:rsidR="00685595" w:rsidRPr="00681F27" w:rsidRDefault="00685595" w:rsidP="00685595">
      <w:pPr>
        <w:jc w:val="both"/>
      </w:pPr>
      <w:r w:rsidRPr="00681F27">
        <w:t xml:space="preserve">A Szolgáltató a módosítás hatóságnak történő megküldésének kivételével nem köteles </w:t>
      </w:r>
      <w:proofErr w:type="gramStart"/>
      <w:r w:rsidRPr="00681F27">
        <w:t xml:space="preserve">a </w:t>
      </w:r>
      <w:r w:rsidR="00A03F49">
        <w:t xml:space="preserve">        6</w:t>
      </w:r>
      <w:proofErr w:type="gramEnd"/>
      <w:r w:rsidRPr="00681F27">
        <w:t>. pontban foglaltakat az általános szerződési feltételek azon módosításaira alkalmazni, amikor az általános szerződési feltételek módosítása új szolgáltatás bevezetése miatt válik szükségessé, és a módosítás a már nyújtott szolgáltatásokra vonatkozó általános szerződési feltételeket nem érinti.</w:t>
      </w:r>
    </w:p>
    <w:p w:rsidR="00685595" w:rsidRPr="00681F27" w:rsidRDefault="00685595" w:rsidP="00685595">
      <w:pPr>
        <w:autoSpaceDE w:val="0"/>
        <w:autoSpaceDN w:val="0"/>
        <w:adjustRightInd w:val="0"/>
        <w:jc w:val="both"/>
      </w:pPr>
      <w:r w:rsidRPr="00681F27">
        <w:t>Az ügyfélszolgálatok címének, telefonszámának és nyitva tartási idejének változása esetén a Szolgáltatót nem terhelik a jogszabályban meghatározott, a szerződés módosításához kapcsolódó kötelezettségek, azonban a Szolgáltató ezt a központi ügyfélszolgálatán, a honlapján, valamint az internetes ügyfélszolgálati címén köteles naprakészen hozzáférhetővé tenni.</w:t>
      </w:r>
    </w:p>
    <w:p w:rsidR="00685595" w:rsidRPr="00681F27" w:rsidRDefault="00685595" w:rsidP="00685595">
      <w:pPr>
        <w:jc w:val="both"/>
      </w:pPr>
    </w:p>
    <w:p w:rsidR="00685595" w:rsidRPr="00681F27" w:rsidRDefault="00320BD6" w:rsidP="00685595">
      <w:pPr>
        <w:jc w:val="both"/>
      </w:pPr>
      <w:r>
        <w:t>Az Általános Szerződési F</w:t>
      </w:r>
      <w:r w:rsidR="00685595" w:rsidRPr="00681F27">
        <w:t xml:space="preserve">eltételek Szolgáltató általi egyoldalú módosítása esetén az eljárás az e pontban foglaltaktól eltér, az eljárást a </w:t>
      </w:r>
      <w:r w:rsidR="003912FB">
        <w:t>6</w:t>
      </w:r>
      <w:r w:rsidR="00685595" w:rsidRPr="00681F27">
        <w:t>.1.1. pont tartalmazza.</w:t>
      </w:r>
    </w:p>
    <w:p w:rsidR="00685595" w:rsidRPr="00681F27" w:rsidRDefault="00685595" w:rsidP="00685595">
      <w:pPr>
        <w:jc w:val="both"/>
        <w:rPr>
          <w:b/>
        </w:rPr>
      </w:pPr>
    </w:p>
    <w:p w:rsidR="00685595" w:rsidRPr="00681F27" w:rsidRDefault="00EA3403" w:rsidP="00685595">
      <w:pPr>
        <w:jc w:val="both"/>
      </w:pPr>
      <w:r>
        <w:rPr>
          <w:b/>
        </w:rPr>
        <w:t>6</w:t>
      </w:r>
      <w:r w:rsidR="00685595" w:rsidRPr="00681F27">
        <w:rPr>
          <w:b/>
        </w:rPr>
        <w:t xml:space="preserve">.1.3. </w:t>
      </w:r>
      <w:r w:rsidR="00685595" w:rsidRPr="00681F27">
        <w:t xml:space="preserve">A Szolgáltató jogosult az általa, mint Szolgáltató által kötött egyedi </w:t>
      </w:r>
      <w:r w:rsidR="00172767">
        <w:t>Előfizetői szerződés</w:t>
      </w:r>
      <w:r w:rsidR="00685595" w:rsidRPr="00681F27">
        <w:t xml:space="preserve">eket engedményezés, vagy tartozásátvállalás, vagy  – amennyiben a Szolgáltató tárgybeli üzletágát harmadik személyre bármely jogcímen átruházza – az egyedi </w:t>
      </w:r>
      <w:r w:rsidR="00172767">
        <w:t>Előfizetői szerződés</w:t>
      </w:r>
      <w:r w:rsidR="00685595" w:rsidRPr="00681F27">
        <w:t xml:space="preserve">eket az </w:t>
      </w:r>
      <w:proofErr w:type="spellStart"/>
      <w:r w:rsidR="00685595" w:rsidRPr="00681F27">
        <w:t>Eht</w:t>
      </w:r>
      <w:proofErr w:type="spellEnd"/>
      <w:r w:rsidR="00685595" w:rsidRPr="00681F27">
        <w:t xml:space="preserve">. 132. § (2) bekezdése alapján egyoldalú, az </w:t>
      </w:r>
      <w:r w:rsidR="00AF20BB">
        <w:t>Előfizető</w:t>
      </w:r>
      <w:r w:rsidR="00685595" w:rsidRPr="00681F27">
        <w:t xml:space="preserve"> hozzájárulása nélkül való módosítása útján átruházni adott harmadik személyre.</w:t>
      </w:r>
    </w:p>
    <w:p w:rsidR="00685595" w:rsidRPr="00681F27" w:rsidRDefault="00685595" w:rsidP="00685595">
      <w:pPr>
        <w:rPr>
          <w:b/>
        </w:rPr>
      </w:pPr>
    </w:p>
    <w:p w:rsidR="00685595" w:rsidRPr="00681F27" w:rsidRDefault="00EA3403" w:rsidP="00685595">
      <w:pPr>
        <w:pStyle w:val="lolb"/>
        <w:tabs>
          <w:tab w:val="clear" w:pos="4536"/>
          <w:tab w:val="clear" w:pos="9072"/>
        </w:tabs>
        <w:rPr>
          <w:rFonts w:ascii="Times New Roman" w:hAnsi="Times New Roman"/>
          <w:i w:val="0"/>
          <w:szCs w:val="24"/>
          <w:lang w:eastAsia="hu-HU"/>
        </w:rPr>
      </w:pPr>
      <w:r>
        <w:rPr>
          <w:rFonts w:ascii="Times New Roman" w:hAnsi="Times New Roman"/>
          <w:b/>
          <w:i w:val="0"/>
          <w:szCs w:val="24"/>
          <w:lang w:eastAsia="hu-HU"/>
        </w:rPr>
        <w:t>6</w:t>
      </w:r>
      <w:r w:rsidR="00685595" w:rsidRPr="00681F27">
        <w:rPr>
          <w:rFonts w:ascii="Times New Roman" w:hAnsi="Times New Roman"/>
          <w:b/>
          <w:i w:val="0"/>
          <w:szCs w:val="24"/>
          <w:lang w:eastAsia="hu-HU"/>
        </w:rPr>
        <w:t xml:space="preserve">.1.4.  </w:t>
      </w:r>
      <w:r w:rsidR="00685595" w:rsidRPr="00681F27">
        <w:rPr>
          <w:rFonts w:ascii="Times New Roman" w:hAnsi="Times New Roman"/>
          <w:i w:val="0"/>
          <w:szCs w:val="24"/>
          <w:lang w:eastAsia="hu-HU"/>
        </w:rPr>
        <w:t>Nem minősül szerződésmódosításnak, ha a Szolgáltató a kiesett forrást más forrásból jövő jellel pótolja más Szolgáltatónak felróható, vagy egyéb a Szolgáltató érdekkörén kívüli okból.</w:t>
      </w:r>
    </w:p>
    <w:p w:rsidR="00685595" w:rsidRPr="00681F27" w:rsidRDefault="00685595" w:rsidP="00685595">
      <w:pPr>
        <w:pStyle w:val="lolb"/>
        <w:tabs>
          <w:tab w:val="clear" w:pos="4536"/>
          <w:tab w:val="clear" w:pos="9072"/>
        </w:tabs>
        <w:rPr>
          <w:rFonts w:ascii="Times New Roman" w:hAnsi="Times New Roman"/>
          <w:i w:val="0"/>
          <w:szCs w:val="24"/>
          <w:lang w:eastAsia="hu-HU"/>
        </w:rPr>
      </w:pPr>
    </w:p>
    <w:p w:rsidR="00685595" w:rsidRPr="00681F27" w:rsidRDefault="00EA3403" w:rsidP="00685595">
      <w:pPr>
        <w:autoSpaceDE w:val="0"/>
        <w:jc w:val="both"/>
      </w:pPr>
      <w:r>
        <w:rPr>
          <w:b/>
        </w:rPr>
        <w:t>6</w:t>
      </w:r>
      <w:r w:rsidR="00685595" w:rsidRPr="00681F27">
        <w:rPr>
          <w:b/>
        </w:rPr>
        <w:t>.1.5.</w:t>
      </w:r>
      <w:r w:rsidR="00685595" w:rsidRPr="00681F27">
        <w:rPr>
          <w:b/>
          <w:i/>
        </w:rPr>
        <w:t xml:space="preserve">  </w:t>
      </w:r>
      <w:r w:rsidR="00685595" w:rsidRPr="00681F27">
        <w:t xml:space="preserve">Ha a Szolgáltató a fentiek szerint jogosult az általános szerződési feltételeket egyoldalúan módosítani, köteles a módosításról a hatálybalépését megelőzően legalább 30 nappal az </w:t>
      </w:r>
      <w:r w:rsidR="00AF20BB">
        <w:t>Előfizető</w:t>
      </w:r>
      <w:r w:rsidR="00685595" w:rsidRPr="00681F27">
        <w:t xml:space="preserve">ket a </w:t>
      </w:r>
      <w:r w:rsidR="00CE2769" w:rsidRPr="005405C0">
        <w:t>6</w:t>
      </w:r>
      <w:r w:rsidR="00685595" w:rsidRPr="005405C0">
        <w:t>.1.8. bekezdésben</w:t>
      </w:r>
      <w:r w:rsidR="00685595" w:rsidRPr="00681F27">
        <w:t xml:space="preserve"> foglaltak szerint értesíteni – az őket megillető felmondás feltételeiről szóló tájékoztatással együtt –, kivéve:</w:t>
      </w:r>
    </w:p>
    <w:p w:rsidR="00685595" w:rsidRPr="00681F27" w:rsidRDefault="003912FB" w:rsidP="00685595">
      <w:pPr>
        <w:ind w:left="1418" w:hanging="710"/>
        <w:jc w:val="both"/>
      </w:pPr>
      <w:proofErr w:type="gramStart"/>
      <w:r>
        <w:t>a</w:t>
      </w:r>
      <w:proofErr w:type="gramEnd"/>
      <w:r>
        <w:t>)</w:t>
      </w:r>
      <w:r>
        <w:tab/>
      </w:r>
      <w:proofErr w:type="spellStart"/>
      <w:r>
        <w:t>a</w:t>
      </w:r>
      <w:proofErr w:type="spellEnd"/>
      <w:r>
        <w:t xml:space="preserve"> 6</w:t>
      </w:r>
      <w:r w:rsidR="00685595" w:rsidRPr="00681F27">
        <w:t>.1.1.d) pont miatti módosításokat, mely esetben a jogszabályokban foglaltak az irányadók,</w:t>
      </w:r>
    </w:p>
    <w:p w:rsidR="00685595" w:rsidRPr="00681F27" w:rsidRDefault="003912FB" w:rsidP="00685595">
      <w:pPr>
        <w:ind w:left="1418" w:hanging="710"/>
        <w:jc w:val="both"/>
      </w:pPr>
      <w:r>
        <w:t>b)</w:t>
      </w:r>
      <w:r>
        <w:tab/>
        <w:t>a 6</w:t>
      </w:r>
      <w:r w:rsidR="00685595" w:rsidRPr="00681F27">
        <w:t>.1.1</w:t>
      </w:r>
      <w:proofErr w:type="gramStart"/>
      <w:r w:rsidR="00685595" w:rsidRPr="00681F27">
        <w:t>.e</w:t>
      </w:r>
      <w:proofErr w:type="gramEnd"/>
      <w:r w:rsidR="00685595" w:rsidRPr="00681F27">
        <w:t xml:space="preserve">) pontja miatti módosításokat, mely esetben az </w:t>
      </w:r>
      <w:r w:rsidR="00AF20BB">
        <w:t>Előfizető</w:t>
      </w:r>
      <w:r w:rsidR="00685595" w:rsidRPr="00681F27">
        <w:t>k értesítésére a Szolgáltató az esemény miatti, az ÁSZF módosítását igénylő intézkedésével egyidejűleg köteles.</w:t>
      </w:r>
    </w:p>
    <w:p w:rsidR="00685595" w:rsidRPr="00681F27" w:rsidRDefault="00685595" w:rsidP="00685595">
      <w:pPr>
        <w:pStyle w:val="lolb"/>
        <w:tabs>
          <w:tab w:val="clear" w:pos="4536"/>
          <w:tab w:val="clear" w:pos="9072"/>
        </w:tabs>
        <w:rPr>
          <w:rFonts w:ascii="Times New Roman" w:hAnsi="Times New Roman"/>
          <w:b/>
          <w:i w:val="0"/>
          <w:szCs w:val="24"/>
          <w:lang w:eastAsia="hu-HU"/>
        </w:rPr>
      </w:pPr>
    </w:p>
    <w:p w:rsidR="00685595" w:rsidRPr="00681F27" w:rsidRDefault="00EA3403" w:rsidP="00685595">
      <w:pPr>
        <w:pStyle w:val="Szvegtrzs22"/>
        <w:autoSpaceDE w:val="0"/>
        <w:jc w:val="both"/>
        <w:rPr>
          <w:color w:val="auto"/>
          <w:sz w:val="24"/>
          <w:szCs w:val="24"/>
        </w:rPr>
      </w:pPr>
      <w:r>
        <w:rPr>
          <w:b/>
          <w:iCs w:val="0"/>
          <w:color w:val="auto"/>
          <w:sz w:val="24"/>
          <w:szCs w:val="24"/>
          <w:lang w:eastAsia="hu-HU"/>
        </w:rPr>
        <w:t>6</w:t>
      </w:r>
      <w:r w:rsidR="00685595" w:rsidRPr="00681F27">
        <w:rPr>
          <w:b/>
          <w:iCs w:val="0"/>
          <w:color w:val="auto"/>
          <w:sz w:val="24"/>
          <w:szCs w:val="24"/>
          <w:lang w:eastAsia="hu-HU"/>
        </w:rPr>
        <w:t>.1.6.</w:t>
      </w:r>
      <w:r w:rsidR="00685595" w:rsidRPr="00681F27">
        <w:rPr>
          <w:b/>
        </w:rPr>
        <w:t xml:space="preserve">  </w:t>
      </w:r>
      <w:r w:rsidR="00685595" w:rsidRPr="00681F27">
        <w:rPr>
          <w:color w:val="auto"/>
          <w:sz w:val="24"/>
          <w:szCs w:val="24"/>
        </w:rPr>
        <w:t xml:space="preserve">Az általános szerződési feltételek módosítása tekintetében az </w:t>
      </w:r>
      <w:proofErr w:type="spellStart"/>
      <w:r w:rsidR="00685595" w:rsidRPr="005405C0">
        <w:rPr>
          <w:color w:val="auto"/>
          <w:sz w:val="24"/>
          <w:szCs w:val="24"/>
        </w:rPr>
        <w:t>Eht</w:t>
      </w:r>
      <w:proofErr w:type="spellEnd"/>
      <w:r w:rsidR="00685595" w:rsidRPr="005405C0">
        <w:rPr>
          <w:color w:val="auto"/>
          <w:sz w:val="24"/>
          <w:szCs w:val="24"/>
        </w:rPr>
        <w:t>. 132. § (</w:t>
      </w:r>
      <w:r w:rsidR="005405C0" w:rsidRPr="005405C0">
        <w:rPr>
          <w:color w:val="auto"/>
          <w:sz w:val="24"/>
          <w:szCs w:val="24"/>
        </w:rPr>
        <w:t>3</w:t>
      </w:r>
      <w:r w:rsidR="00685595" w:rsidRPr="005405C0">
        <w:rPr>
          <w:color w:val="auto"/>
          <w:sz w:val="24"/>
          <w:szCs w:val="24"/>
        </w:rPr>
        <w:t>)</w:t>
      </w:r>
      <w:r w:rsidR="00685595" w:rsidRPr="00681F27">
        <w:rPr>
          <w:color w:val="auto"/>
          <w:sz w:val="24"/>
          <w:szCs w:val="24"/>
        </w:rPr>
        <w:t xml:space="preserve"> </w:t>
      </w:r>
      <w:proofErr w:type="gramStart"/>
      <w:r w:rsidR="00B772F5">
        <w:rPr>
          <w:color w:val="auto"/>
          <w:sz w:val="24"/>
          <w:szCs w:val="24"/>
        </w:rPr>
        <w:t xml:space="preserve">szerint </w:t>
      </w:r>
      <w:r w:rsidR="00685595" w:rsidRPr="00681F27">
        <w:rPr>
          <w:color w:val="auto"/>
          <w:sz w:val="24"/>
          <w:szCs w:val="24"/>
        </w:rPr>
        <w:t xml:space="preserve"> </w:t>
      </w:r>
      <w:r w:rsidR="00685595" w:rsidRPr="000F471A">
        <w:rPr>
          <w:color w:val="auto"/>
          <w:sz w:val="24"/>
          <w:szCs w:val="24"/>
        </w:rPr>
        <w:t>meghatározott</w:t>
      </w:r>
      <w:proofErr w:type="gramEnd"/>
      <w:r w:rsidR="00685595" w:rsidRPr="000F471A">
        <w:rPr>
          <w:color w:val="auto"/>
          <w:sz w:val="24"/>
          <w:szCs w:val="24"/>
        </w:rPr>
        <w:t>, a 2</w:t>
      </w:r>
      <w:r w:rsidR="005405C0" w:rsidRPr="000F471A">
        <w:rPr>
          <w:color w:val="auto"/>
          <w:sz w:val="24"/>
          <w:szCs w:val="24"/>
        </w:rPr>
        <w:t>2</w:t>
      </w:r>
      <w:r w:rsidR="00685595" w:rsidRPr="000F471A">
        <w:rPr>
          <w:bCs/>
          <w:color w:val="auto"/>
          <w:sz w:val="24"/>
          <w:szCs w:val="24"/>
        </w:rPr>
        <w:t>/20</w:t>
      </w:r>
      <w:r w:rsidR="005405C0" w:rsidRPr="000F471A">
        <w:rPr>
          <w:bCs/>
          <w:color w:val="auto"/>
          <w:sz w:val="24"/>
          <w:szCs w:val="24"/>
        </w:rPr>
        <w:t>20</w:t>
      </w:r>
      <w:r w:rsidR="00685595" w:rsidRPr="000F471A">
        <w:rPr>
          <w:bCs/>
          <w:color w:val="auto"/>
          <w:sz w:val="24"/>
          <w:szCs w:val="24"/>
        </w:rPr>
        <w:t>. (</w:t>
      </w:r>
      <w:r w:rsidR="005405C0" w:rsidRPr="000F471A">
        <w:rPr>
          <w:bCs/>
          <w:color w:val="auto"/>
          <w:sz w:val="24"/>
          <w:szCs w:val="24"/>
        </w:rPr>
        <w:t>X</w:t>
      </w:r>
      <w:r w:rsidR="00685595" w:rsidRPr="000F471A">
        <w:rPr>
          <w:bCs/>
          <w:color w:val="auto"/>
          <w:sz w:val="24"/>
          <w:szCs w:val="24"/>
        </w:rPr>
        <w:t>II.</w:t>
      </w:r>
      <w:r w:rsidR="005405C0" w:rsidRPr="000F471A">
        <w:rPr>
          <w:bCs/>
          <w:color w:val="auto"/>
          <w:sz w:val="24"/>
          <w:szCs w:val="24"/>
        </w:rPr>
        <w:t>21</w:t>
      </w:r>
      <w:r w:rsidR="00685595" w:rsidRPr="000F471A">
        <w:rPr>
          <w:bCs/>
          <w:color w:val="auto"/>
          <w:sz w:val="24"/>
          <w:szCs w:val="24"/>
        </w:rPr>
        <w:t>.) NMHH</w:t>
      </w:r>
      <w:r w:rsidR="00685595" w:rsidRPr="000F471A">
        <w:rPr>
          <w:color w:val="auto"/>
          <w:sz w:val="24"/>
          <w:szCs w:val="24"/>
        </w:rPr>
        <w:t xml:space="preserve"> rendelet </w:t>
      </w:r>
      <w:r w:rsidR="000F471A" w:rsidRPr="000F471A">
        <w:rPr>
          <w:color w:val="auto"/>
          <w:sz w:val="24"/>
          <w:szCs w:val="24"/>
        </w:rPr>
        <w:t>13</w:t>
      </w:r>
      <w:r w:rsidR="00685595" w:rsidRPr="000F471A">
        <w:rPr>
          <w:color w:val="auto"/>
          <w:sz w:val="24"/>
          <w:szCs w:val="24"/>
        </w:rPr>
        <w:t>. §</w:t>
      </w:r>
      <w:r w:rsidR="00F04B48" w:rsidRPr="000F471A">
        <w:rPr>
          <w:color w:val="auto"/>
          <w:sz w:val="24"/>
          <w:szCs w:val="24"/>
        </w:rPr>
        <w:t xml:space="preserve"> (</w:t>
      </w:r>
      <w:r w:rsidR="000F471A">
        <w:rPr>
          <w:color w:val="auto"/>
          <w:sz w:val="24"/>
          <w:szCs w:val="24"/>
        </w:rPr>
        <w:t>1</w:t>
      </w:r>
      <w:r w:rsidR="00F04B48">
        <w:rPr>
          <w:color w:val="auto"/>
          <w:sz w:val="24"/>
          <w:szCs w:val="24"/>
        </w:rPr>
        <w:t>) (</w:t>
      </w:r>
      <w:r w:rsidR="00F04B48" w:rsidRPr="00B772F5">
        <w:rPr>
          <w:color w:val="auto"/>
          <w:sz w:val="24"/>
          <w:szCs w:val="24"/>
        </w:rPr>
        <w:t>az ÁSZF 6</w:t>
      </w:r>
      <w:r w:rsidR="00685595" w:rsidRPr="00B772F5">
        <w:rPr>
          <w:color w:val="auto"/>
          <w:sz w:val="24"/>
          <w:szCs w:val="24"/>
        </w:rPr>
        <w:t>.1.</w:t>
      </w:r>
      <w:r w:rsidR="00B772F5" w:rsidRPr="00B772F5">
        <w:rPr>
          <w:color w:val="auto"/>
          <w:sz w:val="24"/>
          <w:szCs w:val="24"/>
        </w:rPr>
        <w:t>7</w:t>
      </w:r>
      <w:r w:rsidR="00685595" w:rsidRPr="00B772F5">
        <w:rPr>
          <w:color w:val="auto"/>
          <w:sz w:val="24"/>
          <w:szCs w:val="24"/>
        </w:rPr>
        <w:t>.</w:t>
      </w:r>
      <w:r w:rsidR="00B772F5" w:rsidRPr="00B772F5">
        <w:rPr>
          <w:color w:val="auto"/>
          <w:sz w:val="24"/>
          <w:szCs w:val="24"/>
        </w:rPr>
        <w:t>1. pontban</w:t>
      </w:r>
      <w:r w:rsidR="00685595" w:rsidRPr="00681F27">
        <w:rPr>
          <w:color w:val="auto"/>
          <w:sz w:val="24"/>
          <w:szCs w:val="24"/>
        </w:rPr>
        <w:t xml:space="preserve"> részletezett</w:t>
      </w:r>
      <w:r w:rsidR="00B772F5">
        <w:rPr>
          <w:color w:val="auto"/>
          <w:sz w:val="24"/>
          <w:szCs w:val="24"/>
        </w:rPr>
        <w:t>)</w:t>
      </w:r>
      <w:r w:rsidR="00685595" w:rsidRPr="00681F27">
        <w:rPr>
          <w:color w:val="auto"/>
          <w:sz w:val="24"/>
          <w:szCs w:val="24"/>
        </w:rPr>
        <w:t xml:space="preserve"> értesítésnek legalább a következőket kell tartalmaznia:</w:t>
      </w:r>
    </w:p>
    <w:p w:rsidR="00685595" w:rsidRPr="00681F27" w:rsidRDefault="00F04B48" w:rsidP="004D062B">
      <w:pPr>
        <w:tabs>
          <w:tab w:val="left" w:pos="1440"/>
        </w:tabs>
        <w:autoSpaceDE w:val="0"/>
        <w:autoSpaceDN w:val="0"/>
        <w:adjustRightInd w:val="0"/>
        <w:ind w:left="1418" w:hanging="698"/>
        <w:jc w:val="both"/>
      </w:pPr>
      <w:proofErr w:type="gramStart"/>
      <w:r>
        <w:t>a</w:t>
      </w:r>
      <w:proofErr w:type="gramEnd"/>
      <w:r>
        <w:t>)</w:t>
      </w:r>
      <w:r>
        <w:tab/>
      </w:r>
      <w:r w:rsidR="00685595" w:rsidRPr="00681F27">
        <w:t>az általános szerződési feltételek módosított rendelkezései</w:t>
      </w:r>
      <w:r>
        <w:t xml:space="preserve">nek pontos </w:t>
      </w:r>
      <w:r w:rsidR="004D062B">
        <w:t xml:space="preserve">  </w:t>
      </w:r>
      <w:r>
        <w:t>megjelölését</w:t>
      </w:r>
      <w:r w:rsidR="0021170D">
        <w:t>,</w:t>
      </w:r>
    </w:p>
    <w:p w:rsidR="00685595" w:rsidRPr="00681F27" w:rsidRDefault="00685595" w:rsidP="00685595">
      <w:pPr>
        <w:autoSpaceDE w:val="0"/>
        <w:autoSpaceDN w:val="0"/>
        <w:adjustRightInd w:val="0"/>
        <w:ind w:left="720"/>
        <w:jc w:val="both"/>
      </w:pPr>
      <w:r w:rsidRPr="00681F27">
        <w:t xml:space="preserve">b) </w:t>
      </w:r>
      <w:r w:rsidRPr="00681F27">
        <w:tab/>
        <w:t>a módosí</w:t>
      </w:r>
      <w:r w:rsidR="0021170D">
        <w:t>tások lényegének rövid leírását,</w:t>
      </w:r>
    </w:p>
    <w:p w:rsidR="00685595" w:rsidRPr="00681F27" w:rsidRDefault="00685595" w:rsidP="00685595">
      <w:pPr>
        <w:tabs>
          <w:tab w:val="left" w:pos="1440"/>
        </w:tabs>
        <w:autoSpaceDE w:val="0"/>
        <w:autoSpaceDN w:val="0"/>
        <w:adjustRightInd w:val="0"/>
        <w:ind w:left="720"/>
        <w:jc w:val="both"/>
      </w:pPr>
      <w:r w:rsidRPr="00681F27">
        <w:t>c)</w:t>
      </w:r>
      <w:r w:rsidRPr="00681F27">
        <w:tab/>
        <w:t xml:space="preserve">a módosítások hatálybalépésének </w:t>
      </w:r>
      <w:r w:rsidR="0021170D">
        <w:t>időpontját,</w:t>
      </w:r>
    </w:p>
    <w:p w:rsidR="00685595" w:rsidRPr="00681F27" w:rsidRDefault="00685595" w:rsidP="00685595">
      <w:pPr>
        <w:tabs>
          <w:tab w:val="left" w:pos="1440"/>
        </w:tabs>
        <w:autoSpaceDE w:val="0"/>
        <w:autoSpaceDN w:val="0"/>
        <w:adjustRightInd w:val="0"/>
        <w:ind w:left="720"/>
        <w:jc w:val="both"/>
      </w:pPr>
      <w:r w:rsidRPr="00681F27">
        <w:t>d)</w:t>
      </w:r>
      <w:r w:rsidRPr="00681F27">
        <w:tab/>
        <w:t>a közzétett általános szer</w:t>
      </w:r>
      <w:r w:rsidR="0021170D">
        <w:t>ződési feltételek elérhetőségét,</w:t>
      </w:r>
    </w:p>
    <w:p w:rsidR="00685595" w:rsidRPr="00681F27" w:rsidRDefault="00685595" w:rsidP="00685595">
      <w:pPr>
        <w:autoSpaceDE w:val="0"/>
        <w:autoSpaceDN w:val="0"/>
        <w:adjustRightInd w:val="0"/>
        <w:ind w:left="1440" w:hanging="720"/>
        <w:jc w:val="both"/>
      </w:pPr>
      <w:proofErr w:type="gramStart"/>
      <w:r w:rsidRPr="00681F27">
        <w:t>e</w:t>
      </w:r>
      <w:proofErr w:type="gramEnd"/>
      <w:r w:rsidRPr="00681F27">
        <w:t>)</w:t>
      </w:r>
      <w:r w:rsidRPr="00681F27">
        <w:tab/>
        <w:t xml:space="preserve">ha a Szolgáltató az </w:t>
      </w:r>
      <w:r w:rsidR="003E6C4B">
        <w:t>Előfizetői</w:t>
      </w:r>
      <w:r w:rsidRPr="00681F27">
        <w:t xml:space="preserve"> szolgáltatások díját módosítja, vagy a díjban foglalt szolgáltatás mennyiségét csökkenti, akkor a módosított díjat, mennyiséget és a változás összegét,</w:t>
      </w:r>
      <w:r w:rsidR="00057B75">
        <w:t xml:space="preserve"> szolgáltatáscsomag esetén</w:t>
      </w:r>
      <w:r w:rsidR="0021170D">
        <w:t xml:space="preserve"> szolgáltatásonként elkülönítve,</w:t>
      </w:r>
    </w:p>
    <w:p w:rsidR="00685595" w:rsidRPr="00681F27" w:rsidRDefault="00685595" w:rsidP="00685595">
      <w:pPr>
        <w:autoSpaceDE w:val="0"/>
        <w:autoSpaceDN w:val="0"/>
        <w:adjustRightInd w:val="0"/>
        <w:ind w:left="1440" w:hanging="720"/>
        <w:jc w:val="both"/>
      </w:pPr>
      <w:proofErr w:type="gramStart"/>
      <w:r w:rsidRPr="00681F27">
        <w:t>f</w:t>
      </w:r>
      <w:proofErr w:type="gramEnd"/>
      <w:r w:rsidRPr="00681F27">
        <w:t>)</w:t>
      </w:r>
      <w:r w:rsidRPr="00681F27">
        <w:tab/>
      </w:r>
      <w:r w:rsidR="00057B75">
        <w:t>kifejezetten jogszabályváltozáson, hatósági vagy bírósági döntésen alapuló módosítás esetén azt a feltételt, jogszabályváltozást hatósági vagy bírósági döntést, amellyel a Szolgáltató a módosítást indokolja</w:t>
      </w:r>
      <w:r w:rsidR="0021170D">
        <w:t>,</w:t>
      </w:r>
    </w:p>
    <w:p w:rsidR="00685595" w:rsidRPr="00681F27" w:rsidRDefault="00685595" w:rsidP="00685595">
      <w:pPr>
        <w:autoSpaceDE w:val="0"/>
        <w:autoSpaceDN w:val="0"/>
        <w:adjustRightInd w:val="0"/>
        <w:ind w:left="1440" w:hanging="720"/>
        <w:jc w:val="both"/>
      </w:pPr>
      <w:proofErr w:type="gramStart"/>
      <w:r w:rsidRPr="00681F27">
        <w:t>g</w:t>
      </w:r>
      <w:proofErr w:type="gramEnd"/>
      <w:r w:rsidRPr="00681F27">
        <w:t>)</w:t>
      </w:r>
      <w:r w:rsidRPr="00681F27">
        <w:tab/>
        <w:t xml:space="preserve">az </w:t>
      </w:r>
      <w:r w:rsidR="00AF20BB">
        <w:t>Előfizető</w:t>
      </w:r>
      <w:r w:rsidRPr="00681F27">
        <w:t>t az általános szerződési feltételek egyoldalú módosítása esetén megillető jogokat.</w:t>
      </w:r>
    </w:p>
    <w:p w:rsidR="00685595" w:rsidRPr="00681F27" w:rsidRDefault="00685595" w:rsidP="00685595">
      <w:pPr>
        <w:rPr>
          <w:b/>
        </w:rPr>
      </w:pPr>
    </w:p>
    <w:p w:rsidR="00685595" w:rsidRPr="00681F27" w:rsidRDefault="00B175A9" w:rsidP="00685595">
      <w:pPr>
        <w:autoSpaceDE w:val="0"/>
        <w:jc w:val="both"/>
      </w:pPr>
      <w:r>
        <w:rPr>
          <w:b/>
        </w:rPr>
        <w:t>6</w:t>
      </w:r>
      <w:r w:rsidR="00685595" w:rsidRPr="00681F27">
        <w:rPr>
          <w:b/>
        </w:rPr>
        <w:t>.1.</w:t>
      </w:r>
      <w:r w:rsidR="007317BA">
        <w:rPr>
          <w:b/>
        </w:rPr>
        <w:t>7</w:t>
      </w:r>
      <w:r w:rsidR="00685595" w:rsidRPr="00681F27">
        <w:rPr>
          <w:b/>
        </w:rPr>
        <w:t xml:space="preserve">.  </w:t>
      </w:r>
      <w:r w:rsidR="00685595" w:rsidRPr="00681F27">
        <w:t xml:space="preserve">Az </w:t>
      </w:r>
      <w:r w:rsidR="00AF20BB">
        <w:t>Előfizető</w:t>
      </w:r>
      <w:r w:rsidR="00685595" w:rsidRPr="00681F27">
        <w:t>k értesítése</w:t>
      </w:r>
    </w:p>
    <w:p w:rsidR="002945ED" w:rsidRPr="00185A74" w:rsidRDefault="002945ED" w:rsidP="002945ED">
      <w:pPr>
        <w:spacing w:before="100" w:beforeAutospacing="1" w:after="20"/>
        <w:jc w:val="both"/>
      </w:pPr>
      <w:r w:rsidRPr="002945ED">
        <w:rPr>
          <w:b/>
        </w:rPr>
        <w:t>6.1.7.1.</w:t>
      </w:r>
      <w:r>
        <w:t xml:space="preserve"> </w:t>
      </w:r>
      <w:r w:rsidRPr="00185A74">
        <w:t xml:space="preserve">Ha elektronikus hírközlésre vonatkozó szabály az </w:t>
      </w:r>
      <w:r w:rsidR="00AF20BB">
        <w:t>Előfizető</w:t>
      </w:r>
      <w:r w:rsidRPr="00185A74">
        <w:t xml:space="preserve"> értesítésének módját nem határozza meg, a szolgáltató értesítési kötelezettségének választása szerint – a</w:t>
      </w:r>
      <w:r w:rsidR="00581E65">
        <w:t>z ÁSZF</w:t>
      </w:r>
      <w:r w:rsidR="00B67393">
        <w:t xml:space="preserve"> 6.1.7.</w:t>
      </w:r>
      <w:r w:rsidR="00581E65">
        <w:t>3</w:t>
      </w:r>
      <w:r w:rsidR="00B67393">
        <w:t xml:space="preserve">. </w:t>
      </w:r>
      <w:r w:rsidRPr="00185A74">
        <w:t xml:space="preserve">és </w:t>
      </w:r>
      <w:r w:rsidR="00581E65">
        <w:t xml:space="preserve">az ÁSZF </w:t>
      </w:r>
      <w:r w:rsidR="00B67393">
        <w:t>6.1.7.</w:t>
      </w:r>
      <w:r w:rsidR="00581E65">
        <w:t>4</w:t>
      </w:r>
      <w:r w:rsidR="00B67393">
        <w:t>. pont</w:t>
      </w:r>
      <w:r w:rsidR="00581E65">
        <w:t>jai</w:t>
      </w:r>
      <w:r w:rsidRPr="00185A74">
        <w:t>b</w:t>
      </w:r>
      <w:r w:rsidR="00B67393">
        <w:t>a</w:t>
      </w:r>
      <w:r w:rsidRPr="00185A74">
        <w:t>n foglaltakra figyelemmel – a következő módon tehet eleget:</w:t>
      </w:r>
    </w:p>
    <w:p w:rsidR="002945ED" w:rsidRPr="00185A74" w:rsidRDefault="002945ED" w:rsidP="002945ED">
      <w:pPr>
        <w:spacing w:before="100" w:beforeAutospacing="1" w:after="20"/>
        <w:ind w:firstLine="180"/>
        <w:jc w:val="both"/>
      </w:pPr>
      <w:proofErr w:type="gramStart"/>
      <w:r w:rsidRPr="002945ED">
        <w:rPr>
          <w:iCs/>
        </w:rPr>
        <w:t>a</w:t>
      </w:r>
      <w:proofErr w:type="gramEnd"/>
      <w:r w:rsidRPr="002945ED">
        <w:rPr>
          <w:iCs/>
        </w:rPr>
        <w:t>)</w:t>
      </w:r>
      <w:r w:rsidRPr="00185A74">
        <w:t xml:space="preserve"> tartós adathordozó útján, azzal, hogy a tartós adathordozó elérhetővé tételéről az </w:t>
      </w:r>
      <w:r w:rsidR="00AF20BB">
        <w:t>Előfizető</w:t>
      </w:r>
      <w:r w:rsidRPr="00185A74">
        <w:t>t igazolható módon külön értesíteni kell, kivéve, ha az alkalmazott tartós adatho</w:t>
      </w:r>
      <w:r>
        <w:t>rdozó jellege azt nem indokolja,</w:t>
      </w:r>
    </w:p>
    <w:p w:rsidR="002945ED" w:rsidRPr="00185A74" w:rsidRDefault="002945ED" w:rsidP="002945ED">
      <w:pPr>
        <w:spacing w:before="100" w:beforeAutospacing="1" w:after="20"/>
        <w:ind w:firstLine="180"/>
        <w:jc w:val="both"/>
      </w:pPr>
      <w:r w:rsidRPr="002945ED">
        <w:rPr>
          <w:iCs/>
        </w:rPr>
        <w:t>b)</w:t>
      </w:r>
      <w:r w:rsidRPr="00185A74">
        <w:t xml:space="preserve"> az </w:t>
      </w:r>
      <w:r w:rsidR="00AF20BB">
        <w:t>Előfizető</w:t>
      </w:r>
      <w:r w:rsidRPr="00185A74">
        <w:t xml:space="preserve"> közvetlen értesítésével, személyesen, postai úton, saját kézbesítés útján vagy az elektronikus hírközlési szolgá</w:t>
      </w:r>
      <w:r>
        <w:t>ltatás jellegéhez igazodó módon,</w:t>
      </w:r>
    </w:p>
    <w:p w:rsidR="002945ED" w:rsidRPr="00185A74" w:rsidRDefault="002945ED" w:rsidP="002945ED">
      <w:pPr>
        <w:spacing w:before="100" w:beforeAutospacing="1" w:after="20"/>
        <w:ind w:firstLine="180"/>
        <w:jc w:val="both"/>
      </w:pPr>
      <w:r w:rsidRPr="002945ED">
        <w:rPr>
          <w:iCs/>
        </w:rPr>
        <w:t>c</w:t>
      </w:r>
      <w:r w:rsidRPr="00185A74">
        <w:rPr>
          <w:i/>
          <w:iCs/>
        </w:rPr>
        <w:t>)</w:t>
      </w:r>
      <w:r w:rsidRPr="00185A74">
        <w:t xml:space="preserve"> egyéb elektronikus hírközlés útján, az internetes honlapon történő közzétételre utalással, vagy</w:t>
      </w:r>
    </w:p>
    <w:p w:rsidR="002945ED" w:rsidRDefault="002945ED" w:rsidP="002945ED">
      <w:pPr>
        <w:spacing w:before="100" w:beforeAutospacing="1" w:after="20"/>
        <w:ind w:firstLine="180"/>
        <w:jc w:val="both"/>
      </w:pPr>
      <w:r w:rsidRPr="002945ED">
        <w:rPr>
          <w:iCs/>
        </w:rPr>
        <w:lastRenderedPageBreak/>
        <w:t>d)</w:t>
      </w:r>
      <w:r w:rsidRPr="00185A74">
        <w:t xml:space="preserve"> az értesítendő </w:t>
      </w:r>
      <w:r w:rsidR="00AF20BB">
        <w:t>Előfizető</w:t>
      </w:r>
      <w:r w:rsidRPr="00185A74">
        <w:t xml:space="preserve">k körétől függően országos vagy megyei napilapban és honlappal rendelkező </w:t>
      </w:r>
      <w:proofErr w:type="gramStart"/>
      <w:r w:rsidRPr="00185A74">
        <w:t>média szerkesztőség</w:t>
      </w:r>
      <w:proofErr w:type="gramEnd"/>
      <w:r w:rsidRPr="00185A74">
        <w:t>, internetes újság vagy hírportál útján legalább két alkalommal feladott közlemény útján, amellyel egyidejűleg a szolgáltató köteles az értesítést az ügyfélszolgálatán is hozzáférhetővé tenni.</w:t>
      </w:r>
    </w:p>
    <w:p w:rsidR="00581E65" w:rsidRPr="007D5DE1" w:rsidRDefault="00D5052C" w:rsidP="00581E65">
      <w:pPr>
        <w:spacing w:before="100" w:beforeAutospacing="1" w:after="20"/>
        <w:jc w:val="both"/>
      </w:pPr>
      <w:r>
        <w:rPr>
          <w:b/>
        </w:rPr>
        <w:t>6.1</w:t>
      </w:r>
      <w:r w:rsidR="00581E65" w:rsidRPr="00581E65">
        <w:rPr>
          <w:b/>
        </w:rPr>
        <w:t>.</w:t>
      </w:r>
      <w:r>
        <w:rPr>
          <w:b/>
        </w:rPr>
        <w:t>7</w:t>
      </w:r>
      <w:r w:rsidR="00581E65" w:rsidRPr="00581E65">
        <w:rPr>
          <w:b/>
        </w:rPr>
        <w:t>.2.</w:t>
      </w:r>
      <w:r w:rsidR="00581E65">
        <w:t xml:space="preserve"> </w:t>
      </w:r>
      <w:r w:rsidR="00581E65" w:rsidRPr="007D5DE1">
        <w:t>A határozott idejű előfizetői szerződés megkötését megelőzően a szolgáltató igazolható módon tájékoztatja az előfizetőt a határozott idejű előfizetői szerződés teljes időtartama alatt őt minimálisan terhelő valamennyi költség összegéről szolgáltatásonként, szolgáltatáscsomag esetében szolgáltatáselemenként külön-külön, valamint összesítve. A tájékoztatás elmaradása esetén az előfizetői szerződésben az előfizetőt érintő, a határozott idejű előfizetői szerződésből eredő bármilyen hátrányos jogkövetkezményt megállapító szerződéses rendelkezés semmis.</w:t>
      </w:r>
      <w:r w:rsidR="00BC5786">
        <w:t xml:space="preserve"> A költségeknek minősül különösen</w:t>
      </w:r>
    </w:p>
    <w:p w:rsidR="000779CE" w:rsidRPr="000779CE" w:rsidRDefault="000779CE" w:rsidP="000779CE">
      <w:pPr>
        <w:spacing w:before="100" w:beforeAutospacing="1" w:after="20"/>
        <w:ind w:firstLine="180"/>
        <w:jc w:val="both"/>
      </w:pPr>
      <w:proofErr w:type="gramStart"/>
      <w:r w:rsidRPr="000779CE">
        <w:rPr>
          <w:iCs/>
        </w:rPr>
        <w:t>a</w:t>
      </w:r>
      <w:proofErr w:type="gramEnd"/>
      <w:r w:rsidRPr="000779CE">
        <w:rPr>
          <w:iCs/>
        </w:rPr>
        <w:t>)</w:t>
      </w:r>
      <w:r w:rsidRPr="000779CE">
        <w:t xml:space="preserve"> az előfizetői szerződés keretében</w:t>
      </w:r>
    </w:p>
    <w:p w:rsidR="000779CE" w:rsidRPr="000779CE" w:rsidRDefault="000779CE" w:rsidP="000779CE">
      <w:pPr>
        <w:spacing w:before="100" w:beforeAutospacing="1" w:after="20"/>
        <w:ind w:firstLine="180"/>
        <w:jc w:val="both"/>
      </w:pPr>
      <w:proofErr w:type="spellStart"/>
      <w:r w:rsidRPr="000779CE">
        <w:rPr>
          <w:iCs/>
        </w:rPr>
        <w:t>aa</w:t>
      </w:r>
      <w:proofErr w:type="spellEnd"/>
      <w:r w:rsidRPr="000779CE">
        <w:rPr>
          <w:iCs/>
        </w:rPr>
        <w:t>)</w:t>
      </w:r>
      <w:r w:rsidRPr="000779CE">
        <w:t xml:space="preserve"> a belépési díj,</w:t>
      </w:r>
    </w:p>
    <w:p w:rsidR="000779CE" w:rsidRPr="000779CE" w:rsidRDefault="000779CE" w:rsidP="000779CE">
      <w:pPr>
        <w:spacing w:before="100" w:beforeAutospacing="1" w:after="20"/>
        <w:ind w:firstLine="180"/>
        <w:jc w:val="both"/>
      </w:pPr>
      <w:proofErr w:type="gramStart"/>
      <w:r w:rsidRPr="000779CE">
        <w:rPr>
          <w:iCs/>
        </w:rPr>
        <w:t>ab</w:t>
      </w:r>
      <w:proofErr w:type="gramEnd"/>
      <w:r w:rsidRPr="000779CE">
        <w:rPr>
          <w:iCs/>
        </w:rPr>
        <w:t>)</w:t>
      </w:r>
      <w:r w:rsidRPr="000779CE">
        <w:t xml:space="preserve"> a díjcsomag havi vagy időszaki díja,</w:t>
      </w:r>
    </w:p>
    <w:p w:rsidR="000779CE" w:rsidRPr="000779CE" w:rsidRDefault="000779CE" w:rsidP="000779CE">
      <w:pPr>
        <w:spacing w:before="100" w:beforeAutospacing="1" w:after="20"/>
        <w:ind w:firstLine="180"/>
        <w:jc w:val="both"/>
      </w:pPr>
      <w:r w:rsidRPr="000779CE">
        <w:rPr>
          <w:iCs/>
        </w:rPr>
        <w:t>b)</w:t>
      </w:r>
      <w:r w:rsidRPr="000779CE">
        <w:t xml:space="preserve"> az előfizetői szerződéssel összefüggő elektronikus hírközlő eszközre vonatkozó polgári jogi jogviszony keretében elektronikus hírközlő végberendezés vagy egyéb eszköz</w:t>
      </w:r>
    </w:p>
    <w:p w:rsidR="000779CE" w:rsidRPr="000779CE" w:rsidRDefault="000779CE" w:rsidP="000779CE">
      <w:pPr>
        <w:spacing w:before="100" w:beforeAutospacing="1" w:after="20"/>
        <w:ind w:firstLine="180"/>
        <w:jc w:val="both"/>
      </w:pPr>
      <w:proofErr w:type="spellStart"/>
      <w:r w:rsidRPr="000779CE">
        <w:rPr>
          <w:iCs/>
        </w:rPr>
        <w:t>ba</w:t>
      </w:r>
      <w:proofErr w:type="spellEnd"/>
      <w:r w:rsidRPr="000779CE">
        <w:rPr>
          <w:iCs/>
        </w:rPr>
        <w:t>)</w:t>
      </w:r>
      <w:r w:rsidRPr="000779CE">
        <w:t xml:space="preserve"> értékesítése esetén az elektronikus hírközlő végberendezés vagy egyéb eszköz ára,</w:t>
      </w:r>
    </w:p>
    <w:p w:rsidR="000779CE" w:rsidRPr="000779CE" w:rsidRDefault="000779CE" w:rsidP="000779CE">
      <w:pPr>
        <w:spacing w:before="100" w:beforeAutospacing="1" w:after="20"/>
        <w:ind w:firstLine="180"/>
        <w:jc w:val="both"/>
      </w:pPr>
      <w:proofErr w:type="spellStart"/>
      <w:r w:rsidRPr="000779CE">
        <w:rPr>
          <w:iCs/>
        </w:rPr>
        <w:t>bb</w:t>
      </w:r>
      <w:proofErr w:type="spellEnd"/>
      <w:r w:rsidRPr="000779CE">
        <w:rPr>
          <w:iCs/>
        </w:rPr>
        <w:t>)</w:t>
      </w:r>
      <w:r w:rsidRPr="000779CE">
        <w:t xml:space="preserve"> részletvétel esetén a kezdőrészlet, a további részletek, a kamatok és egyéb díjak megjelölésével,</w:t>
      </w:r>
    </w:p>
    <w:p w:rsidR="000779CE" w:rsidRPr="000779CE" w:rsidRDefault="000779CE" w:rsidP="000779CE">
      <w:pPr>
        <w:spacing w:before="100" w:beforeAutospacing="1" w:after="20"/>
        <w:ind w:firstLine="180"/>
        <w:jc w:val="both"/>
      </w:pPr>
      <w:proofErr w:type="spellStart"/>
      <w:r w:rsidRPr="000779CE">
        <w:rPr>
          <w:iCs/>
        </w:rPr>
        <w:t>bc</w:t>
      </w:r>
      <w:proofErr w:type="spellEnd"/>
      <w:r w:rsidRPr="000779CE">
        <w:rPr>
          <w:iCs/>
        </w:rPr>
        <w:t>)</w:t>
      </w:r>
      <w:r w:rsidRPr="000779CE">
        <w:t xml:space="preserve"> bérbeadása esetén a bérleti díj,</w:t>
      </w:r>
    </w:p>
    <w:p w:rsidR="000779CE" w:rsidRPr="000779CE" w:rsidRDefault="000779CE" w:rsidP="000779CE">
      <w:pPr>
        <w:spacing w:before="100" w:beforeAutospacing="1" w:after="20"/>
        <w:ind w:firstLine="180"/>
        <w:jc w:val="both"/>
      </w:pPr>
      <w:proofErr w:type="spellStart"/>
      <w:r w:rsidRPr="000779CE">
        <w:rPr>
          <w:iCs/>
        </w:rPr>
        <w:t>bd</w:t>
      </w:r>
      <w:proofErr w:type="spellEnd"/>
      <w:r w:rsidRPr="000779CE">
        <w:rPr>
          <w:iCs/>
        </w:rPr>
        <w:t>)</w:t>
      </w:r>
      <w:r w:rsidRPr="000779CE">
        <w:t xml:space="preserve"> használatának más módon történő átengedése esetén a használati díj.</w:t>
      </w:r>
    </w:p>
    <w:p w:rsidR="00B10CC4" w:rsidRPr="007D5DE1" w:rsidRDefault="00B10CC4" w:rsidP="00B10CC4">
      <w:pPr>
        <w:spacing w:before="100" w:beforeAutospacing="1" w:after="20"/>
        <w:jc w:val="both"/>
      </w:pPr>
      <w:r w:rsidRPr="007D5DE1">
        <w:t>Határozott idejű előfizetői szerződés esetén a szolgáltató a határozott időtartam lejártának napjáról az előfizetői szerződés megkötését, vagy a szolgáltatás nyújtásának megkezdését követő 8 napon belül tájékoztatja az előfizetőt.</w:t>
      </w:r>
    </w:p>
    <w:p w:rsidR="002945ED" w:rsidRPr="00185A74" w:rsidRDefault="00D907AE" w:rsidP="00D907AE">
      <w:pPr>
        <w:spacing w:before="100" w:beforeAutospacing="1" w:after="20"/>
        <w:jc w:val="both"/>
      </w:pPr>
      <w:r w:rsidRPr="00D907AE">
        <w:rPr>
          <w:b/>
        </w:rPr>
        <w:t>6.1.7.</w:t>
      </w:r>
      <w:r w:rsidR="00581E65">
        <w:rPr>
          <w:b/>
        </w:rPr>
        <w:t>3</w:t>
      </w:r>
      <w:r w:rsidRPr="00D907AE">
        <w:rPr>
          <w:b/>
        </w:rPr>
        <w:t>.</w:t>
      </w:r>
      <w:r>
        <w:t xml:space="preserve"> </w:t>
      </w:r>
      <w:r w:rsidR="002945ED" w:rsidRPr="00185A74">
        <w:t xml:space="preserve">A </w:t>
      </w:r>
      <w:r w:rsidR="002945ED">
        <w:t>6.1.7.1</w:t>
      </w:r>
      <w:r w:rsidR="00CD7A7D">
        <w:t>.</w:t>
      </w:r>
      <w:r w:rsidR="002945ED" w:rsidRPr="00185A74">
        <w:t xml:space="preserve"> </w:t>
      </w:r>
      <w:r w:rsidR="002945ED" w:rsidRPr="002945ED">
        <w:rPr>
          <w:iCs/>
        </w:rPr>
        <w:t>a)</w:t>
      </w:r>
      <w:r w:rsidR="002945ED">
        <w:rPr>
          <w:iCs/>
        </w:rPr>
        <w:t xml:space="preserve"> és c</w:t>
      </w:r>
      <w:r w:rsidR="002945ED" w:rsidRPr="002945ED">
        <w:rPr>
          <w:iCs/>
        </w:rPr>
        <w:t>)</w:t>
      </w:r>
      <w:r w:rsidR="002945ED" w:rsidRPr="00185A74">
        <w:t xml:space="preserve"> pontjában meghatározott értesítési módokat a szolgáltató akkor alkalmazhatja, ha maradandó módon rögzíteni tudja, hogy</w:t>
      </w:r>
    </w:p>
    <w:p w:rsidR="002945ED" w:rsidRPr="00185A74" w:rsidRDefault="002945ED" w:rsidP="002945ED">
      <w:pPr>
        <w:spacing w:before="100" w:beforeAutospacing="1" w:after="20"/>
        <w:ind w:firstLine="180"/>
        <w:jc w:val="both"/>
      </w:pPr>
      <w:proofErr w:type="gramStart"/>
      <w:r w:rsidRPr="00CD7A7D">
        <w:rPr>
          <w:iCs/>
        </w:rPr>
        <w:t>a</w:t>
      </w:r>
      <w:proofErr w:type="gramEnd"/>
      <w:r w:rsidRPr="00CD7A7D">
        <w:rPr>
          <w:iCs/>
        </w:rPr>
        <w:t>)</w:t>
      </w:r>
      <w:r w:rsidRPr="00185A74">
        <w:t xml:space="preserve"> </w:t>
      </w:r>
      <w:proofErr w:type="spellStart"/>
      <w:r w:rsidRPr="00185A74">
        <w:t>a</w:t>
      </w:r>
      <w:proofErr w:type="spellEnd"/>
      <w:r w:rsidRPr="00185A74">
        <w:t xml:space="preserve"> szóbeli értesítést az </w:t>
      </w:r>
      <w:r w:rsidR="00AF20BB">
        <w:t>Előfizető</w:t>
      </w:r>
      <w:r w:rsidRPr="00185A74">
        <w:t xml:space="preserve"> tudomásul vette,</w:t>
      </w:r>
    </w:p>
    <w:p w:rsidR="002945ED" w:rsidRPr="00185A74" w:rsidRDefault="002945ED" w:rsidP="002945ED">
      <w:pPr>
        <w:spacing w:before="100" w:beforeAutospacing="1" w:after="20"/>
        <w:ind w:firstLine="180"/>
        <w:jc w:val="both"/>
      </w:pPr>
      <w:r w:rsidRPr="00CD7A7D">
        <w:rPr>
          <w:iCs/>
        </w:rPr>
        <w:t>b)</w:t>
      </w:r>
      <w:r w:rsidRPr="00185A74">
        <w:t xml:space="preserve"> az elektronikus dokumentumban vagy az elektronikus levélben foglalt értesítést az elektronikus értesítés elfogadásáról előzetesen nyilatkozó </w:t>
      </w:r>
      <w:r w:rsidR="00AF20BB">
        <w:t>Előfizető</w:t>
      </w:r>
      <w:r w:rsidRPr="00185A74">
        <w:t>nek igazolható módon megküldték, vagy</w:t>
      </w:r>
    </w:p>
    <w:p w:rsidR="002945ED" w:rsidRPr="00185A74" w:rsidRDefault="002945ED" w:rsidP="002945ED">
      <w:pPr>
        <w:spacing w:before="100" w:beforeAutospacing="1" w:after="20"/>
        <w:ind w:firstLine="180"/>
        <w:jc w:val="both"/>
      </w:pPr>
      <w:r w:rsidRPr="00CD7A7D">
        <w:rPr>
          <w:iCs/>
        </w:rPr>
        <w:t>c)</w:t>
      </w:r>
      <w:r w:rsidRPr="00185A74">
        <w:t xml:space="preserve"> a postai levélben foglalt vagy saját kézbesítés útján továbbított értesítést az </w:t>
      </w:r>
      <w:r w:rsidR="00AF20BB">
        <w:t>Előfizető</w:t>
      </w:r>
      <w:r w:rsidRPr="00185A74">
        <w:t>nek igazolható módon megküldték.</w:t>
      </w:r>
    </w:p>
    <w:p w:rsidR="00FA5177" w:rsidRDefault="00046F3F" w:rsidP="00046F3F">
      <w:pPr>
        <w:spacing w:before="100" w:beforeAutospacing="1" w:after="20"/>
        <w:jc w:val="both"/>
      </w:pPr>
      <w:r w:rsidRPr="00046F3F">
        <w:rPr>
          <w:b/>
        </w:rPr>
        <w:t>6.1.7.</w:t>
      </w:r>
      <w:r w:rsidR="00581E65">
        <w:rPr>
          <w:b/>
        </w:rPr>
        <w:t>4</w:t>
      </w:r>
      <w:r w:rsidRPr="00046F3F">
        <w:rPr>
          <w:b/>
        </w:rPr>
        <w:t>.</w:t>
      </w:r>
      <w:r>
        <w:t xml:space="preserve"> </w:t>
      </w:r>
      <w:r w:rsidR="002945ED" w:rsidRPr="00185A74">
        <w:t xml:space="preserve">A </w:t>
      </w:r>
      <w:r w:rsidR="00CD7A7D">
        <w:t>6.1.7.1.</w:t>
      </w:r>
      <w:r w:rsidR="002945ED" w:rsidRPr="00185A74">
        <w:t xml:space="preserve"> </w:t>
      </w:r>
      <w:r w:rsidR="002945ED" w:rsidRPr="00CD7A7D">
        <w:rPr>
          <w:iCs/>
        </w:rPr>
        <w:t>d</w:t>
      </w:r>
      <w:r w:rsidR="002945ED" w:rsidRPr="00185A74">
        <w:rPr>
          <w:i/>
          <w:iCs/>
        </w:rPr>
        <w:t>)</w:t>
      </w:r>
      <w:r w:rsidR="00CD7A7D">
        <w:t xml:space="preserve"> pont</w:t>
      </w:r>
      <w:r w:rsidR="002945ED" w:rsidRPr="00185A74">
        <w:t>ban meghatározott értesítési módot a szolgáltató kizárólag a</w:t>
      </w:r>
      <w:r w:rsidR="00FA5177">
        <w:t>z</w:t>
      </w:r>
      <w:r w:rsidR="00FA5177" w:rsidRPr="00FA5177">
        <w:t xml:space="preserve"> </w:t>
      </w:r>
      <w:r w:rsidR="003E6C4B">
        <w:t>Előfizetői</w:t>
      </w:r>
      <w:r w:rsidR="00FA5177">
        <w:t xml:space="preserve"> szolgáltatás szüneteltetése esetén az alábbiak szerint alkalmazza</w:t>
      </w:r>
      <w:r w:rsidR="002945ED" w:rsidRPr="00185A74">
        <w:t xml:space="preserve"> </w:t>
      </w:r>
    </w:p>
    <w:p w:rsidR="00FA5177" w:rsidRPr="00185A74" w:rsidRDefault="00FA5177" w:rsidP="00FA5177">
      <w:pPr>
        <w:spacing w:before="100" w:beforeAutospacing="1" w:after="20"/>
        <w:ind w:firstLine="180"/>
        <w:jc w:val="both"/>
      </w:pPr>
      <w:proofErr w:type="gramStart"/>
      <w:r w:rsidRPr="00FA5177">
        <w:rPr>
          <w:iCs/>
        </w:rPr>
        <w:lastRenderedPageBreak/>
        <w:t>a</w:t>
      </w:r>
      <w:proofErr w:type="gramEnd"/>
      <w:r w:rsidRPr="00FA5177">
        <w:rPr>
          <w:iCs/>
        </w:rPr>
        <w:t>)</w:t>
      </w:r>
      <w:r w:rsidR="00534F71">
        <w:t xml:space="preserve"> az </w:t>
      </w:r>
      <w:r w:rsidR="00AF20BB">
        <w:t>Előfizető</w:t>
      </w:r>
      <w:r w:rsidRPr="00185A74">
        <w:t xml:space="preserve"> a szünetelést legalább 15 nappal megelőző előzetes értesítése mellett a hálózat átalakítása, felújítása, cseréje, karbantartása miatt – amennyiben a szüneteltetést nem igénylő más gazdaságos műszaki megoldás nem áll rendelkezésre – amely naptári hónaponkén</w:t>
      </w:r>
      <w:r w:rsidR="00534F71">
        <w:t>t az 1 napot nem haladhatja meg,</w:t>
      </w:r>
    </w:p>
    <w:p w:rsidR="00FA5177" w:rsidRPr="00185A74" w:rsidRDefault="00FA5177" w:rsidP="00FA5177">
      <w:pPr>
        <w:spacing w:before="100" w:beforeAutospacing="1" w:after="20"/>
        <w:ind w:firstLine="180"/>
        <w:jc w:val="both"/>
      </w:pPr>
      <w:r w:rsidRPr="00FA5177">
        <w:rPr>
          <w:iCs/>
        </w:rPr>
        <w:t>b)</w:t>
      </w:r>
      <w:r w:rsidRPr="00185A74">
        <w:t xml:space="preserve"> előre nem látható és el nem háríth</w:t>
      </w:r>
      <w:r w:rsidR="00534F71">
        <w:t>ató külső ok (vis maior) esetén,</w:t>
      </w:r>
    </w:p>
    <w:p w:rsidR="00FA5177" w:rsidRPr="00185A74" w:rsidRDefault="00FA5177" w:rsidP="00FA5177">
      <w:pPr>
        <w:spacing w:before="100" w:beforeAutospacing="1" w:after="20"/>
        <w:ind w:firstLine="180"/>
        <w:jc w:val="both"/>
      </w:pPr>
      <w:bookmarkStart w:id="34" w:name="foot_595_place"/>
      <w:r>
        <w:rPr>
          <w:iCs/>
        </w:rPr>
        <w:t>c</w:t>
      </w:r>
      <w:proofErr w:type="gramStart"/>
      <w:r w:rsidR="006F5231">
        <w:rPr>
          <w:iCs/>
        </w:rPr>
        <w:t>)</w:t>
      </w:r>
      <w:r>
        <w:rPr>
          <w:iCs/>
        </w:rPr>
        <w:t xml:space="preserve"> </w:t>
      </w:r>
      <w:bookmarkEnd w:id="34"/>
      <w:r w:rsidRPr="00185A74">
        <w:t xml:space="preserve"> Magyarország</w:t>
      </w:r>
      <w:proofErr w:type="gramEnd"/>
      <w:r w:rsidRPr="00185A74">
        <w:t xml:space="preserve"> honvédelmi, nemzetbiztonsági, gazdasági és közbiztonsági (így különösen terrorelhárítás, kábítószer-kereskedelem elleni küzdelem) érdekeinek védelmében a jogszabályok által előírt módon.</w:t>
      </w:r>
    </w:p>
    <w:p w:rsidR="002945ED" w:rsidRPr="00185A74" w:rsidRDefault="00534F71" w:rsidP="00534F71">
      <w:pPr>
        <w:spacing w:before="100" w:beforeAutospacing="1" w:after="20"/>
        <w:jc w:val="both"/>
      </w:pPr>
      <w:r>
        <w:t xml:space="preserve">Az </w:t>
      </w:r>
      <w:r w:rsidR="00AF20BB">
        <w:t>Előfizető</w:t>
      </w:r>
      <w:r w:rsidR="002945ED" w:rsidRPr="00185A74">
        <w:t xml:space="preserve"> jogai gyakorlására nyitva álló határidőket a legkésőbbi értesítéstől kell számítani.</w:t>
      </w:r>
    </w:p>
    <w:p w:rsidR="00685595" w:rsidRPr="00681F27" w:rsidRDefault="00685595" w:rsidP="00685595">
      <w:pPr>
        <w:autoSpaceDE w:val="0"/>
        <w:autoSpaceDN w:val="0"/>
        <w:adjustRightInd w:val="0"/>
        <w:jc w:val="both"/>
      </w:pPr>
      <w:r w:rsidRPr="00681F27">
        <w:t xml:space="preserve">A postai úton megküldött értesítést a postára adástól számított hetedik napon – az ellenkező bizonyításáig – úgy kell tekinteni, hogy azzal a Szolgáltató az </w:t>
      </w:r>
      <w:r w:rsidR="00AF20BB">
        <w:t>Előfizető</w:t>
      </w:r>
      <w:r w:rsidRPr="00681F27">
        <w:t xml:space="preserve"> értesítésére vonatkozó kötelezettségének eleget tett.</w:t>
      </w:r>
    </w:p>
    <w:p w:rsidR="00685595" w:rsidRDefault="00685595" w:rsidP="00685595">
      <w:pPr>
        <w:autoSpaceDE w:val="0"/>
        <w:autoSpaceDN w:val="0"/>
        <w:adjustRightInd w:val="0"/>
        <w:jc w:val="both"/>
      </w:pPr>
      <w:r w:rsidRPr="00681F27">
        <w:t xml:space="preserve">A Szolgáltató által tértivevény-szolgáltatással küldött és kézbesített értesítés esetén – az ellenkező bizonyításáig – a kézbesítés postai Szolgáltató által rögzített időpontjában az </w:t>
      </w:r>
      <w:r w:rsidR="00AF20BB">
        <w:t>Előfizető</w:t>
      </w:r>
      <w:r w:rsidRPr="00681F27">
        <w:t xml:space="preserve"> értesítését megtörténtnek kell tekinteni.</w:t>
      </w:r>
    </w:p>
    <w:p w:rsidR="00F922AD" w:rsidRDefault="003D32F5" w:rsidP="00F922AD">
      <w:pPr>
        <w:spacing w:before="100" w:beforeAutospacing="1" w:after="20"/>
        <w:jc w:val="both"/>
      </w:pPr>
      <w:r>
        <w:t>A</w:t>
      </w:r>
      <w:r w:rsidR="00F922AD">
        <w:t xml:space="preserve"> S</w:t>
      </w:r>
      <w:r w:rsidR="00F922AD" w:rsidRPr="00185A74">
        <w:t xml:space="preserve">zolgáltató az elektronikus hírközlésre vonatkozó szabályban foglalt, </w:t>
      </w:r>
      <w:r w:rsidR="00172767">
        <w:t>Előfizetői szerződés</w:t>
      </w:r>
      <w:r w:rsidR="00F922AD" w:rsidRPr="00185A74">
        <w:t>sel kapcsolatos értesítési, tájékoztatási kötelezettségének egyértelműen és pontosan köteles eleget tenni.</w:t>
      </w:r>
    </w:p>
    <w:p w:rsidR="00685595" w:rsidRPr="00681F27" w:rsidRDefault="00685595" w:rsidP="00685595">
      <w:pPr>
        <w:pStyle w:val="NormlWeb"/>
        <w:spacing w:before="0" w:beforeAutospacing="0" w:after="0" w:afterAutospacing="0"/>
        <w:ind w:right="150"/>
        <w:jc w:val="both"/>
        <w:rPr>
          <w:bCs/>
        </w:rPr>
      </w:pPr>
    </w:p>
    <w:p w:rsidR="00685595" w:rsidRPr="00681F27" w:rsidRDefault="00E85C19" w:rsidP="00685595">
      <w:pPr>
        <w:autoSpaceDE w:val="0"/>
        <w:jc w:val="both"/>
      </w:pPr>
      <w:r>
        <w:rPr>
          <w:b/>
        </w:rPr>
        <w:t>6</w:t>
      </w:r>
      <w:r w:rsidR="00685595" w:rsidRPr="00681F27">
        <w:rPr>
          <w:b/>
        </w:rPr>
        <w:t>.1.</w:t>
      </w:r>
      <w:r w:rsidR="006E3437">
        <w:rPr>
          <w:b/>
        </w:rPr>
        <w:t>8</w:t>
      </w:r>
      <w:r w:rsidR="00685595" w:rsidRPr="00681F27">
        <w:rPr>
          <w:b/>
        </w:rPr>
        <w:t xml:space="preserve">.  </w:t>
      </w:r>
      <w:r w:rsidR="00685595" w:rsidRPr="00681F27">
        <w:t>Díjmódosítás</w:t>
      </w:r>
    </w:p>
    <w:p w:rsidR="00685595" w:rsidRPr="00681F27" w:rsidRDefault="00685595" w:rsidP="00685595">
      <w:pPr>
        <w:jc w:val="both"/>
      </w:pPr>
      <w:r w:rsidRPr="00681F27">
        <w:t xml:space="preserve">A szolgáltatás ellenérték (díj) fejében vehető igénybe, a díjazás szabadáras. A Szolgáltató a szabadáras szolgáltatás díját közvetlen költségei és egyéb ráfordításai megtérülésének elemzésével, az igénybevett programcsomag műsorai mennyisége és jellege és a piaci árak vizsgálata alapján köteles megállapítani. A Szolgáltató jogosult az </w:t>
      </w:r>
      <w:r w:rsidR="003E6C4B">
        <w:t>Előfizetői</w:t>
      </w:r>
      <w:r w:rsidRPr="00681F27">
        <w:t xml:space="preserve"> szolgáltatások díját módosítani. A módosításnál figyelembe veszi a hivatalos (KSH által leközölt) előző évi fogyasztói árindex mértékét, továbbá minden olyan tényezőt, amikor a szolgáltatás fenntartásának költségeit befolyásoló tényezők megváltoznak, ideértve különösen, de nem kizárólagosan:</w:t>
      </w:r>
    </w:p>
    <w:p w:rsidR="00685595" w:rsidRPr="00681F27" w:rsidRDefault="00685595" w:rsidP="00685595">
      <w:pPr>
        <w:numPr>
          <w:ilvl w:val="0"/>
          <w:numId w:val="21"/>
        </w:numPr>
        <w:tabs>
          <w:tab w:val="left" w:pos="993"/>
        </w:tabs>
        <w:suppressAutoHyphens/>
        <w:jc w:val="both"/>
      </w:pPr>
      <w:r w:rsidRPr="00681F27">
        <w:t>a szolgáltatás kapcsolatos üzemeltetési, működési költségek,</w:t>
      </w:r>
    </w:p>
    <w:p w:rsidR="00685595" w:rsidRPr="00681F27" w:rsidRDefault="00685595" w:rsidP="00685595">
      <w:pPr>
        <w:numPr>
          <w:ilvl w:val="0"/>
          <w:numId w:val="21"/>
        </w:numPr>
        <w:tabs>
          <w:tab w:val="left" w:pos="993"/>
        </w:tabs>
        <w:suppressAutoHyphens/>
        <w:jc w:val="both"/>
      </w:pPr>
      <w:r w:rsidRPr="00681F27">
        <w:t>a hálózatépítés, korszerűsítés, fenntartás költségei,</w:t>
      </w:r>
    </w:p>
    <w:p w:rsidR="00685595" w:rsidRPr="00681F27" w:rsidRDefault="00685595" w:rsidP="00685595">
      <w:pPr>
        <w:numPr>
          <w:ilvl w:val="0"/>
          <w:numId w:val="21"/>
        </w:numPr>
        <w:tabs>
          <w:tab w:val="left" w:pos="993"/>
        </w:tabs>
        <w:suppressAutoHyphens/>
        <w:jc w:val="both"/>
      </w:pPr>
      <w:r w:rsidRPr="00681F27">
        <w:t>szolgáltatás tartalmának módosítása,</w:t>
      </w:r>
    </w:p>
    <w:p w:rsidR="00685595" w:rsidRPr="00681F27" w:rsidRDefault="00685595" w:rsidP="00685595">
      <w:pPr>
        <w:numPr>
          <w:ilvl w:val="0"/>
          <w:numId w:val="21"/>
        </w:numPr>
        <w:tabs>
          <w:tab w:val="left" w:pos="993"/>
        </w:tabs>
        <w:suppressAutoHyphens/>
        <w:jc w:val="both"/>
      </w:pPr>
      <w:r w:rsidRPr="00681F27">
        <w:t>jogszabályi, hatósági kötelezettségen alapuló fizetési kötelezettségek megváltozását.</w:t>
      </w:r>
    </w:p>
    <w:p w:rsidR="00685595" w:rsidRPr="00681F27" w:rsidRDefault="00685595" w:rsidP="00685595">
      <w:pPr>
        <w:ind w:left="708"/>
        <w:jc w:val="both"/>
      </w:pPr>
    </w:p>
    <w:p w:rsidR="00685595" w:rsidRPr="00681F27" w:rsidRDefault="00685595" w:rsidP="00685595">
      <w:pPr>
        <w:pStyle w:val="Szvegtrzs"/>
        <w:widowControl w:val="0"/>
        <w:jc w:val="both"/>
      </w:pPr>
      <w:r w:rsidRPr="00681F27">
        <w:t xml:space="preserve">A Szolgáltató díjmódosítás esetén köteles az </w:t>
      </w:r>
      <w:r w:rsidR="00AF20BB">
        <w:t>Előfizető</w:t>
      </w:r>
      <w:r w:rsidRPr="00681F27">
        <w:t>t az általános szerződési feltételek módosítására vonatkozó előírások megtartásával értesíteni.</w:t>
      </w:r>
    </w:p>
    <w:p w:rsidR="00685595" w:rsidRDefault="00685595" w:rsidP="00685595">
      <w:pPr>
        <w:pStyle w:val="HTMLBody"/>
        <w:jc w:val="both"/>
        <w:rPr>
          <w:rFonts w:ascii="Times New Roman" w:hAnsi="Times New Roman"/>
          <w:sz w:val="24"/>
          <w:szCs w:val="24"/>
        </w:rPr>
      </w:pPr>
      <w:r w:rsidRPr="00681F27">
        <w:rPr>
          <w:rFonts w:ascii="Times New Roman" w:hAnsi="Times New Roman"/>
          <w:sz w:val="24"/>
          <w:szCs w:val="24"/>
        </w:rPr>
        <w:t xml:space="preserve">Amennyiben a szerződésmódosításra díjváltozás miatt kerül sor, a nyilatkozattétel elmulasztása – mint ráutaló magatartás – a külön jogszabályban meghatározott esetek kivételével elfogadásnak minősül, ha a felek erről az egyedi </w:t>
      </w:r>
      <w:r w:rsidR="00172767">
        <w:rPr>
          <w:rFonts w:ascii="Times New Roman" w:hAnsi="Times New Roman"/>
          <w:sz w:val="24"/>
          <w:szCs w:val="24"/>
        </w:rPr>
        <w:t>Előfizetői szerződés</w:t>
      </w:r>
      <w:r w:rsidRPr="00681F27">
        <w:rPr>
          <w:rFonts w:ascii="Times New Roman" w:hAnsi="Times New Roman"/>
          <w:sz w:val="24"/>
          <w:szCs w:val="24"/>
        </w:rPr>
        <w:t>ben előzetesen megállapodtak.</w:t>
      </w:r>
    </w:p>
    <w:p w:rsidR="006A056E" w:rsidRDefault="006A056E" w:rsidP="00685595">
      <w:pPr>
        <w:pStyle w:val="HTMLBody"/>
        <w:jc w:val="both"/>
        <w:rPr>
          <w:rFonts w:ascii="Times New Roman" w:hAnsi="Times New Roman"/>
          <w:sz w:val="24"/>
          <w:szCs w:val="24"/>
        </w:rPr>
      </w:pPr>
    </w:p>
    <w:p w:rsidR="006A056E" w:rsidRPr="00681F27" w:rsidRDefault="006A056E" w:rsidP="00685595">
      <w:pPr>
        <w:pStyle w:val="HTMLBody"/>
        <w:jc w:val="both"/>
        <w:rPr>
          <w:rFonts w:ascii="Times New Roman" w:hAnsi="Times New Roman"/>
          <w:sz w:val="24"/>
          <w:szCs w:val="24"/>
        </w:rPr>
      </w:pPr>
    </w:p>
    <w:p w:rsidR="00685595" w:rsidRPr="00681F27" w:rsidRDefault="00685595" w:rsidP="00685595">
      <w:pPr>
        <w:pStyle w:val="HTMLBody"/>
        <w:jc w:val="both"/>
        <w:rPr>
          <w:rFonts w:ascii="Times New Roman" w:hAnsi="Times New Roman"/>
          <w:sz w:val="24"/>
          <w:szCs w:val="24"/>
        </w:rPr>
      </w:pPr>
    </w:p>
    <w:p w:rsidR="00685595" w:rsidRPr="00681F27" w:rsidRDefault="00B67462" w:rsidP="00685595">
      <w:r>
        <w:rPr>
          <w:b/>
        </w:rPr>
        <w:lastRenderedPageBreak/>
        <w:t>6</w:t>
      </w:r>
      <w:r w:rsidR="00685595" w:rsidRPr="00681F27">
        <w:rPr>
          <w:b/>
        </w:rPr>
        <w:t>.1.</w:t>
      </w:r>
      <w:r w:rsidR="006E3437">
        <w:rPr>
          <w:b/>
        </w:rPr>
        <w:t>9</w:t>
      </w:r>
      <w:r w:rsidR="00685595" w:rsidRPr="00681F27">
        <w:rPr>
          <w:b/>
        </w:rPr>
        <w:t xml:space="preserve">.  </w:t>
      </w:r>
      <w:r w:rsidR="00685595" w:rsidRPr="00681F27">
        <w:t>Szolgáltatási csomag módosítása</w:t>
      </w:r>
    </w:p>
    <w:p w:rsidR="00685595" w:rsidRPr="00681F27" w:rsidRDefault="00685595" w:rsidP="00685595">
      <w:pPr>
        <w:jc w:val="both"/>
      </w:pPr>
      <w:r w:rsidRPr="00681F27">
        <w:t xml:space="preserve">A Szolgáltató jogosult a szolgáltatási csomagot az </w:t>
      </w:r>
      <w:r w:rsidR="00AF20BB">
        <w:t>Előfizető</w:t>
      </w:r>
      <w:r w:rsidRPr="00681F27">
        <w:t>k előzetes értesítése mellett egyoldalúan megváltoztatni. Szolgáltató a szolgáltatás keretében meglévő termékek (</w:t>
      </w:r>
      <w:r w:rsidR="003E6C4B">
        <w:t>Előfizetői</w:t>
      </w:r>
      <w:r w:rsidRPr="00681F27">
        <w:t xml:space="preserve"> szolgáltatások) változtatása során az </w:t>
      </w:r>
      <w:r w:rsidR="003E6C4B">
        <w:t>Előfizetői</w:t>
      </w:r>
      <w:r w:rsidRPr="00681F27">
        <w:t xml:space="preserve"> igények mellett figyelembe veszi a szolgáltatási díjak gazdasági hatását és a csomagok tartalmi, minőségi, ill. egyéb jellemzőit.</w:t>
      </w:r>
    </w:p>
    <w:p w:rsidR="00685595" w:rsidRPr="000B0458" w:rsidRDefault="00685595" w:rsidP="00685595">
      <w:pPr>
        <w:pStyle w:val="Cmsor2"/>
        <w:rPr>
          <w:b w:val="0"/>
        </w:rPr>
      </w:pPr>
      <w:bookmarkStart w:id="35" w:name="_Toc74214336"/>
      <w:r>
        <w:t>6</w:t>
      </w:r>
      <w:r w:rsidRPr="00681F27">
        <w:t xml:space="preserve">.2. </w:t>
      </w:r>
      <w:r w:rsidRPr="000B0458">
        <w:rPr>
          <w:b w:val="0"/>
        </w:rPr>
        <w:t xml:space="preserve">Az </w:t>
      </w:r>
      <w:r w:rsidR="00AF20BB">
        <w:rPr>
          <w:b w:val="0"/>
        </w:rPr>
        <w:t>Előfizető</w:t>
      </w:r>
      <w:r w:rsidRPr="000B0458">
        <w:rPr>
          <w:b w:val="0"/>
        </w:rPr>
        <w:t xml:space="preserve"> által kezdeményezett szerződésmódosítás esetei, feltételei, a módosítás teljesítésének határideje</w:t>
      </w:r>
      <w:bookmarkEnd w:id="35"/>
    </w:p>
    <w:p w:rsidR="00685595" w:rsidRPr="00681F27" w:rsidRDefault="00685595" w:rsidP="00685595"/>
    <w:p w:rsidR="00685595" w:rsidRPr="00681F27" w:rsidRDefault="00F710DF" w:rsidP="00685595">
      <w:pPr>
        <w:jc w:val="both"/>
      </w:pPr>
      <w:r>
        <w:rPr>
          <w:b/>
        </w:rPr>
        <w:t>6</w:t>
      </w:r>
      <w:r w:rsidR="00685595" w:rsidRPr="00681F27">
        <w:rPr>
          <w:b/>
        </w:rPr>
        <w:t xml:space="preserve">.2.1.  </w:t>
      </w:r>
      <w:r w:rsidR="00685595" w:rsidRPr="00681F27">
        <w:t xml:space="preserve">Az egyedi </w:t>
      </w:r>
      <w:r w:rsidR="00172767">
        <w:t>Előfizetői szerződés</w:t>
      </w:r>
      <w:r w:rsidR="00685595" w:rsidRPr="00681F27">
        <w:t xml:space="preserve">nek az </w:t>
      </w:r>
      <w:r w:rsidR="00AF20BB">
        <w:t>Előfizető</w:t>
      </w:r>
      <w:r w:rsidR="00685595" w:rsidRPr="00681F27">
        <w:t xml:space="preserve"> egyoldalú nyilatkozatával történő módosítására a következő esetekben kerülhet sor:</w:t>
      </w:r>
    </w:p>
    <w:p w:rsidR="00685595" w:rsidRPr="00681F27" w:rsidRDefault="00685595" w:rsidP="00685595">
      <w:pPr>
        <w:jc w:val="both"/>
      </w:pPr>
      <w:r w:rsidRPr="00681F27">
        <w:tab/>
      </w:r>
      <w:proofErr w:type="gramStart"/>
      <w:r w:rsidRPr="00681F27">
        <w:t>a</w:t>
      </w:r>
      <w:proofErr w:type="gramEnd"/>
      <w:r w:rsidRPr="00681F27">
        <w:t>)</w:t>
      </w:r>
      <w:r w:rsidRPr="00681F27">
        <w:tab/>
        <w:t xml:space="preserve">az </w:t>
      </w:r>
      <w:r w:rsidR="00AF20BB">
        <w:t>Előfizető</w:t>
      </w:r>
      <w:r w:rsidRPr="00681F27">
        <w:t xml:space="preserve"> </w:t>
      </w:r>
      <w:r w:rsidR="003E6C4B">
        <w:t>Előfizetői</w:t>
      </w:r>
      <w:r w:rsidRPr="00681F27">
        <w:t xml:space="preserve"> minősége (egyéni, nem egyéni </w:t>
      </w:r>
      <w:r w:rsidR="00AF20BB">
        <w:t>Előfizető</w:t>
      </w:r>
      <w:r w:rsidRPr="00681F27">
        <w:t>) megváltozik</w:t>
      </w:r>
      <w:r w:rsidR="00C35322">
        <w:t>,</w:t>
      </w:r>
    </w:p>
    <w:p w:rsidR="00685595" w:rsidRPr="00681F27" w:rsidRDefault="00685595" w:rsidP="00685595">
      <w:pPr>
        <w:ind w:firstLine="708"/>
        <w:jc w:val="both"/>
      </w:pPr>
      <w:r w:rsidRPr="00681F27">
        <w:t>b)</w:t>
      </w:r>
      <w:r w:rsidRPr="00681F27">
        <w:tab/>
        <w:t xml:space="preserve">ha az </w:t>
      </w:r>
      <w:r w:rsidR="00AF20BB">
        <w:t>Előfizető</w:t>
      </w:r>
      <w:r w:rsidRPr="00681F27">
        <w:t xml:space="preserve"> módosítani kívánja a fizetési módra vonatkozó nyilatkozatát, </w:t>
      </w:r>
    </w:p>
    <w:p w:rsidR="00685595" w:rsidRPr="00681F27" w:rsidRDefault="00685595" w:rsidP="00685595">
      <w:pPr>
        <w:shd w:val="clear" w:color="auto" w:fill="FFFFFF"/>
        <w:ind w:left="1440" w:hanging="720"/>
        <w:jc w:val="both"/>
      </w:pPr>
      <w:r w:rsidRPr="00681F27">
        <w:t>c)</w:t>
      </w:r>
      <w:r w:rsidRPr="00681F27">
        <w:tab/>
        <w:t xml:space="preserve">ha az </w:t>
      </w:r>
      <w:r w:rsidR="00AF20BB">
        <w:t>Előfizető</w:t>
      </w:r>
      <w:r w:rsidRPr="00681F27">
        <w:t xml:space="preserve"> valamely, a szerződésben sze</w:t>
      </w:r>
      <w:r w:rsidR="00C35322">
        <w:t xml:space="preserve">replő adata, továbbá jogállása, </w:t>
      </w:r>
      <w:r w:rsidRPr="00681F27">
        <w:t>gazdálkodása változik</w:t>
      </w:r>
      <w:r w:rsidR="00C35322">
        <w:t>,</w:t>
      </w:r>
      <w:r w:rsidRPr="00681F27">
        <w:t xml:space="preserve"> </w:t>
      </w:r>
    </w:p>
    <w:p w:rsidR="00685595" w:rsidRPr="00681F27" w:rsidRDefault="00685595" w:rsidP="00685595">
      <w:pPr>
        <w:shd w:val="clear" w:color="auto" w:fill="FFFFFF"/>
        <w:ind w:left="1440" w:hanging="720"/>
        <w:jc w:val="both"/>
      </w:pPr>
      <w:r w:rsidRPr="00681F27">
        <w:t>d)</w:t>
      </w:r>
      <w:r w:rsidRPr="00681F27">
        <w:tab/>
      </w:r>
      <w:r w:rsidR="00AF20BB">
        <w:t>Előfizető</w:t>
      </w:r>
      <w:r w:rsidRPr="00681F27">
        <w:t xml:space="preserve"> átírás címén kérheti a Szolgáltatótól az </w:t>
      </w:r>
      <w:r w:rsidR="00AF20BB">
        <w:t>Előfizető</w:t>
      </w:r>
      <w:r w:rsidRPr="00681F27">
        <w:t xml:space="preserve"> személyének módosítását</w:t>
      </w:r>
      <w:r w:rsidR="00C35322">
        <w:t>,</w:t>
      </w:r>
    </w:p>
    <w:p w:rsidR="00685595" w:rsidRPr="00681F27" w:rsidRDefault="00685595" w:rsidP="00685595">
      <w:pPr>
        <w:shd w:val="clear" w:color="auto" w:fill="FFFFFF"/>
        <w:ind w:left="1440" w:hanging="720"/>
        <w:jc w:val="both"/>
      </w:pPr>
      <w:proofErr w:type="gramStart"/>
      <w:r w:rsidRPr="00681F27">
        <w:t>e</w:t>
      </w:r>
      <w:proofErr w:type="gramEnd"/>
      <w:r w:rsidRPr="00681F27">
        <w:t>)</w:t>
      </w:r>
      <w:r w:rsidRPr="00681F27">
        <w:tab/>
        <w:t xml:space="preserve">ha az </w:t>
      </w:r>
      <w:r w:rsidR="00AF20BB">
        <w:t>Előfizető</w:t>
      </w:r>
      <w:r w:rsidRPr="00681F27">
        <w:t xml:space="preserve"> az </w:t>
      </w:r>
      <w:r w:rsidR="003E6C4B">
        <w:t>Előfizetői</w:t>
      </w:r>
      <w:r w:rsidRPr="00681F27">
        <w:t xml:space="preserve"> hozzáférési pont áthelyezését kéri</w:t>
      </w:r>
      <w:r w:rsidR="00C35322">
        <w:t>,</w:t>
      </w:r>
      <w:r w:rsidRPr="00681F27">
        <w:t xml:space="preserve"> (áthelyezés)</w:t>
      </w:r>
    </w:p>
    <w:p w:rsidR="00685595" w:rsidRPr="00681F27" w:rsidRDefault="00685595" w:rsidP="00685595">
      <w:pPr>
        <w:shd w:val="clear" w:color="auto" w:fill="FFFFFF"/>
        <w:ind w:left="1440" w:hanging="720"/>
        <w:jc w:val="both"/>
      </w:pPr>
      <w:proofErr w:type="gramStart"/>
      <w:r w:rsidRPr="00681F27">
        <w:t>f</w:t>
      </w:r>
      <w:proofErr w:type="gramEnd"/>
      <w:r w:rsidRPr="00681F27">
        <w:t>)</w:t>
      </w:r>
      <w:r w:rsidRPr="00681F27">
        <w:tab/>
        <w:t xml:space="preserve">az </w:t>
      </w:r>
      <w:r w:rsidR="00AF20BB">
        <w:t>Előfizető</w:t>
      </w:r>
      <w:r w:rsidRPr="00681F27">
        <w:t xml:space="preserve"> kezdeményezi az általa eddig igénybe vett szolgáltatási csomag módosítását másik csomagra</w:t>
      </w:r>
      <w:r w:rsidR="00C35322">
        <w:t>.</w:t>
      </w:r>
    </w:p>
    <w:p w:rsidR="00685595" w:rsidRPr="00681F27" w:rsidRDefault="00685595" w:rsidP="00685595">
      <w:pPr>
        <w:shd w:val="clear" w:color="auto" w:fill="FFFFFF"/>
        <w:jc w:val="both"/>
      </w:pPr>
    </w:p>
    <w:p w:rsidR="00685595" w:rsidRPr="00681F27" w:rsidRDefault="00685595" w:rsidP="00685595">
      <w:pPr>
        <w:jc w:val="both"/>
      </w:pPr>
      <w:r w:rsidRPr="00681F27">
        <w:t xml:space="preserve">Az </w:t>
      </w:r>
      <w:r w:rsidR="00AF20BB">
        <w:t>Előfizető</w:t>
      </w:r>
      <w:r w:rsidRPr="00681F27">
        <w:t xml:space="preserve"> a szerződésmódosítást személyesen kezdeményezheti a Szolgáltató ügyfélszolgálatán, vagy írásban a Szolgáltató ügyfélszolgálatára eljuttatva.</w:t>
      </w:r>
    </w:p>
    <w:p w:rsidR="00685595" w:rsidRPr="00681F27" w:rsidRDefault="00685595" w:rsidP="00685595">
      <w:pPr>
        <w:jc w:val="both"/>
      </w:pPr>
    </w:p>
    <w:p w:rsidR="00685595" w:rsidRPr="00681F27" w:rsidRDefault="00685595" w:rsidP="00685595">
      <w:pPr>
        <w:jc w:val="both"/>
      </w:pPr>
      <w:r w:rsidRPr="00681F27">
        <w:t>A fizetési mód megváltoztatásnak szabályaira a szolgáltatási csomag módosítására vonatkozó előírások az irányadók.</w:t>
      </w:r>
    </w:p>
    <w:p w:rsidR="00685595" w:rsidRPr="00681F27" w:rsidRDefault="00685595" w:rsidP="00685595">
      <w:pPr>
        <w:jc w:val="both"/>
      </w:pPr>
    </w:p>
    <w:p w:rsidR="00685595" w:rsidRPr="00D3088C" w:rsidRDefault="00F710DF" w:rsidP="00685595">
      <w:pPr>
        <w:jc w:val="both"/>
      </w:pPr>
      <w:r w:rsidRPr="00D3088C">
        <w:rPr>
          <w:b/>
        </w:rPr>
        <w:t>6</w:t>
      </w:r>
      <w:r w:rsidR="00685595" w:rsidRPr="00D3088C">
        <w:rPr>
          <w:b/>
        </w:rPr>
        <w:t xml:space="preserve">.2.2.  </w:t>
      </w:r>
      <w:r w:rsidR="00685595" w:rsidRPr="00D3088C">
        <w:t>Az átírás szabályai:</w:t>
      </w:r>
    </w:p>
    <w:p w:rsidR="00685595" w:rsidRPr="00681F27" w:rsidRDefault="00AF20BB" w:rsidP="00685595">
      <w:pPr>
        <w:pStyle w:val="Szvegtrzsbehzssal31"/>
        <w:ind w:left="0"/>
        <w:rPr>
          <w:rFonts w:ascii="Times New Roman" w:hAnsi="Times New Roman"/>
          <w:szCs w:val="24"/>
        </w:rPr>
      </w:pPr>
      <w:r>
        <w:rPr>
          <w:rFonts w:ascii="Times New Roman" w:hAnsi="Times New Roman"/>
          <w:szCs w:val="24"/>
        </w:rPr>
        <w:t>Előfizető</w:t>
      </w:r>
      <w:r w:rsidR="00685595" w:rsidRPr="00681F27">
        <w:rPr>
          <w:rFonts w:ascii="Times New Roman" w:hAnsi="Times New Roman"/>
          <w:szCs w:val="24"/>
        </w:rPr>
        <w:t xml:space="preserve"> átírás címén, írásban a Szolgáltató által erre rendszeresített hiánytalanul kitöltött és </w:t>
      </w:r>
      <w:r>
        <w:rPr>
          <w:rFonts w:ascii="Times New Roman" w:hAnsi="Times New Roman"/>
          <w:szCs w:val="24"/>
        </w:rPr>
        <w:t>Előfizető</w:t>
      </w:r>
      <w:r w:rsidR="00685595" w:rsidRPr="00681F27">
        <w:rPr>
          <w:rFonts w:ascii="Times New Roman" w:hAnsi="Times New Roman"/>
          <w:szCs w:val="24"/>
        </w:rPr>
        <w:t xml:space="preserve"> által aláírt formanyomtatványon kérheti a Szolgáltatótól az </w:t>
      </w:r>
      <w:r>
        <w:rPr>
          <w:rFonts w:ascii="Times New Roman" w:hAnsi="Times New Roman"/>
          <w:szCs w:val="24"/>
        </w:rPr>
        <w:t>Előfizető</w:t>
      </w:r>
      <w:r w:rsidR="00685595" w:rsidRPr="00681F27">
        <w:rPr>
          <w:rFonts w:ascii="Times New Roman" w:hAnsi="Times New Roman"/>
          <w:szCs w:val="24"/>
        </w:rPr>
        <w:t xml:space="preserve"> személyének módosítását, ha személyében szerződés, öröklés vagy egyéb jogcímen történő jogutódlás következtében változás történik. </w:t>
      </w:r>
    </w:p>
    <w:p w:rsidR="00685595" w:rsidRPr="00681F27" w:rsidRDefault="00685595" w:rsidP="00685595">
      <w:pPr>
        <w:pStyle w:val="Szvegtrzsbehzssal31"/>
        <w:ind w:left="0"/>
        <w:rPr>
          <w:rFonts w:ascii="Times New Roman" w:hAnsi="Times New Roman"/>
          <w:szCs w:val="24"/>
        </w:rPr>
      </w:pPr>
      <w:r w:rsidRPr="00681F27">
        <w:rPr>
          <w:rFonts w:ascii="Times New Roman" w:hAnsi="Times New Roman"/>
          <w:szCs w:val="24"/>
        </w:rPr>
        <w:t xml:space="preserve">Átírás esetén az átírás alapjául szolgáló tényekről a korábbi </w:t>
      </w:r>
      <w:r w:rsidR="00AF20BB">
        <w:rPr>
          <w:rFonts w:ascii="Times New Roman" w:hAnsi="Times New Roman"/>
          <w:szCs w:val="24"/>
        </w:rPr>
        <w:t>Előfizető</w:t>
      </w:r>
      <w:r w:rsidRPr="00681F27">
        <w:rPr>
          <w:rFonts w:ascii="Times New Roman" w:hAnsi="Times New Roman"/>
          <w:szCs w:val="24"/>
        </w:rPr>
        <w:t xml:space="preserve">nek és az új </w:t>
      </w:r>
      <w:r w:rsidR="00AF20BB">
        <w:rPr>
          <w:rFonts w:ascii="Times New Roman" w:hAnsi="Times New Roman"/>
          <w:szCs w:val="24"/>
        </w:rPr>
        <w:t>Előfizető</w:t>
      </w:r>
      <w:r w:rsidRPr="00681F27">
        <w:rPr>
          <w:rFonts w:ascii="Times New Roman" w:hAnsi="Times New Roman"/>
          <w:szCs w:val="24"/>
        </w:rPr>
        <w:t xml:space="preserve">nek mindkét fél által aláírva írásban, vagy az ügyfélszolgálati irodában együttesen (az </w:t>
      </w:r>
      <w:r w:rsidR="00AF20BB">
        <w:rPr>
          <w:rFonts w:ascii="Times New Roman" w:hAnsi="Times New Roman"/>
          <w:szCs w:val="24"/>
        </w:rPr>
        <w:t>Előfizető</w:t>
      </w:r>
      <w:r w:rsidRPr="00681F27">
        <w:rPr>
          <w:rFonts w:ascii="Times New Roman" w:hAnsi="Times New Roman"/>
          <w:szCs w:val="24"/>
        </w:rPr>
        <w:t xml:space="preserve"> halála vagy megszűnése miatti átírás esetén az átírást kérő örökösnek vagy jogutódnak) kell nyilatkoznia vagy az átírás okát bírósági végzéssel vagy hagyatékátadó végzéssel kell igazolni. </w:t>
      </w:r>
    </w:p>
    <w:p w:rsidR="00685595" w:rsidRPr="00681F27" w:rsidRDefault="00685595" w:rsidP="00685595">
      <w:pPr>
        <w:pStyle w:val="Szvegtrzsbehzssal31"/>
        <w:ind w:left="0"/>
        <w:rPr>
          <w:rFonts w:ascii="Times New Roman" w:hAnsi="Times New Roman"/>
          <w:szCs w:val="24"/>
        </w:rPr>
      </w:pPr>
      <w:r w:rsidRPr="00681F27">
        <w:rPr>
          <w:rFonts w:ascii="Times New Roman" w:hAnsi="Times New Roman"/>
          <w:szCs w:val="24"/>
        </w:rPr>
        <w:t xml:space="preserve">Az átírás időpontját az átírást kérő felek az átírási kérelemben határozzák meg azzal a feltétellel, hogy az átírási kérelmet legalább 15 nappal a kért időpont előtt kell benyújtani. </w:t>
      </w:r>
    </w:p>
    <w:p w:rsidR="00685595" w:rsidRPr="00681F27" w:rsidRDefault="00685595" w:rsidP="00685595">
      <w:pPr>
        <w:pStyle w:val="Szvegtrzsbehzssal31"/>
        <w:ind w:left="0"/>
        <w:rPr>
          <w:rFonts w:ascii="Times New Roman" w:hAnsi="Times New Roman"/>
          <w:szCs w:val="24"/>
        </w:rPr>
      </w:pPr>
      <w:r w:rsidRPr="00681F27">
        <w:rPr>
          <w:rFonts w:ascii="Times New Roman" w:hAnsi="Times New Roman"/>
          <w:szCs w:val="24"/>
        </w:rPr>
        <w:t xml:space="preserve">Az átírási kérelmet a Szolgáltató a formai követelményeknek megfelelő (beleértve a szükség szerinti mellékletekkel való ellátottságot) kérelem kézhezvételétől számított 15 napon belül köteles teljesíteni, vagy az átírás elutasításáról az </w:t>
      </w:r>
      <w:r w:rsidR="00AF20BB">
        <w:rPr>
          <w:rFonts w:ascii="Times New Roman" w:hAnsi="Times New Roman"/>
          <w:szCs w:val="24"/>
        </w:rPr>
        <w:t>Előfizető</w:t>
      </w:r>
      <w:r w:rsidRPr="00681F27">
        <w:rPr>
          <w:rFonts w:ascii="Times New Roman" w:hAnsi="Times New Roman"/>
          <w:szCs w:val="24"/>
        </w:rPr>
        <w:t xml:space="preserve">t értesíteni. Nem köteles a Szolgáltató az átírást 15 napon belül teljesíteni, ha az átírási kérelemben a kérelmező ennél későbbi időpontot jelölt meg. E rendelkezésektől a Szolgáltató az </w:t>
      </w:r>
      <w:r w:rsidR="00AF20BB">
        <w:rPr>
          <w:rFonts w:ascii="Times New Roman" w:hAnsi="Times New Roman"/>
          <w:szCs w:val="24"/>
        </w:rPr>
        <w:t>Előfizető</w:t>
      </w:r>
      <w:r w:rsidRPr="00681F27">
        <w:rPr>
          <w:rFonts w:ascii="Times New Roman" w:hAnsi="Times New Roman"/>
          <w:szCs w:val="24"/>
        </w:rPr>
        <w:t xml:space="preserve"> kérésére eltekinthet.</w:t>
      </w:r>
    </w:p>
    <w:p w:rsidR="00685595" w:rsidRPr="00681F27" w:rsidRDefault="00685595" w:rsidP="00685595">
      <w:pPr>
        <w:jc w:val="both"/>
      </w:pPr>
    </w:p>
    <w:p w:rsidR="00685595" w:rsidRPr="00681F27" w:rsidRDefault="00685595" w:rsidP="00685595">
      <w:pPr>
        <w:jc w:val="both"/>
      </w:pPr>
      <w:r w:rsidRPr="00681F27">
        <w:t xml:space="preserve">Ha az átírás során a régi és új </w:t>
      </w:r>
      <w:r w:rsidR="00AF20BB">
        <w:t>Előfizető</w:t>
      </w:r>
      <w:r w:rsidRPr="00681F27">
        <w:t xml:space="preserve">k </w:t>
      </w:r>
      <w:r w:rsidR="003E6C4B">
        <w:t>Előfizetői</w:t>
      </w:r>
      <w:r w:rsidRPr="00681F27">
        <w:t xml:space="preserve"> kategóriája megváltozik, akkor az átírás időpontjától az új </w:t>
      </w:r>
      <w:r w:rsidR="00AF20BB">
        <w:t>Előfizető</w:t>
      </w:r>
      <w:r w:rsidRPr="00681F27">
        <w:t xml:space="preserve">nek az új </w:t>
      </w:r>
      <w:r w:rsidR="003E6C4B">
        <w:t>Előfizetői</w:t>
      </w:r>
      <w:r w:rsidRPr="00681F27">
        <w:t xml:space="preserve"> kategóriára vonatkozó előfizetési díjakat kell megfizetnie.</w:t>
      </w:r>
    </w:p>
    <w:p w:rsidR="00685595" w:rsidRPr="00681F27" w:rsidRDefault="00685595" w:rsidP="00685595">
      <w:pPr>
        <w:jc w:val="both"/>
      </w:pPr>
      <w:r w:rsidRPr="00681F27">
        <w:lastRenderedPageBreak/>
        <w:t xml:space="preserve">Az </w:t>
      </w:r>
      <w:r w:rsidR="00AF20BB">
        <w:t>Előfizető</w:t>
      </w:r>
      <w:r w:rsidRPr="00681F27">
        <w:t xml:space="preserve"> az </w:t>
      </w:r>
      <w:r w:rsidR="003E6C4B">
        <w:t>Előfizetői</w:t>
      </w:r>
      <w:r w:rsidRPr="00681F27">
        <w:t xml:space="preserve"> hozzáférési pont kiépítése előtt kérheti igénybejelentése (igénye) átírását is. Ha a régi és új </w:t>
      </w:r>
      <w:r w:rsidR="00AF20BB">
        <w:t>Előfizető</w:t>
      </w:r>
      <w:r w:rsidRPr="00681F27">
        <w:t xml:space="preserve"> által a hatályos ÁSZF szerint fizetendő díjak eltérnek, a díjkülönbözetet az átíráskor kell rendezni.</w:t>
      </w:r>
    </w:p>
    <w:p w:rsidR="00685595" w:rsidRPr="00681F27" w:rsidRDefault="00685595" w:rsidP="00685595">
      <w:pPr>
        <w:jc w:val="both"/>
      </w:pPr>
    </w:p>
    <w:p w:rsidR="00685595" w:rsidRPr="00681F27" w:rsidRDefault="00685595" w:rsidP="00685595">
      <w:pPr>
        <w:jc w:val="both"/>
      </w:pPr>
      <w:r w:rsidRPr="00681F27">
        <w:t xml:space="preserve">A korábbi </w:t>
      </w:r>
      <w:r w:rsidR="00AF20BB">
        <w:t>Előfizető</w:t>
      </w:r>
      <w:r w:rsidRPr="00681F27">
        <w:t xml:space="preserve"> jogutódja – az a személy, akinek javára az átírás történt – a </w:t>
      </w:r>
      <w:proofErr w:type="gramStart"/>
      <w:r w:rsidRPr="00681F27">
        <w:t>jogelőd szerződésből</w:t>
      </w:r>
      <w:proofErr w:type="gramEnd"/>
      <w:r w:rsidRPr="00681F27">
        <w:t xml:space="preserve"> eredő tartozásaiért és egyéb kötelezettségeiért felelősséggel tartozik és az átírást követő 15 napon belül köteles rendezni jogelődje fennálló tartozását, illetve eleget tenni a szerződésből fakadó elmaradt kötelezettségeinek.</w:t>
      </w:r>
    </w:p>
    <w:p w:rsidR="00685595" w:rsidRPr="00681F27" w:rsidRDefault="00685595" w:rsidP="00685595">
      <w:pPr>
        <w:jc w:val="both"/>
      </w:pPr>
    </w:p>
    <w:p w:rsidR="00685595" w:rsidRPr="00681F27" w:rsidRDefault="00685595" w:rsidP="00685595">
      <w:pPr>
        <w:jc w:val="both"/>
      </w:pPr>
      <w:r w:rsidRPr="00681F27">
        <w:t xml:space="preserve">Ha a Szolgáltató az átírás 15 napos határidejét nem tarja be kötbért köteles fizetni. </w:t>
      </w:r>
    </w:p>
    <w:p w:rsidR="00685595" w:rsidRPr="00681F27" w:rsidRDefault="00685595" w:rsidP="00685595">
      <w:pPr>
        <w:jc w:val="both"/>
      </w:pPr>
    </w:p>
    <w:p w:rsidR="00685595" w:rsidRPr="00681F27" w:rsidRDefault="00685595" w:rsidP="00685595">
      <w:pPr>
        <w:jc w:val="both"/>
      </w:pPr>
      <w:r w:rsidRPr="00681F27">
        <w:t xml:space="preserve">Az átírás esetén az új </w:t>
      </w:r>
      <w:r w:rsidR="00AF20BB">
        <w:t>Előfizető</w:t>
      </w:r>
      <w:r w:rsidRPr="00681F27">
        <w:t xml:space="preserve"> a jelen ÁSZF </w:t>
      </w:r>
      <w:r w:rsidR="008E2938">
        <w:t>3. számú</w:t>
      </w:r>
      <w:r w:rsidRPr="00681F27">
        <w:t xml:space="preserve"> mellékletében meghatározott díjat köteles fizetni, amelyről a Szolgáltató számlát állít ki.</w:t>
      </w:r>
    </w:p>
    <w:p w:rsidR="00685595" w:rsidRPr="00681F27" w:rsidRDefault="00685595" w:rsidP="00685595">
      <w:pPr>
        <w:rPr>
          <w:b/>
        </w:rPr>
      </w:pPr>
    </w:p>
    <w:p w:rsidR="00685595" w:rsidRPr="00681F27" w:rsidRDefault="00F710DF" w:rsidP="00685595">
      <w:pPr>
        <w:jc w:val="both"/>
      </w:pPr>
      <w:r>
        <w:rPr>
          <w:b/>
        </w:rPr>
        <w:t>6</w:t>
      </w:r>
      <w:r w:rsidR="00685595" w:rsidRPr="00681F27">
        <w:rPr>
          <w:b/>
        </w:rPr>
        <w:t xml:space="preserve">.2.3.  </w:t>
      </w:r>
      <w:r w:rsidR="00685595" w:rsidRPr="00681F27">
        <w:t>Az áthelyezés szabályai:</w:t>
      </w:r>
    </w:p>
    <w:p w:rsidR="005B73DA" w:rsidRDefault="005B73DA" w:rsidP="005B73DA">
      <w:pPr>
        <w:jc w:val="both"/>
      </w:pPr>
      <w:r>
        <w:t xml:space="preserve">A Szolgáltató az </w:t>
      </w:r>
      <w:r w:rsidR="00AF20BB">
        <w:t>Előfizető</w:t>
      </w:r>
      <w:r w:rsidRPr="00185A74">
        <w:t xml:space="preserve"> kérésére köteles a helyhez kötött elektronikus hírközlési szolgáltatás igénybevételéhez szükséges </w:t>
      </w:r>
      <w:r w:rsidR="003E6C4B">
        <w:t>Előfizetői</w:t>
      </w:r>
      <w:r w:rsidRPr="00185A74">
        <w:t xml:space="preserve"> hozzáférési pontot a földrajzi szolgáltatási területén belül áthelyezni, kivéve, ha ez rajta kívü</w:t>
      </w:r>
      <w:r>
        <w:t>l álló okból nem lehetséges. A S</w:t>
      </w:r>
      <w:r w:rsidRPr="00185A74">
        <w:t xml:space="preserve">zolgáltató nem köteles az áthelyezési igényt teljesíteni, ha az </w:t>
      </w:r>
      <w:r w:rsidR="00AF20BB">
        <w:t>Előfizető</w:t>
      </w:r>
      <w:r w:rsidRPr="00185A74">
        <w:t>nek az át</w:t>
      </w:r>
      <w:r>
        <w:t xml:space="preserve">helyezési igény benyújtásakor az </w:t>
      </w:r>
      <w:r w:rsidR="00AF20BB">
        <w:t>Előfizető</w:t>
      </w:r>
      <w:r w:rsidRPr="00185A74">
        <w:t xml:space="preserve">nek a díjfizetésre vonatkozó, annak esedékessé válását követő 8 napon belül megküldött felszólításban megjelölt – de legalább 15 napos – határidő elteltét követően is esedékes díjtartozása van, és az </w:t>
      </w:r>
      <w:r w:rsidR="00AF20BB">
        <w:t>Előfizető</w:t>
      </w:r>
      <w:r w:rsidRPr="00185A74">
        <w:t xml:space="preserve"> a díjtartozás megfizetésének biztosítása céljából a szolgáltatónak nem adott az általános szerződési feltételekben meghatározott vagyoni biztosítékot.</w:t>
      </w:r>
    </w:p>
    <w:p w:rsidR="005B73DA" w:rsidRPr="00681F27" w:rsidRDefault="005B73DA" w:rsidP="005B73DA">
      <w:pPr>
        <w:jc w:val="both"/>
      </w:pPr>
    </w:p>
    <w:p w:rsidR="00685595" w:rsidRDefault="0088494E" w:rsidP="00685595">
      <w:pPr>
        <w:autoSpaceDE w:val="0"/>
        <w:autoSpaceDN w:val="0"/>
        <w:adjustRightInd w:val="0"/>
        <w:jc w:val="both"/>
      </w:pPr>
      <w:r>
        <w:t xml:space="preserve">Ha a határozott időtartamú </w:t>
      </w:r>
      <w:r w:rsidR="00172767">
        <w:t>Előfizetői szerződés</w:t>
      </w:r>
      <w:r>
        <w:t xml:space="preserve"> időtartama alatt az egyéni </w:t>
      </w:r>
      <w:r w:rsidR="00AF20BB">
        <w:t>Előfizető</w:t>
      </w:r>
      <w:r>
        <w:t xml:space="preserve"> lakcímének vagy tartózkodási helyének változása miatt a korábbi lakcíméről, vagy tartózkodási helyéről új lakcímére, vagy tartózkodási helyére kéri az </w:t>
      </w:r>
      <w:r w:rsidR="003E6C4B">
        <w:t>Előfizetői</w:t>
      </w:r>
      <w:r>
        <w:t xml:space="preserve"> hozzáférési pont áthelyezését, és a szolgáltató az áthelyezési igényt rajta kívül álló okból teljesíteni nem tudja, az </w:t>
      </w:r>
      <w:r w:rsidR="00AF20BB">
        <w:t>Előfizető</w:t>
      </w:r>
      <w:r>
        <w:t xml:space="preserve"> a szolgáltató erről szóló értesítését követő 15 napon belül azonnali hatállyal, további jogkövetkezmények nélkül felmondhatja a határozott időtartamú szerződést. A szolgáltató az értesítésben köteles igazolható módon tájékoztatni az </w:t>
      </w:r>
      <w:r w:rsidR="00AF20BB">
        <w:t>Előfizető</w:t>
      </w:r>
      <w:r>
        <w:t xml:space="preserve">t az őt </w:t>
      </w:r>
      <w:proofErr w:type="gramStart"/>
      <w:r>
        <w:t>megillető</w:t>
      </w:r>
      <w:proofErr w:type="gramEnd"/>
      <w:r>
        <w:t xml:space="preserve"> felmondási jogról.</w:t>
      </w:r>
    </w:p>
    <w:p w:rsidR="0088494E" w:rsidRPr="00681F27" w:rsidRDefault="0088494E" w:rsidP="00685595">
      <w:pPr>
        <w:autoSpaceDE w:val="0"/>
        <w:autoSpaceDN w:val="0"/>
        <w:adjustRightInd w:val="0"/>
        <w:jc w:val="both"/>
      </w:pPr>
    </w:p>
    <w:p w:rsidR="00685595" w:rsidRPr="00681F27" w:rsidRDefault="00CD7B0E" w:rsidP="00685595">
      <w:pPr>
        <w:autoSpaceDE w:val="0"/>
        <w:autoSpaceDN w:val="0"/>
        <w:adjustRightInd w:val="0"/>
        <w:jc w:val="both"/>
      </w:pPr>
      <w:r w:rsidRPr="004A58C5">
        <w:rPr>
          <w:b/>
        </w:rPr>
        <w:t>6.2.3.1.</w:t>
      </w:r>
      <w:r>
        <w:t xml:space="preserve"> </w:t>
      </w:r>
      <w:r w:rsidR="00685595" w:rsidRPr="00681F27">
        <w:t>A Szolgáltató a hiánytalan és a formai követelményeknek is megfelelő (beleértve a szükség szerinti mellékletekkel való ellátottságot) áthelyezési igény Szolgáltatóhoz való beérkezését követő 15 napon belül végzi el az igény teljesíthetősége érdekében szükséges vizsgálatait, és ezen időn belül írásban értesíti az igénylőt arról, hogy</w:t>
      </w:r>
    </w:p>
    <w:p w:rsidR="00F02995" w:rsidRDefault="00685595" w:rsidP="00F02995">
      <w:pPr>
        <w:autoSpaceDE w:val="0"/>
        <w:autoSpaceDN w:val="0"/>
        <w:adjustRightInd w:val="0"/>
        <w:ind w:left="567" w:hanging="142"/>
        <w:jc w:val="both"/>
      </w:pPr>
      <w:r w:rsidRPr="00681F27">
        <w:tab/>
      </w:r>
      <w:proofErr w:type="gramStart"/>
      <w:r w:rsidRPr="00681F27">
        <w:t>a</w:t>
      </w:r>
      <w:proofErr w:type="gramEnd"/>
      <w:r w:rsidRPr="00681F27">
        <w:t xml:space="preserve">) </w:t>
      </w:r>
      <w:r w:rsidR="00F02995" w:rsidRPr="007D5DE1">
        <w:t xml:space="preserve">az áthelyezési igényt elfogadja, és azt az általános szerződési feltételekben meghatározott határidőben, legfeljebb azonban az áthelyezési igény beérkezését követő 30 napon belül, vagy az </w:t>
      </w:r>
      <w:r w:rsidR="00AF20BB">
        <w:t>Előfizető</w:t>
      </w:r>
      <w:r w:rsidR="00F02995" w:rsidRPr="007D5DE1">
        <w:t xml:space="preserve"> által az áthelyezési igényben megjelölt későbbi időpontban teljesíti</w:t>
      </w:r>
      <w:r w:rsidR="00F02995">
        <w:t>,</w:t>
      </w:r>
    </w:p>
    <w:p w:rsidR="00F02995" w:rsidRPr="007D5DE1" w:rsidRDefault="00685595" w:rsidP="00F02995">
      <w:pPr>
        <w:autoSpaceDE w:val="0"/>
        <w:autoSpaceDN w:val="0"/>
        <w:adjustRightInd w:val="0"/>
        <w:ind w:left="567" w:hanging="142"/>
        <w:jc w:val="both"/>
      </w:pPr>
      <w:r w:rsidRPr="00681F27">
        <w:t xml:space="preserve">  b) </w:t>
      </w:r>
      <w:r w:rsidR="00F02995" w:rsidRPr="007D5DE1">
        <w:t xml:space="preserve">az </w:t>
      </w:r>
      <w:r w:rsidR="003E6C4B">
        <w:t>Előfizetői</w:t>
      </w:r>
      <w:r w:rsidR="00F02995" w:rsidRPr="007D5DE1">
        <w:t xml:space="preserve"> hozzáférési pont áthelyezését műszaki lehetőség hiányában az </w:t>
      </w:r>
      <w:r w:rsidR="00F02995" w:rsidRPr="00F02995">
        <w:t>a)</w:t>
      </w:r>
      <w:r w:rsidR="00F02995" w:rsidRPr="007D5DE1">
        <w:t xml:space="preserve"> pont szerinti határidőben nem tudja biztosítani, de az áthelyezési igényt elfogadja és ezzel egyidejűleg év, hónap, nap pontossággal megjelöli az áthelyezés telje</w:t>
      </w:r>
      <w:r w:rsidR="00F02995">
        <w:t>sítésének legkésőbbi időpontját,</w:t>
      </w:r>
    </w:p>
    <w:p w:rsidR="00F02995" w:rsidRPr="007D5DE1" w:rsidRDefault="00685595" w:rsidP="00F02995">
      <w:pPr>
        <w:autoSpaceDE w:val="0"/>
        <w:autoSpaceDN w:val="0"/>
        <w:adjustRightInd w:val="0"/>
        <w:ind w:left="567" w:hanging="142"/>
        <w:jc w:val="both"/>
      </w:pPr>
      <w:r w:rsidRPr="00681F27">
        <w:t xml:space="preserve">  c) </w:t>
      </w:r>
      <w:r w:rsidR="00F02995" w:rsidRPr="007D5DE1">
        <w:t>az áthelyezési igényt rajta</w:t>
      </w:r>
      <w:r w:rsidR="00F02995">
        <w:t xml:space="preserve"> kívül álló ok miatt elutasítja,</w:t>
      </w:r>
    </w:p>
    <w:p w:rsidR="00685595" w:rsidRDefault="00685595" w:rsidP="00F02995">
      <w:pPr>
        <w:autoSpaceDE w:val="0"/>
        <w:autoSpaceDN w:val="0"/>
        <w:adjustRightInd w:val="0"/>
        <w:ind w:left="567" w:hanging="142"/>
        <w:jc w:val="both"/>
      </w:pPr>
      <w:r w:rsidRPr="00681F27">
        <w:lastRenderedPageBreak/>
        <w:t xml:space="preserve">  d) </w:t>
      </w:r>
      <w:r w:rsidR="00F02995" w:rsidRPr="007D5DE1">
        <w:t xml:space="preserve">az áthelyezési igényt az </w:t>
      </w:r>
      <w:r w:rsidR="00AF20BB">
        <w:t>Előfizető</w:t>
      </w:r>
      <w:r w:rsidR="00F02995" w:rsidRPr="007D5DE1">
        <w:t xml:space="preserve"> – a díjtartozásról szóló felszólításban megjelölt, de legalább 15 napos határidő elteltét követően is esedékes – díjtartozása miatt elutasítja vagy</w:t>
      </w:r>
    </w:p>
    <w:p w:rsidR="00F02995" w:rsidRPr="007D5DE1" w:rsidRDefault="00F02995" w:rsidP="00F02995">
      <w:pPr>
        <w:autoSpaceDE w:val="0"/>
        <w:autoSpaceDN w:val="0"/>
        <w:adjustRightInd w:val="0"/>
        <w:ind w:left="567" w:hanging="142"/>
        <w:jc w:val="both"/>
      </w:pPr>
      <w:r>
        <w:t xml:space="preserve">  </w:t>
      </w:r>
      <w:proofErr w:type="gramStart"/>
      <w:r>
        <w:t>e</w:t>
      </w:r>
      <w:proofErr w:type="gramEnd"/>
      <w:r>
        <w:t>)</w:t>
      </w:r>
      <w:r w:rsidRPr="00F02995">
        <w:t xml:space="preserve"> </w:t>
      </w:r>
      <w:r w:rsidRPr="007D5DE1">
        <w:t xml:space="preserve">az áthelyezési igényt az </w:t>
      </w:r>
      <w:r w:rsidR="003E6C4B">
        <w:t>Előfizetői</w:t>
      </w:r>
      <w:r w:rsidRPr="007D5DE1">
        <w:t xml:space="preserve"> szolgáltatás </w:t>
      </w:r>
      <w:r w:rsidR="00B77BA4">
        <w:t>az ÁSZF 5.3.1. pontja</w:t>
      </w:r>
      <w:r w:rsidRPr="007D5DE1">
        <w:t xml:space="preserve"> szerinti felfüggesztése miatt elutasítja.</w:t>
      </w:r>
    </w:p>
    <w:p w:rsidR="00BD7237" w:rsidRPr="007D5DE1" w:rsidRDefault="00BD7237" w:rsidP="00CD7B0E">
      <w:pPr>
        <w:spacing w:before="100" w:beforeAutospacing="1" w:after="20"/>
        <w:jc w:val="both"/>
      </w:pPr>
      <w:r w:rsidRPr="007D5DE1">
        <w:t xml:space="preserve">A szolgáltató az áthelyezésért annak költségeihez mérten indokolt és méltányos díjat számíthat fel. A szolgáltató az áthelyezés díjáról a </w:t>
      </w:r>
      <w:r w:rsidR="004A58C5">
        <w:t xml:space="preserve">6.2.3.1. </w:t>
      </w:r>
      <w:r w:rsidRPr="007D5DE1">
        <w:rPr>
          <w:i/>
          <w:iCs/>
        </w:rPr>
        <w:t>a)</w:t>
      </w:r>
      <w:r w:rsidRPr="007D5DE1">
        <w:t xml:space="preserve"> vagy </w:t>
      </w:r>
      <w:r w:rsidRPr="007D5DE1">
        <w:rPr>
          <w:i/>
          <w:iCs/>
        </w:rPr>
        <w:t>b)</w:t>
      </w:r>
      <w:r w:rsidRPr="007D5DE1">
        <w:t xml:space="preserve"> pontja szerinti értesítésben az </w:t>
      </w:r>
      <w:r w:rsidR="00AF20BB">
        <w:t>Előfizető</w:t>
      </w:r>
      <w:r w:rsidRPr="007D5DE1">
        <w:t>t tájékoztatja.</w:t>
      </w:r>
    </w:p>
    <w:p w:rsidR="00BD7237" w:rsidRPr="007D5DE1" w:rsidRDefault="00BD7237" w:rsidP="007D5CFF">
      <w:pPr>
        <w:spacing w:before="100" w:beforeAutospacing="1" w:after="20"/>
        <w:jc w:val="both"/>
      </w:pPr>
      <w:r w:rsidRPr="007D5DE1">
        <w:t xml:space="preserve">A </w:t>
      </w:r>
      <w:r w:rsidR="007D5CFF">
        <w:t xml:space="preserve">6.2.3.1. </w:t>
      </w:r>
      <w:r w:rsidR="007D5CFF" w:rsidRPr="007D5DE1">
        <w:rPr>
          <w:i/>
          <w:iCs/>
        </w:rPr>
        <w:t>a)</w:t>
      </w:r>
      <w:r w:rsidR="007D5CFF" w:rsidRPr="007D5DE1">
        <w:t xml:space="preserve"> vagy </w:t>
      </w:r>
      <w:r w:rsidR="007D5CFF" w:rsidRPr="007D5DE1">
        <w:rPr>
          <w:i/>
          <w:iCs/>
        </w:rPr>
        <w:t>b)</w:t>
      </w:r>
      <w:r w:rsidR="007D5CFF" w:rsidRPr="007D5DE1">
        <w:t xml:space="preserve"> </w:t>
      </w:r>
      <w:r w:rsidRPr="007D5DE1">
        <w:t xml:space="preserve">pontjában foglaltak esetén az </w:t>
      </w:r>
      <w:r w:rsidR="003E6C4B">
        <w:t>Előfizetői</w:t>
      </w:r>
      <w:r w:rsidRPr="007D5DE1">
        <w:t xml:space="preserve"> hozzáférési pont megszüntetésétől a szolgáltatás igénybevételére alkalmas áthelyezés teljesítéséig az </w:t>
      </w:r>
      <w:r w:rsidR="003E6C4B">
        <w:t>Előfizetői</w:t>
      </w:r>
      <w:r w:rsidRPr="007D5DE1">
        <w:t xml:space="preserve"> szolgáltatás szünetel. Erre az időszakra a szolgáltató díjfizetési kötelezettséget nem állapíthat meg.</w:t>
      </w:r>
    </w:p>
    <w:p w:rsidR="00685595" w:rsidRPr="00681F27" w:rsidRDefault="00685595" w:rsidP="00685595">
      <w:pPr>
        <w:pStyle w:val="Szvegtrzs32"/>
        <w:autoSpaceDE w:val="0"/>
        <w:rPr>
          <w:szCs w:val="24"/>
        </w:rPr>
      </w:pPr>
      <w:r w:rsidRPr="00681F27">
        <w:rPr>
          <w:szCs w:val="24"/>
        </w:rPr>
        <w:t>Amennyiben Szolgáltató az a) és b) pontban meghatározott határidőket nem tartja be kötbért köteles fizetni.</w:t>
      </w:r>
    </w:p>
    <w:p w:rsidR="00685595" w:rsidRPr="00681F27" w:rsidRDefault="00685595" w:rsidP="00685595">
      <w:pPr>
        <w:jc w:val="both"/>
      </w:pPr>
      <w:r w:rsidRPr="00681F27">
        <w:t xml:space="preserve">Az áthelyezés díját a jelen ÁSZF </w:t>
      </w:r>
      <w:r w:rsidR="008E2938">
        <w:rPr>
          <w:bCs/>
        </w:rPr>
        <w:t>3. számú</w:t>
      </w:r>
      <w:r w:rsidRPr="00681F27">
        <w:rPr>
          <w:bCs/>
        </w:rPr>
        <w:t xml:space="preserve"> melléklete</w:t>
      </w:r>
      <w:r w:rsidRPr="00681F27">
        <w:t xml:space="preserve"> tartalmazza.</w:t>
      </w:r>
    </w:p>
    <w:p w:rsidR="00685595" w:rsidRPr="00681F27" w:rsidRDefault="00685595" w:rsidP="00685595">
      <w:pPr>
        <w:pStyle w:val="Szvegtrzsbehzssal31"/>
        <w:tabs>
          <w:tab w:val="left" w:pos="426"/>
        </w:tabs>
        <w:ind w:left="0"/>
        <w:rPr>
          <w:rFonts w:ascii="Times New Roman" w:hAnsi="Times New Roman"/>
          <w:szCs w:val="24"/>
        </w:rPr>
      </w:pPr>
      <w:r w:rsidRPr="00681F27">
        <w:rPr>
          <w:rFonts w:ascii="Times New Roman" w:hAnsi="Times New Roman"/>
          <w:szCs w:val="24"/>
        </w:rPr>
        <w:t xml:space="preserve">Az áthelyezési kérelem beadásakor az </w:t>
      </w:r>
      <w:r w:rsidR="00AF20BB">
        <w:rPr>
          <w:rFonts w:ascii="Times New Roman" w:hAnsi="Times New Roman"/>
          <w:szCs w:val="24"/>
        </w:rPr>
        <w:t>Előfizető</w:t>
      </w:r>
      <w:r w:rsidRPr="00681F27">
        <w:rPr>
          <w:rFonts w:ascii="Times New Roman" w:hAnsi="Times New Roman"/>
          <w:szCs w:val="24"/>
        </w:rPr>
        <w:t xml:space="preserve"> köteles megadni, hogy a szolgáltatási hozzáférési pontot mely címre kéri.</w:t>
      </w:r>
    </w:p>
    <w:p w:rsidR="00685595" w:rsidRPr="00681F27" w:rsidRDefault="00685595" w:rsidP="00685595">
      <w:pPr>
        <w:jc w:val="both"/>
      </w:pPr>
    </w:p>
    <w:p w:rsidR="00685595" w:rsidRPr="00F03CC8" w:rsidRDefault="00685595" w:rsidP="00685595">
      <w:pPr>
        <w:jc w:val="both"/>
      </w:pPr>
      <w:r w:rsidRPr="00F03CC8">
        <w:t>Az áthelyezésre és az átírásra vonatkozó közös szabályok:</w:t>
      </w:r>
    </w:p>
    <w:p w:rsidR="00685595" w:rsidRDefault="00685595" w:rsidP="00685595">
      <w:pPr>
        <w:jc w:val="both"/>
      </w:pPr>
      <w:r w:rsidRPr="00681F27">
        <w:t xml:space="preserve">Az áthelyezés és az átírás együttes, vagy időben egymáshoz közel eső kérelme nem irányulhat a Szolgáltató jogainak és jogos érdekeinek csorbítására vagy kijátszására, valamint nem eredményezhet olyan helyzetet, hogy az átírás és az áthelyezés eredeti rendeltetésével össze nem egyeztethető módon a szerződés módosítására irányuló előírások megkerülését eredményezze. Ilyen esetben Szolgáltató jogosult az </w:t>
      </w:r>
      <w:r w:rsidR="00AF20BB">
        <w:t>Előfizető</w:t>
      </w:r>
      <w:r w:rsidRPr="00681F27">
        <w:t xml:space="preserve"> kérelmét megtagadni, illetve a szerződés módosítására vonatkozó szabályokat alkalmazni.</w:t>
      </w:r>
    </w:p>
    <w:p w:rsidR="00A37B57" w:rsidRPr="00681F27" w:rsidRDefault="00A37B57" w:rsidP="00685595">
      <w:pPr>
        <w:jc w:val="both"/>
      </w:pPr>
    </w:p>
    <w:p w:rsidR="00685595" w:rsidRPr="00681F27" w:rsidRDefault="00F710DF" w:rsidP="00685595">
      <w:pPr>
        <w:shd w:val="clear" w:color="auto" w:fill="FFFFFF"/>
        <w:jc w:val="both"/>
      </w:pPr>
      <w:r>
        <w:rPr>
          <w:b/>
        </w:rPr>
        <w:t>6</w:t>
      </w:r>
      <w:r w:rsidR="00685595" w:rsidRPr="00681F27">
        <w:rPr>
          <w:b/>
        </w:rPr>
        <w:t xml:space="preserve">.2.4.  </w:t>
      </w:r>
      <w:r w:rsidR="00685595" w:rsidRPr="00681F27">
        <w:t>A szolgáltatási csomag megváltoztatása:</w:t>
      </w:r>
    </w:p>
    <w:p w:rsidR="00685595" w:rsidRPr="00681F27" w:rsidRDefault="00685595" w:rsidP="00685595">
      <w:pPr>
        <w:shd w:val="clear" w:color="auto" w:fill="FFFFFF"/>
        <w:jc w:val="both"/>
      </w:pPr>
      <w:r w:rsidRPr="00681F27">
        <w:t xml:space="preserve">Az </w:t>
      </w:r>
      <w:r w:rsidR="00AF20BB">
        <w:t>Előfizető</w:t>
      </w:r>
      <w:r w:rsidRPr="00681F27">
        <w:t xml:space="preserve"> a határozatlan időtartamú szerződés időtartama alatt bármikor, írásban (ide értve az e-mailben vagy faxon tett írásbeli nyilatkozatot is) vagy telefonon is kezdeményezheti az igényelt szolgáltatási csomag módosítását. A módosításra irányuló kérelmet írásban, személyesen vagy telefonon, az ügyfélszolgálaton kell bejelenteni, ahol ezt írásban rögzítik. A szolgáltatási csomag megváltoztatási igényt a Szolgáltató legkésőbb a módosításra irányuló kérelem beérkezését követő 30 napon belül vagy a kérelemben megjelölt időpontot követő 30 napon belül teljesíti.</w:t>
      </w:r>
    </w:p>
    <w:p w:rsidR="00685595" w:rsidRPr="00681F27" w:rsidRDefault="00685595" w:rsidP="00685595">
      <w:pPr>
        <w:shd w:val="clear" w:color="auto" w:fill="FFFFFF"/>
        <w:jc w:val="both"/>
      </w:pPr>
      <w:r w:rsidRPr="00681F27">
        <w:t xml:space="preserve">Nem köteles elfogadni a Szolgáltató az </w:t>
      </w:r>
      <w:r w:rsidR="00AF20BB">
        <w:t>Előfizető</w:t>
      </w:r>
      <w:r w:rsidRPr="00681F27">
        <w:t xml:space="preserve"> szerződésmódosításra irányuló javaslatát, ha az határozott idejű </w:t>
      </w:r>
      <w:r w:rsidR="00172767">
        <w:t>Előfizetői szerződés</w:t>
      </w:r>
      <w:r w:rsidRPr="00681F27">
        <w:t xml:space="preserve"> szolgáltatási csomagjának, vagy hűségszerződésben meghatározott szolgáltatási csomag megváltoztatására irányul.</w:t>
      </w:r>
    </w:p>
    <w:p w:rsidR="00685595" w:rsidRPr="00681F27" w:rsidRDefault="00685595" w:rsidP="00685595">
      <w:pPr>
        <w:jc w:val="both"/>
      </w:pPr>
      <w:r w:rsidRPr="00681F27">
        <w:t xml:space="preserve">A Szolgáltató az </w:t>
      </w:r>
      <w:r w:rsidR="00AF20BB">
        <w:t>Előfizető</w:t>
      </w:r>
      <w:r w:rsidRPr="00681F27">
        <w:t xml:space="preserve"> kérésére vagy valamely általa szervezett ideiglenes akció keretében fentiektől eltérő módosítási igényt is elfogadhat, illetve ajánlhat.</w:t>
      </w:r>
    </w:p>
    <w:p w:rsidR="00685595" w:rsidRPr="00681F27" w:rsidRDefault="00685595" w:rsidP="00685595">
      <w:pPr>
        <w:shd w:val="clear" w:color="auto" w:fill="FFFFFF"/>
        <w:tabs>
          <w:tab w:val="left" w:pos="0"/>
        </w:tabs>
        <w:jc w:val="both"/>
      </w:pPr>
      <w:r w:rsidRPr="00681F27">
        <w:t xml:space="preserve">A programcsomag módosításért fizetendő díjat a jelen ÁSZF </w:t>
      </w:r>
      <w:r w:rsidR="008E2938">
        <w:t>3. számú</w:t>
      </w:r>
      <w:r w:rsidRPr="00681F27">
        <w:t xml:space="preserve"> melléklete tartalmazza.</w:t>
      </w:r>
    </w:p>
    <w:p w:rsidR="006E6C72" w:rsidRPr="00F70A75" w:rsidRDefault="00F70A75" w:rsidP="00F70A75">
      <w:pPr>
        <w:pStyle w:val="Cmsor1"/>
        <w:rPr>
          <w:rFonts w:ascii="Times New Roman" w:hAnsi="Times New Roman" w:cs="Times New Roman"/>
          <w:sz w:val="24"/>
          <w:szCs w:val="24"/>
        </w:rPr>
      </w:pPr>
      <w:bookmarkStart w:id="36" w:name="_Toc74214337"/>
      <w:r w:rsidRPr="00F70A75">
        <w:rPr>
          <w:rFonts w:ascii="Times New Roman" w:hAnsi="Times New Roman" w:cs="Times New Roman"/>
          <w:sz w:val="24"/>
          <w:szCs w:val="24"/>
        </w:rPr>
        <w:t>7</w:t>
      </w:r>
      <w:r w:rsidR="006E6C72" w:rsidRPr="00F70A75">
        <w:rPr>
          <w:rFonts w:ascii="Times New Roman" w:hAnsi="Times New Roman" w:cs="Times New Roman"/>
          <w:sz w:val="24"/>
          <w:szCs w:val="24"/>
        </w:rPr>
        <w:t xml:space="preserve">. </w:t>
      </w:r>
      <w:r w:rsidRPr="00F70A75">
        <w:rPr>
          <w:rFonts w:ascii="Times New Roman" w:hAnsi="Times New Roman" w:cs="Times New Roman"/>
          <w:sz w:val="24"/>
          <w:szCs w:val="24"/>
        </w:rPr>
        <w:t xml:space="preserve">AZ </w:t>
      </w:r>
      <w:r w:rsidR="00172767">
        <w:rPr>
          <w:rFonts w:ascii="Times New Roman" w:hAnsi="Times New Roman" w:cs="Times New Roman"/>
          <w:sz w:val="24"/>
          <w:szCs w:val="24"/>
        </w:rPr>
        <w:t>ELŐFIZETŐI SZERZŐDÉS</w:t>
      </w:r>
      <w:r w:rsidRPr="00F70A75">
        <w:rPr>
          <w:rFonts w:ascii="Times New Roman" w:hAnsi="Times New Roman" w:cs="Times New Roman"/>
          <w:sz w:val="24"/>
          <w:szCs w:val="24"/>
        </w:rPr>
        <w:t xml:space="preserve"> IDŐTARTAMA, MEGSZŰNÉSE</w:t>
      </w:r>
      <w:bookmarkEnd w:id="36"/>
    </w:p>
    <w:p w:rsidR="006E6C72" w:rsidRPr="006E6C72" w:rsidRDefault="00F70A75" w:rsidP="006E6C72">
      <w:pPr>
        <w:pStyle w:val="Cmsor2"/>
      </w:pPr>
      <w:bookmarkStart w:id="37" w:name="_Toc74214338"/>
      <w:r>
        <w:t>7</w:t>
      </w:r>
      <w:r w:rsidR="006E6C72" w:rsidRPr="006E6C72">
        <w:t>.</w:t>
      </w:r>
      <w:r>
        <w:t>1</w:t>
      </w:r>
      <w:r w:rsidR="006E6C72" w:rsidRPr="006E6C72">
        <w:t xml:space="preserve">. </w:t>
      </w:r>
      <w:r w:rsidR="00172767">
        <w:t>Előfizetői szerződés</w:t>
      </w:r>
      <w:r w:rsidR="006E6C72" w:rsidRPr="006E6C72">
        <w:t xml:space="preserve"> időtartama</w:t>
      </w:r>
      <w:bookmarkEnd w:id="37"/>
    </w:p>
    <w:p w:rsidR="00951343" w:rsidRPr="00681F27" w:rsidRDefault="00951343" w:rsidP="00951343">
      <w:pPr>
        <w:pStyle w:val="NormlWeb"/>
        <w:spacing w:before="0" w:beforeAutospacing="0" w:after="0" w:afterAutospacing="0"/>
        <w:ind w:right="150"/>
        <w:jc w:val="both"/>
      </w:pPr>
      <w:r w:rsidRPr="00681F27">
        <w:t xml:space="preserve">Az </w:t>
      </w:r>
      <w:r w:rsidR="00172767">
        <w:t>Előfizetői szerződés</w:t>
      </w:r>
      <w:r w:rsidRPr="00681F27">
        <w:t xml:space="preserve"> időtartama a felek megállapodása szerint lehet határozatlan vagy határozott.</w:t>
      </w:r>
    </w:p>
    <w:p w:rsidR="00951343" w:rsidRDefault="00951343" w:rsidP="00951343">
      <w:pPr>
        <w:pStyle w:val="NormlWeb"/>
        <w:spacing w:before="0" w:beforeAutospacing="0" w:after="0" w:afterAutospacing="0"/>
        <w:ind w:right="150"/>
        <w:jc w:val="both"/>
      </w:pPr>
      <w:r w:rsidRPr="00681F27">
        <w:lastRenderedPageBreak/>
        <w:t xml:space="preserve">A határozott időtartamú </w:t>
      </w:r>
      <w:r w:rsidR="00172767">
        <w:t>Előfizetői szerződés</w:t>
      </w:r>
      <w:r w:rsidRPr="00681F27">
        <w:t xml:space="preserve"> legfeljebb 24 hónapra köthető meg azzal, hogy a szerződés megkötését megelőzően fel kell ajánlani a 12 hónapig tartó, valamint a határozatlan időtartalmú </w:t>
      </w:r>
      <w:r w:rsidR="00172767">
        <w:t>Előfizetői szerződés</w:t>
      </w:r>
      <w:r w:rsidRPr="00681F27">
        <w:t xml:space="preserve"> megkötésének lehetőségét, és bemutatni azok részletes feltételeit.</w:t>
      </w:r>
    </w:p>
    <w:p w:rsidR="00F70AE5" w:rsidRPr="00185A74" w:rsidRDefault="00F70AE5" w:rsidP="00F70AE5">
      <w:pPr>
        <w:spacing w:before="100" w:beforeAutospacing="1" w:after="20"/>
        <w:jc w:val="both"/>
      </w:pPr>
      <w:r w:rsidRPr="00185A74">
        <w:t xml:space="preserve">Az </w:t>
      </w:r>
      <w:r w:rsidR="00AF20BB">
        <w:t>Előfizető</w:t>
      </w:r>
      <w:r w:rsidRPr="00185A74">
        <w:t xml:space="preserve"> kérésére a határozott időtartamú </w:t>
      </w:r>
      <w:r w:rsidR="00172767">
        <w:t>Előfizetői szerződés</w:t>
      </w:r>
      <w:r w:rsidRPr="00185A74">
        <w:t xml:space="preserve"> 24 hónapra is megköthető, ha az </w:t>
      </w:r>
      <w:r w:rsidR="00172767">
        <w:t>Előfizetői szerződés</w:t>
      </w:r>
      <w:r w:rsidRPr="00185A74">
        <w:t xml:space="preserve"> megkötéséhez készülékvásárlás is kapcsolódik. Az ilyen módon 24 hónapra megkötött határozott idejű </w:t>
      </w:r>
      <w:r w:rsidR="00172767">
        <w:t>Előfizetői szerződés</w:t>
      </w:r>
      <w:r w:rsidRPr="00185A74">
        <w:t>nek a készülék vásárlásához kapcsolódó törlesztő részletek nélkül számított előfizetési</w:t>
      </w:r>
      <w:r>
        <w:t xml:space="preserve"> díja nem lehet magasabb </w:t>
      </w:r>
      <w:proofErr w:type="gramStart"/>
      <w:r>
        <w:t xml:space="preserve">a            </w:t>
      </w:r>
      <w:r w:rsidRPr="00185A74">
        <w:t>12</w:t>
      </w:r>
      <w:proofErr w:type="gramEnd"/>
      <w:r w:rsidRPr="00185A74">
        <w:t xml:space="preserve"> hónapra kötött, azonos szolgáltatási tartalmú, határozott idejű szerződések előfizetési díjától.</w:t>
      </w:r>
    </w:p>
    <w:p w:rsidR="00F70AE5" w:rsidRPr="00681F27" w:rsidRDefault="00F70AE5" w:rsidP="00951343">
      <w:pPr>
        <w:pStyle w:val="NormlWeb"/>
        <w:spacing w:before="0" w:beforeAutospacing="0" w:after="0" w:afterAutospacing="0"/>
        <w:ind w:right="150"/>
        <w:jc w:val="both"/>
      </w:pPr>
    </w:p>
    <w:p w:rsidR="00951343" w:rsidRDefault="00951343" w:rsidP="00951343">
      <w:pPr>
        <w:pStyle w:val="NormlWeb"/>
        <w:spacing w:before="0" w:beforeAutospacing="0" w:after="0" w:afterAutospacing="0"/>
        <w:ind w:right="150"/>
        <w:jc w:val="both"/>
      </w:pPr>
      <w:proofErr w:type="gramStart"/>
      <w:r w:rsidRPr="00681F27">
        <w:t>A</w:t>
      </w:r>
      <w:proofErr w:type="gramEnd"/>
      <w:r w:rsidRPr="00681F27">
        <w:t xml:space="preserve"> </w:t>
      </w:r>
      <w:r w:rsidR="00172767">
        <w:t>Előfizetői szerződés</w:t>
      </w:r>
      <w:r w:rsidRPr="00681F27">
        <w:t xml:space="preserve">re vonatkozó részletes rendelkezések a jelen </w:t>
      </w:r>
      <w:r w:rsidRPr="004256BF">
        <w:t xml:space="preserve">ÁSZF </w:t>
      </w:r>
      <w:r w:rsidR="00C53E9B">
        <w:t>3.1.2</w:t>
      </w:r>
      <w:r w:rsidR="00201E17" w:rsidRPr="004256BF">
        <w:t>.</w:t>
      </w:r>
      <w:r w:rsidRPr="004256BF">
        <w:t xml:space="preserve"> pontjában kerülnek feltüntetésre.</w:t>
      </w:r>
    </w:p>
    <w:p w:rsidR="006E6C72" w:rsidRPr="00541610" w:rsidRDefault="00AD3C47" w:rsidP="006E6C72">
      <w:pPr>
        <w:pStyle w:val="Cmsor2"/>
      </w:pPr>
      <w:bookmarkStart w:id="38" w:name="_Toc74214339"/>
      <w:r w:rsidRPr="00541610">
        <w:t>7</w:t>
      </w:r>
      <w:r w:rsidR="006E6C72" w:rsidRPr="00541610">
        <w:t>.</w:t>
      </w:r>
      <w:r w:rsidR="00F70A75" w:rsidRPr="00541610">
        <w:t>2</w:t>
      </w:r>
      <w:r w:rsidR="006E6C72" w:rsidRPr="00541610">
        <w:t xml:space="preserve">. a szolgáltató, vagy az </w:t>
      </w:r>
      <w:r w:rsidR="00AF20BB" w:rsidRPr="00541610">
        <w:t>Előfizető</w:t>
      </w:r>
      <w:r w:rsidR="006E6C72" w:rsidRPr="00541610">
        <w:t xml:space="preserve"> általi szerződésfelmondás és az </w:t>
      </w:r>
      <w:r w:rsidR="00172767" w:rsidRPr="00541610">
        <w:t>Előfizetői szerződés</w:t>
      </w:r>
      <w:r w:rsidR="006E6C72" w:rsidRPr="00541610">
        <w:t xml:space="preserve"> egyéb megszűnésének esetei, feltételei</w:t>
      </w:r>
      <w:bookmarkEnd w:id="38"/>
    </w:p>
    <w:p w:rsidR="005B1097" w:rsidRPr="00BF3CA2" w:rsidRDefault="005B1097" w:rsidP="005B1097">
      <w:pPr>
        <w:rPr>
          <w:color w:val="FF0000"/>
        </w:rPr>
      </w:pPr>
    </w:p>
    <w:p w:rsidR="005B1097" w:rsidRPr="00681F27" w:rsidRDefault="005B1097" w:rsidP="005B1097">
      <w:r w:rsidRPr="005B1097">
        <w:rPr>
          <w:b/>
        </w:rPr>
        <w:t>7.2.1.</w:t>
      </w:r>
      <w:r w:rsidRPr="00681F27">
        <w:t xml:space="preserve">  A Szolgáltató általi szerződésfelmondás esetei, feltételei</w:t>
      </w:r>
    </w:p>
    <w:p w:rsidR="005B1097" w:rsidRPr="00681F27" w:rsidRDefault="005B1097" w:rsidP="005B1097"/>
    <w:p w:rsidR="005B1097" w:rsidRPr="00681F27" w:rsidRDefault="005B1097" w:rsidP="005B1097">
      <w:pPr>
        <w:jc w:val="both"/>
      </w:pPr>
      <w:r>
        <w:rPr>
          <w:b/>
        </w:rPr>
        <w:t>7</w:t>
      </w:r>
      <w:r w:rsidRPr="00681F27">
        <w:rPr>
          <w:b/>
        </w:rPr>
        <w:t>.</w:t>
      </w:r>
      <w:r>
        <w:rPr>
          <w:b/>
        </w:rPr>
        <w:t>2</w:t>
      </w:r>
      <w:r w:rsidRPr="00681F27">
        <w:rPr>
          <w:b/>
        </w:rPr>
        <w:t>.</w:t>
      </w:r>
      <w:r>
        <w:rPr>
          <w:b/>
        </w:rPr>
        <w:t>2</w:t>
      </w:r>
      <w:r w:rsidRPr="00681F27">
        <w:rPr>
          <w:b/>
        </w:rPr>
        <w:t xml:space="preserve">.  </w:t>
      </w:r>
      <w:r w:rsidRPr="00681F27">
        <w:t>A határozott idejű szerződés megszűnése</w:t>
      </w:r>
    </w:p>
    <w:p w:rsidR="005B1097" w:rsidRPr="00825867" w:rsidRDefault="005B1097" w:rsidP="005B1097">
      <w:pPr>
        <w:jc w:val="both"/>
      </w:pPr>
      <w:r w:rsidRPr="00825867">
        <w:t xml:space="preserve">A határozott idejű </w:t>
      </w:r>
      <w:r w:rsidR="00172767">
        <w:t>Előfizetői szerződés</w:t>
      </w:r>
      <w:r w:rsidRPr="00825867">
        <w:t xml:space="preserve"> megszűnik:</w:t>
      </w:r>
    </w:p>
    <w:p w:rsidR="005B1097" w:rsidRPr="00825867" w:rsidRDefault="005B1097" w:rsidP="005B1097">
      <w:pPr>
        <w:ind w:left="993" w:hanging="285"/>
        <w:jc w:val="both"/>
      </w:pPr>
      <w:proofErr w:type="gramStart"/>
      <w:r w:rsidRPr="00825867">
        <w:t>a</w:t>
      </w:r>
      <w:proofErr w:type="gramEnd"/>
      <w:r w:rsidRPr="00825867">
        <w:t>)</w:t>
      </w:r>
      <w:r w:rsidRPr="00825867">
        <w:tab/>
      </w:r>
      <w:proofErr w:type="spellStart"/>
      <w:r w:rsidRPr="00825867">
        <w:t>a</w:t>
      </w:r>
      <w:proofErr w:type="spellEnd"/>
      <w:r w:rsidRPr="00825867">
        <w:t xml:space="preserve"> határozott idő leteltével – amennyiben a felek az </w:t>
      </w:r>
      <w:r w:rsidR="00172767">
        <w:t>Előfizetői szerződés</w:t>
      </w:r>
      <w:r w:rsidRPr="00825867">
        <w:t xml:space="preserve">ben ettől eltérően nem állapodnak meg, </w:t>
      </w:r>
    </w:p>
    <w:p w:rsidR="005B1097" w:rsidRPr="00825867" w:rsidRDefault="005B1097" w:rsidP="005B1097">
      <w:pPr>
        <w:ind w:left="993" w:hanging="285"/>
        <w:jc w:val="both"/>
      </w:pPr>
      <w:r w:rsidRPr="00825867">
        <w:t>b)</w:t>
      </w:r>
      <w:r w:rsidRPr="00825867">
        <w:tab/>
        <w:t xml:space="preserve">a Szolgáltató jogutód nélküli megszűnése esetén, </w:t>
      </w:r>
    </w:p>
    <w:p w:rsidR="005B1097" w:rsidRPr="00825867" w:rsidRDefault="005B1097" w:rsidP="005B1097">
      <w:pPr>
        <w:ind w:left="993" w:hanging="285"/>
        <w:jc w:val="both"/>
      </w:pPr>
      <w:r w:rsidRPr="00825867">
        <w:t>c)</w:t>
      </w:r>
      <w:r w:rsidRPr="00825867">
        <w:tab/>
        <w:t xml:space="preserve">a természetes személy </w:t>
      </w:r>
      <w:r w:rsidR="00AF20BB">
        <w:t>Előfizető</w:t>
      </w:r>
      <w:r w:rsidRPr="00825867">
        <w:t xml:space="preserve"> halála esetén,</w:t>
      </w:r>
    </w:p>
    <w:p w:rsidR="005B1097" w:rsidRPr="00825867" w:rsidRDefault="005B1097" w:rsidP="005B1097">
      <w:pPr>
        <w:ind w:left="993" w:hanging="285"/>
        <w:jc w:val="both"/>
      </w:pPr>
      <w:r w:rsidRPr="00825867">
        <w:t>d)</w:t>
      </w:r>
      <w:r w:rsidRPr="00825867">
        <w:tab/>
        <w:t xml:space="preserve">a nem természetes személy </w:t>
      </w:r>
      <w:r w:rsidR="00AF20BB">
        <w:t>Előfizető</w:t>
      </w:r>
      <w:r w:rsidRPr="00825867">
        <w:t xml:space="preserve"> jogutód nélküli megszűnése esetén,</w:t>
      </w:r>
    </w:p>
    <w:p w:rsidR="005B1097" w:rsidRPr="00825867" w:rsidRDefault="005B1097" w:rsidP="005B1097">
      <w:pPr>
        <w:ind w:left="993" w:hanging="285"/>
        <w:jc w:val="both"/>
      </w:pPr>
      <w:proofErr w:type="gramStart"/>
      <w:r w:rsidRPr="00825867">
        <w:t>e</w:t>
      </w:r>
      <w:proofErr w:type="gramEnd"/>
      <w:r w:rsidRPr="00825867">
        <w:t>)</w:t>
      </w:r>
      <w:r w:rsidRPr="00825867">
        <w:tab/>
        <w:t xml:space="preserve">az egyedi </w:t>
      </w:r>
      <w:r w:rsidR="00172767">
        <w:t>Előfizetői szerződés</w:t>
      </w:r>
      <w:r w:rsidRPr="00825867">
        <w:t xml:space="preserve">ben megjelölt szolgáltatás Szolgáltató általi végleges megszüntetése esetén, melyről a Szolgáltató a megszűnés időpontját megelőző legalább 60 nappal korábban értesíti az </w:t>
      </w:r>
      <w:r w:rsidR="00AF20BB">
        <w:t>Előfizető</w:t>
      </w:r>
      <w:r w:rsidRPr="00825867">
        <w:t>t,</w:t>
      </w:r>
    </w:p>
    <w:p w:rsidR="005B1097" w:rsidRPr="00825867" w:rsidRDefault="005B1097" w:rsidP="005B1097">
      <w:pPr>
        <w:ind w:left="993" w:hanging="285"/>
        <w:jc w:val="both"/>
      </w:pPr>
      <w:proofErr w:type="gramStart"/>
      <w:r w:rsidRPr="00825867">
        <w:t>f</w:t>
      </w:r>
      <w:proofErr w:type="gramEnd"/>
      <w:r w:rsidRPr="00825867">
        <w:t>)</w:t>
      </w:r>
      <w:r w:rsidRPr="00825867">
        <w:tab/>
        <w:t>a Szolgáltató szolgáltatási jogosultságának megszűnésével,</w:t>
      </w:r>
    </w:p>
    <w:p w:rsidR="005B1097" w:rsidRPr="00825867" w:rsidRDefault="005B1097" w:rsidP="005B1097">
      <w:pPr>
        <w:ind w:left="993" w:hanging="285"/>
        <w:jc w:val="both"/>
      </w:pPr>
      <w:proofErr w:type="gramStart"/>
      <w:r w:rsidRPr="00825867">
        <w:t>g</w:t>
      </w:r>
      <w:proofErr w:type="gramEnd"/>
      <w:r w:rsidRPr="00825867">
        <w:t>)</w:t>
      </w:r>
      <w:r w:rsidRPr="00825867">
        <w:tab/>
        <w:t>a felek közös megegyezésével,</w:t>
      </w:r>
    </w:p>
    <w:p w:rsidR="005B1097" w:rsidRPr="00825867" w:rsidRDefault="005B1097" w:rsidP="005B1097">
      <w:pPr>
        <w:ind w:left="993" w:hanging="285"/>
        <w:jc w:val="both"/>
      </w:pPr>
      <w:proofErr w:type="gramStart"/>
      <w:r w:rsidRPr="00825867">
        <w:t>h</w:t>
      </w:r>
      <w:proofErr w:type="gramEnd"/>
      <w:r w:rsidRPr="00825867">
        <w:t>)</w:t>
      </w:r>
      <w:r w:rsidRPr="00825867">
        <w:tab/>
        <w:t>rendkívüli felmondással.</w:t>
      </w:r>
    </w:p>
    <w:p w:rsidR="00F70AE5" w:rsidRPr="00825867" w:rsidRDefault="00F70AE5" w:rsidP="00F70AE5">
      <w:pPr>
        <w:spacing w:before="100" w:beforeAutospacing="1" w:after="20"/>
        <w:jc w:val="both"/>
      </w:pPr>
      <w:r w:rsidRPr="00825867">
        <w:t xml:space="preserve">A határozott időtartamú </w:t>
      </w:r>
      <w:r w:rsidR="00172767">
        <w:t>Előfizetői szerződés</w:t>
      </w:r>
      <w:r w:rsidRPr="00825867">
        <w:t xml:space="preserve"> helyébe a meghatározott idő elteltével határozatlan időtartamú </w:t>
      </w:r>
      <w:r w:rsidR="00172767">
        <w:t>Előfizetői szerződés</w:t>
      </w:r>
      <w:r w:rsidRPr="00825867">
        <w:t xml:space="preserve"> lép, amely határozatlan idejű szerződésben meghatározott, az </w:t>
      </w:r>
      <w:r w:rsidR="003E6C4B">
        <w:t>Előfizetői</w:t>
      </w:r>
      <w:r w:rsidRPr="00825867">
        <w:t xml:space="preserve"> szolgáltatásra vonatkozó szerződési feltételek nem lehetnek az </w:t>
      </w:r>
      <w:r w:rsidR="00AF20BB">
        <w:t>Előfizető</w:t>
      </w:r>
      <w:r w:rsidRPr="00825867">
        <w:t xml:space="preserve">re nézve hátrányosabbak a korábbi határozott idejű szerződésben </w:t>
      </w:r>
      <w:proofErr w:type="gramStart"/>
      <w:r w:rsidRPr="00825867">
        <w:t>szereplő szerződési</w:t>
      </w:r>
      <w:proofErr w:type="gramEnd"/>
      <w:r w:rsidRPr="00825867">
        <w:t xml:space="preserve"> feltételeknél. A határozott idő elteltét megelőző 90 napban a szolgáltató három alkalommal a </w:t>
      </w:r>
      <w:r w:rsidR="000C2B15">
        <w:t>22/2020.</w:t>
      </w:r>
      <w:r w:rsidR="00E80930">
        <w:t xml:space="preserve"> </w:t>
      </w:r>
      <w:r w:rsidR="000C2B15">
        <w:t>(XII.21.)</w:t>
      </w:r>
      <w:r w:rsidR="00E80930">
        <w:t xml:space="preserve"> </w:t>
      </w:r>
      <w:r w:rsidR="000C2B15">
        <w:t xml:space="preserve">NMHH </w:t>
      </w:r>
      <w:r w:rsidRPr="00825867">
        <w:t xml:space="preserve">rendeletében meghatározott tartalommal köteles az </w:t>
      </w:r>
      <w:r w:rsidR="00AF20BB">
        <w:t>Előfizető</w:t>
      </w:r>
      <w:r w:rsidRPr="00825867">
        <w:t>t egyértelműen tartós adathordozó útján tájékoztatni a határozott idejű szerződés határozatlan időtartamúvá átalakulásáról. A tájékoztatásnak ki kell terjednie a szerződés megszüntetésének lehetséges módjaira, a szolgáltatás tekintetében legkedvezőbb díjszabásra.</w:t>
      </w:r>
    </w:p>
    <w:p w:rsidR="005B1097" w:rsidRPr="00825867" w:rsidRDefault="005B1097" w:rsidP="005B1097">
      <w:pPr>
        <w:spacing w:before="100" w:beforeAutospacing="1" w:after="20"/>
        <w:jc w:val="both"/>
      </w:pPr>
      <w:r w:rsidRPr="00825867">
        <w:t xml:space="preserve">Nem lép határozatlan időtartamú </w:t>
      </w:r>
      <w:r w:rsidR="00172767">
        <w:t>Előfizetői szerződés</w:t>
      </w:r>
      <w:r w:rsidRPr="00825867">
        <w:t xml:space="preserve"> a határozott időtartamú szerződés helyébe</w:t>
      </w:r>
    </w:p>
    <w:p w:rsidR="00F70AE5" w:rsidRPr="00825867" w:rsidRDefault="005B1097" w:rsidP="00F70AE5">
      <w:pPr>
        <w:spacing w:before="100" w:beforeAutospacing="1" w:after="20"/>
        <w:ind w:firstLine="180"/>
        <w:jc w:val="both"/>
      </w:pPr>
      <w:proofErr w:type="gramStart"/>
      <w:r w:rsidRPr="00825867">
        <w:lastRenderedPageBreak/>
        <w:t>a</w:t>
      </w:r>
      <w:proofErr w:type="gramEnd"/>
      <w:r w:rsidRPr="00825867">
        <w:t xml:space="preserve">) </w:t>
      </w:r>
      <w:r w:rsidR="00F70AE5" w:rsidRPr="00825867">
        <w:t xml:space="preserve">ha az </w:t>
      </w:r>
      <w:r w:rsidR="00AF20BB">
        <w:t>Előfizető</w:t>
      </w:r>
      <w:r w:rsidR="00F70AE5" w:rsidRPr="00825867">
        <w:t xml:space="preserve"> egyoldalúan – vagy az </w:t>
      </w:r>
      <w:r w:rsidR="00AF20BB">
        <w:t>Előfizető</w:t>
      </w:r>
      <w:r w:rsidR="00F70AE5" w:rsidRPr="00825867">
        <w:t xml:space="preserve"> és a szolgáltató közös akarattal – a határozott idő lejártát megelőzően nyilatkozik arról, hogy a határozott idő leteltével a szerződést megszünteti,</w:t>
      </w:r>
    </w:p>
    <w:p w:rsidR="005B1097" w:rsidRPr="00825867" w:rsidRDefault="00F70AE5" w:rsidP="00F70AE5">
      <w:pPr>
        <w:pStyle w:val="NormlWeb"/>
        <w:tabs>
          <w:tab w:val="left" w:pos="1080"/>
        </w:tabs>
        <w:spacing w:before="0" w:beforeAutospacing="0" w:after="0" w:afterAutospacing="0"/>
        <w:ind w:right="72"/>
        <w:jc w:val="both"/>
      </w:pPr>
      <w:r w:rsidRPr="00825867">
        <w:t xml:space="preserve">   </w:t>
      </w:r>
      <w:r w:rsidR="005B1097" w:rsidRPr="00825867">
        <w:t xml:space="preserve">b) a </w:t>
      </w:r>
      <w:r w:rsidR="000E1323" w:rsidRPr="00825867">
        <w:t>7.1.</w:t>
      </w:r>
      <w:r w:rsidR="005B1097" w:rsidRPr="00825867">
        <w:t xml:space="preserve"> pont szerinti kedvezményes szerződéses feltételeket biztosító internethozzáférés-szolgáltatás igénybevételére vonatkozó határozott időtartamú </w:t>
      </w:r>
      <w:r w:rsidR="00172767">
        <w:t>Előfizetői szerződés</w:t>
      </w:r>
      <w:r w:rsidR="005B1097" w:rsidRPr="00825867">
        <w:t xml:space="preserve"> esetén.</w:t>
      </w:r>
    </w:p>
    <w:p w:rsidR="005B1097" w:rsidRPr="00825867" w:rsidRDefault="00C95425" w:rsidP="00C95425">
      <w:pPr>
        <w:pStyle w:val="NormlWeb"/>
        <w:tabs>
          <w:tab w:val="left" w:pos="1080"/>
        </w:tabs>
        <w:spacing w:before="0" w:beforeAutospacing="0" w:after="0" w:afterAutospacing="0"/>
        <w:ind w:right="72"/>
        <w:jc w:val="both"/>
      </w:pPr>
      <w:r w:rsidRPr="00825867">
        <w:t xml:space="preserve">   </w:t>
      </w:r>
      <w:r w:rsidR="005B1097" w:rsidRPr="00825867">
        <w:t xml:space="preserve">c) ha a felek közös akarattal kizárták annak lehetőségét, hogy a határozott időtartamú </w:t>
      </w:r>
      <w:r w:rsidR="00172767">
        <w:t>Előfizetői szerződés</w:t>
      </w:r>
      <w:r w:rsidR="005B1097" w:rsidRPr="00825867">
        <w:t xml:space="preserve"> helyébe a meghatározott idő elteltével határozatlan időtartamú </w:t>
      </w:r>
      <w:r w:rsidR="00172767">
        <w:t>Előfizetői szerződés</w:t>
      </w:r>
      <w:r w:rsidR="005B1097" w:rsidRPr="00825867">
        <w:t xml:space="preserve"> lépjen.</w:t>
      </w:r>
    </w:p>
    <w:p w:rsidR="005B1097" w:rsidRPr="00825867" w:rsidRDefault="005B1097" w:rsidP="005B1097">
      <w:pPr>
        <w:jc w:val="both"/>
      </w:pPr>
    </w:p>
    <w:p w:rsidR="005B1097" w:rsidRPr="00825867" w:rsidRDefault="005B1097" w:rsidP="005B1097">
      <w:pPr>
        <w:jc w:val="both"/>
      </w:pPr>
      <w:r w:rsidRPr="00825867">
        <w:t xml:space="preserve">A határozott idejű szerződés megszűnése az </w:t>
      </w:r>
      <w:r w:rsidR="00AF20BB">
        <w:t>Előfizető</w:t>
      </w:r>
      <w:r w:rsidRPr="00825867">
        <w:t xml:space="preserve">t nem mentesíti az </w:t>
      </w:r>
      <w:r w:rsidR="00172767">
        <w:t>Előfizetői szerződés</w:t>
      </w:r>
      <w:r w:rsidRPr="00825867">
        <w:t xml:space="preserve"> hatálya alatt felmerült díjfizetési kötelezettségeinek teljesítése alól.</w:t>
      </w:r>
    </w:p>
    <w:p w:rsidR="005B1097" w:rsidRPr="00825867" w:rsidRDefault="005B1097" w:rsidP="00267428">
      <w:pPr>
        <w:pBdr>
          <w:left w:val="single" w:sz="36" w:space="3" w:color="FF0000"/>
        </w:pBdr>
        <w:spacing w:before="100" w:beforeAutospacing="1" w:after="20"/>
        <w:jc w:val="both"/>
      </w:pPr>
      <w:r w:rsidRPr="00825867">
        <w:t xml:space="preserve">A felek a határozott idejű szerződés időtartamának meghosszabbításáról az </w:t>
      </w:r>
      <w:r w:rsidR="00AF20BB">
        <w:t>Előfizető</w:t>
      </w:r>
      <w:r w:rsidRPr="00825867">
        <w:t xml:space="preserve"> kifejezett nyilatkozata esetén a határozott idő elteltét megelőzően szerződésmódosítással dönthetnek. Nem hosszabbítható meg a szolgáltatáscsomagra vagy szolgáltatásokból és végberendezésekből álló csomagra vonatkozó határozott idejű </w:t>
      </w:r>
      <w:r w:rsidR="00172767">
        <w:t>Előfizetői szerződés</w:t>
      </w:r>
      <w:r w:rsidRPr="00825867">
        <w:t xml:space="preserve"> időtartama, ha a szerződés módosítására azért kerül sor, mert az </w:t>
      </w:r>
      <w:r w:rsidR="00AF20BB">
        <w:t>Előfizető</w:t>
      </w:r>
      <w:r w:rsidRPr="00825867">
        <w:t xml:space="preserve"> ugyanazon internet-hozzáférési szolgáltatást vagy nyilvánosan elérhető számfüggő személyközi hírközlési szolgáltatást nyújtó szolgáltatótól újabb elektronikus hírközlési szolgáltatást rendel meg, vagy további elektronikus hírközlő végberendezést igényel, kivéve, ha az </w:t>
      </w:r>
      <w:r w:rsidR="00AF20BB">
        <w:t>Előfizető</w:t>
      </w:r>
      <w:r w:rsidRPr="00825867">
        <w:t xml:space="preserve"> a szerződés módosításakor a meghosszabbításhoz kifejezetten hozzájárul.</w:t>
      </w:r>
    </w:p>
    <w:p w:rsidR="00D32901" w:rsidRDefault="00D32901" w:rsidP="005B1097">
      <w:pPr>
        <w:pStyle w:val="NormlWeb"/>
        <w:spacing w:before="0" w:beforeAutospacing="0" w:after="0" w:afterAutospacing="0"/>
        <w:ind w:right="72"/>
        <w:jc w:val="both"/>
      </w:pPr>
    </w:p>
    <w:p w:rsidR="005B1097" w:rsidRPr="00825867" w:rsidRDefault="005B1097" w:rsidP="005B1097">
      <w:pPr>
        <w:pStyle w:val="NormlWeb"/>
        <w:spacing w:before="0" w:beforeAutospacing="0" w:after="0" w:afterAutospacing="0"/>
        <w:ind w:right="72"/>
        <w:jc w:val="both"/>
      </w:pPr>
      <w:r w:rsidRPr="00825867">
        <w:t xml:space="preserve">A határozott idejű szerződés Szolgáltató általi rendkívüli felmondására ad okot különösen, de nem kizárólagosan, ha </w:t>
      </w:r>
    </w:p>
    <w:p w:rsidR="005B1097" w:rsidRPr="00825867" w:rsidRDefault="005B1097" w:rsidP="005B1097">
      <w:pPr>
        <w:pStyle w:val="NormlWeb"/>
        <w:tabs>
          <w:tab w:val="left" w:pos="1080"/>
        </w:tabs>
        <w:spacing w:before="0" w:beforeAutospacing="0" w:after="0" w:afterAutospacing="0"/>
        <w:ind w:left="720" w:right="72"/>
        <w:jc w:val="both"/>
      </w:pPr>
      <w:proofErr w:type="gramStart"/>
      <w:r w:rsidRPr="00825867">
        <w:t>a</w:t>
      </w:r>
      <w:proofErr w:type="gramEnd"/>
      <w:r w:rsidRPr="00825867">
        <w:t>)</w:t>
      </w:r>
      <w:r w:rsidRPr="00825867">
        <w:tab/>
      </w:r>
      <w:r w:rsidR="003E6C4B">
        <w:t>Előfizetői</w:t>
      </w:r>
      <w:r w:rsidRPr="00825867">
        <w:t xml:space="preserve"> okból a szolgáltatás korlátozására kerül sor</w:t>
      </w:r>
      <w:r w:rsidR="00311E10">
        <w:t>,</w:t>
      </w:r>
    </w:p>
    <w:p w:rsidR="005B1097" w:rsidRPr="00825867" w:rsidRDefault="005B1097" w:rsidP="005B1097">
      <w:pPr>
        <w:pStyle w:val="NormlWeb"/>
        <w:tabs>
          <w:tab w:val="left" w:pos="1080"/>
        </w:tabs>
        <w:spacing w:before="0" w:beforeAutospacing="0" w:after="0" w:afterAutospacing="0"/>
        <w:ind w:left="1080" w:right="72" w:hanging="360"/>
        <w:jc w:val="both"/>
      </w:pPr>
      <w:r w:rsidRPr="00825867">
        <w:t>b)</w:t>
      </w:r>
      <w:r w:rsidRPr="00825867">
        <w:tab/>
        <w:t xml:space="preserve">az </w:t>
      </w:r>
      <w:r w:rsidR="00AF20BB">
        <w:t>Előfizető</w:t>
      </w:r>
      <w:r w:rsidRPr="00825867">
        <w:t xml:space="preserve"> a díjfizetési kötelezettségének nem, késedelmesen, vagy csak részben tesz eleget</w:t>
      </w:r>
      <w:r w:rsidR="00311E10">
        <w:t>,</w:t>
      </w:r>
    </w:p>
    <w:p w:rsidR="005B1097" w:rsidRDefault="00416EC2" w:rsidP="005B1097">
      <w:pPr>
        <w:pStyle w:val="NormlWeb"/>
        <w:tabs>
          <w:tab w:val="left" w:pos="1080"/>
        </w:tabs>
        <w:spacing w:before="0" w:beforeAutospacing="0" w:after="0" w:afterAutospacing="0"/>
        <w:ind w:left="1080" w:right="72" w:hanging="360"/>
        <w:jc w:val="both"/>
      </w:pPr>
      <w:r w:rsidRPr="00825867">
        <w:t>c)</w:t>
      </w:r>
      <w:r w:rsidRPr="00825867">
        <w:tab/>
        <w:t>ha a 7.2.5.</w:t>
      </w:r>
      <w:r w:rsidR="005B1097" w:rsidRPr="00825867">
        <w:t xml:space="preserve"> a)</w:t>
      </w:r>
      <w:proofErr w:type="spellStart"/>
      <w:r w:rsidR="005B1097" w:rsidRPr="00825867">
        <w:t>-f</w:t>
      </w:r>
      <w:proofErr w:type="spellEnd"/>
      <w:r w:rsidR="005B1097" w:rsidRPr="00825867">
        <w:t>) pontjai alapján Szolgáltatói felmondásnak van helye</w:t>
      </w:r>
      <w:r w:rsidR="00311E10">
        <w:t>.</w:t>
      </w:r>
    </w:p>
    <w:p w:rsidR="00B67DD2" w:rsidRPr="00B67DD2" w:rsidRDefault="00B67DD2" w:rsidP="00B67DD2">
      <w:pPr>
        <w:spacing w:before="100" w:beforeAutospacing="1" w:after="20"/>
        <w:jc w:val="both"/>
      </w:pPr>
      <w:r w:rsidRPr="00B67DD2">
        <w:t>A Szolgáltató – a másik Szolgáltató kérelmére – köteles felmondani az előfizetői szerződést, ha a szolgáltató elektronikus hírközlő hálózatát másik szolgáltató használja, vagy a díjat másik szolgáltató helyett szedi be, és</w:t>
      </w:r>
    </w:p>
    <w:p w:rsidR="00B67DD2" w:rsidRPr="00B67DD2" w:rsidRDefault="00B67DD2" w:rsidP="00B67DD2">
      <w:pPr>
        <w:pStyle w:val="NormlWeb"/>
        <w:tabs>
          <w:tab w:val="left" w:pos="1080"/>
        </w:tabs>
        <w:spacing w:before="0" w:beforeAutospacing="0" w:after="0" w:afterAutospacing="0"/>
        <w:ind w:left="720" w:right="72"/>
        <w:jc w:val="both"/>
      </w:pPr>
      <w:proofErr w:type="gramStart"/>
      <w:r w:rsidRPr="00B67DD2">
        <w:t>a</w:t>
      </w:r>
      <w:proofErr w:type="gramEnd"/>
      <w:r w:rsidRPr="00B67DD2">
        <w:t xml:space="preserve">) </w:t>
      </w:r>
      <w:proofErr w:type="spellStart"/>
      <w:r w:rsidRPr="00B67DD2">
        <w:t>a</w:t>
      </w:r>
      <w:proofErr w:type="spellEnd"/>
      <w:r w:rsidRPr="00B67DD2">
        <w:t xml:space="preserve"> </w:t>
      </w:r>
      <w:r>
        <w:t>7.2.5.</w:t>
      </w:r>
      <w:r w:rsidRPr="00B67DD2">
        <w:t xml:space="preserve"> vagy </w:t>
      </w:r>
      <w:r>
        <w:t>7.2.6. pontban</w:t>
      </w:r>
      <w:r w:rsidRPr="00B67DD2">
        <w:t xml:space="preserve"> foglalt feltételek teljesültek, valamint</w:t>
      </w:r>
    </w:p>
    <w:p w:rsidR="00B67DD2" w:rsidRPr="00185A74" w:rsidRDefault="00B67DD2" w:rsidP="00B67DD2">
      <w:pPr>
        <w:pStyle w:val="NormlWeb"/>
        <w:tabs>
          <w:tab w:val="left" w:pos="1080"/>
        </w:tabs>
        <w:spacing w:before="0" w:beforeAutospacing="0" w:after="0" w:afterAutospacing="0"/>
        <w:ind w:left="720" w:right="72"/>
        <w:jc w:val="both"/>
      </w:pPr>
      <w:r w:rsidRPr="00B67DD2">
        <w:t>b) a harmadik szolgáltató nem jogosult vagy nem képes a szolgáltatás korlátozására, illetve megszüntetésére.</w:t>
      </w:r>
    </w:p>
    <w:p w:rsidR="005B1097" w:rsidRPr="00825867" w:rsidRDefault="005B1097" w:rsidP="005B1097">
      <w:pPr>
        <w:pStyle w:val="NormlWeb"/>
        <w:tabs>
          <w:tab w:val="left" w:pos="1080"/>
        </w:tabs>
        <w:spacing w:before="0" w:beforeAutospacing="0" w:after="0" w:afterAutospacing="0"/>
        <w:ind w:left="1080" w:right="72" w:hanging="360"/>
        <w:jc w:val="both"/>
      </w:pPr>
    </w:p>
    <w:p w:rsidR="00717FA8" w:rsidRDefault="00267428" w:rsidP="005B1097">
      <w:pPr>
        <w:pStyle w:val="NormlWeb"/>
        <w:spacing w:before="0" w:beforeAutospacing="0" w:after="0" w:afterAutospacing="0"/>
        <w:ind w:right="72"/>
        <w:jc w:val="both"/>
        <w:rPr>
          <w:highlight w:val="yellow"/>
        </w:rPr>
      </w:pPr>
      <w:r w:rsidRPr="00EF376C">
        <w:rPr>
          <w:b/>
        </w:rPr>
        <w:t>7.2.2.1.</w:t>
      </w:r>
      <w:r w:rsidRPr="00EF376C">
        <w:t xml:space="preserve"> </w:t>
      </w:r>
      <w:r w:rsidR="00717FA8" w:rsidRPr="00EF376C">
        <w:t>Amennyiben</w:t>
      </w:r>
      <w:r w:rsidR="00717FA8">
        <w:t xml:space="preserve"> az előfizető a határozott időtartamú előfizetői szerződést az ebből eredő kedvezmények figyelembevételével kötötte meg, és a szerződést jogosult a határozott időtartam lejárta előtt felmondani, a szolgáltató kizárólag a készülékvásárlásból eredő kedvezményeket követelheti, ha az előfizető a készüléket a felmondást követően is meg kívánja tartani, a felmondáshoz egyéb hátrányos jogkövetkezményt nem fűzhet.</w:t>
      </w:r>
    </w:p>
    <w:p w:rsidR="00717FA8" w:rsidRDefault="00717FA8" w:rsidP="005B1097">
      <w:pPr>
        <w:pStyle w:val="NormlWeb"/>
        <w:spacing w:before="0" w:beforeAutospacing="0" w:after="0" w:afterAutospacing="0"/>
        <w:ind w:right="72"/>
        <w:jc w:val="both"/>
        <w:rPr>
          <w:highlight w:val="yellow"/>
        </w:rPr>
      </w:pPr>
    </w:p>
    <w:p w:rsidR="005B1097" w:rsidRDefault="005B1097" w:rsidP="005B1097">
      <w:pPr>
        <w:pStyle w:val="NormlWeb"/>
        <w:spacing w:before="0" w:beforeAutospacing="0" w:after="0" w:afterAutospacing="0"/>
        <w:ind w:right="72"/>
        <w:jc w:val="both"/>
      </w:pPr>
      <w:r w:rsidRPr="00EF376C">
        <w:t xml:space="preserve">Amennyiben az </w:t>
      </w:r>
      <w:r w:rsidR="00AF20BB" w:rsidRPr="00EF376C">
        <w:t>Előfizető</w:t>
      </w:r>
      <w:r w:rsidRPr="00EF376C">
        <w:t xml:space="preserve"> a határozott időtartamú </w:t>
      </w:r>
      <w:r w:rsidR="00172767" w:rsidRPr="00EF376C">
        <w:t>Előfizetői szerződés</w:t>
      </w:r>
      <w:r w:rsidRPr="00EF376C">
        <w:t xml:space="preserve">t az ebből eredő kedvezmények figyelembevételével kötötte meg, és a szerződést felmondja a határozott időtartam lejárta előtt, a Szolgáltató kizárólag az </w:t>
      </w:r>
      <w:r w:rsidR="00AF20BB" w:rsidRPr="00EF376C">
        <w:t>Előfizető</w:t>
      </w:r>
      <w:r w:rsidRPr="00EF376C">
        <w:t xml:space="preserve"> által igénybe vett kedvezményeket követelheti, a felmondáshoz egyéb hátrányos jogkövetkezményt nem fűzhet.</w:t>
      </w:r>
      <w:r w:rsidR="00D505AD" w:rsidRPr="00EF376C">
        <w:t xml:space="preserve"> Ebben az esetben a szerződés felmondási ideje legfeljebb 8 nap lehet.</w:t>
      </w:r>
    </w:p>
    <w:p w:rsidR="00267428" w:rsidRPr="00825867" w:rsidRDefault="00267428" w:rsidP="005B1097">
      <w:pPr>
        <w:pStyle w:val="NormlWeb"/>
        <w:spacing w:before="0" w:beforeAutospacing="0" w:after="0" w:afterAutospacing="0"/>
        <w:ind w:right="72"/>
        <w:jc w:val="both"/>
      </w:pPr>
    </w:p>
    <w:p w:rsidR="00267428" w:rsidRPr="00825867" w:rsidRDefault="00267428" w:rsidP="005B1097">
      <w:pPr>
        <w:pStyle w:val="NormlWeb"/>
        <w:spacing w:before="0" w:beforeAutospacing="0" w:after="0" w:afterAutospacing="0"/>
        <w:ind w:right="72"/>
        <w:jc w:val="both"/>
      </w:pPr>
      <w:r w:rsidRPr="00825867">
        <w:rPr>
          <w:b/>
        </w:rPr>
        <w:lastRenderedPageBreak/>
        <w:t>7.2.2.2.</w:t>
      </w:r>
      <w:r w:rsidRPr="00825867">
        <w:t xml:space="preserve"> Ha az </w:t>
      </w:r>
      <w:r w:rsidR="00AF20BB">
        <w:t>Előfizető</w:t>
      </w:r>
      <w:r w:rsidRPr="00825867">
        <w:t xml:space="preserve"> határozott időtartamú </w:t>
      </w:r>
      <w:r w:rsidR="00172767">
        <w:t>Előfizetői szerződés</w:t>
      </w:r>
      <w:r w:rsidRPr="00825867">
        <w:t xml:space="preserve">sel szolgáltatáscsomagot vesz igénybe, és a szolgáltató szerződésszegése vagy egyoldalú szerződésmódosítása miatt a határozott időtartam lejárta előtt jogosulttá válik az </w:t>
      </w:r>
      <w:r w:rsidR="00172767">
        <w:t>Előfizetői szerződés</w:t>
      </w:r>
      <w:r w:rsidRPr="00825867">
        <w:t>t a szolgáltatáscsomag részét képező bármely elektronikus hírközlési szolgáltatás tekintetében felmondani, a szolgáltatáscsomag valamennyi elektronikus hírközlési szolgáltatása tekintetében jogosulttá válik a szerződés felmondására.</w:t>
      </w:r>
    </w:p>
    <w:p w:rsidR="00416EC2" w:rsidRPr="00825867" w:rsidRDefault="00416EC2" w:rsidP="00416EC2">
      <w:pPr>
        <w:spacing w:before="100" w:beforeAutospacing="1" w:after="20"/>
        <w:jc w:val="both"/>
      </w:pPr>
      <w:r w:rsidRPr="00825867">
        <w:t xml:space="preserve">Az </w:t>
      </w:r>
      <w:r w:rsidR="00AF20BB">
        <w:t>Előfizető</w:t>
      </w:r>
      <w:r w:rsidRPr="00825867">
        <w:t xml:space="preserve"> jogosult a határozott időtartam lejárta előtt felmondani </w:t>
      </w:r>
      <w:r w:rsidR="00267428" w:rsidRPr="00825867">
        <w:t>a 7.2.2.1.</w:t>
      </w:r>
      <w:r w:rsidRPr="00825867">
        <w:t xml:space="preserve"> </w:t>
      </w:r>
      <w:r w:rsidR="00267428" w:rsidRPr="00825867">
        <w:t xml:space="preserve">pont </w:t>
      </w:r>
      <w:r w:rsidRPr="00825867">
        <w:t xml:space="preserve">vagy </w:t>
      </w:r>
      <w:r w:rsidR="00267428" w:rsidRPr="00825867">
        <w:t>7.2.2.2.</w:t>
      </w:r>
      <w:r w:rsidRPr="00825867">
        <w:t xml:space="preserve"> </w:t>
      </w:r>
      <w:r w:rsidR="00267428" w:rsidRPr="00825867">
        <w:t>pont</w:t>
      </w:r>
      <w:r w:rsidRPr="00825867">
        <w:t xml:space="preserve"> szerint az elektronikus hírközlési szolgáltatás vagy szolgáltatáscsomag igénybevételére kötött </w:t>
      </w:r>
      <w:r w:rsidR="00172767">
        <w:t>Előfizetői szerződés</w:t>
      </w:r>
      <w:r w:rsidRPr="00825867">
        <w:t>t az érintett elektronikus hírközlési szolgáltatás vagy a szolgáltatáscsomag valamennyi elektronikus hírközlési szolgáltatása tekintetében, ha:</w:t>
      </w:r>
    </w:p>
    <w:p w:rsidR="00416EC2" w:rsidRPr="00825867" w:rsidRDefault="00416EC2" w:rsidP="00416EC2">
      <w:pPr>
        <w:spacing w:before="100" w:beforeAutospacing="1" w:after="20"/>
        <w:ind w:firstLine="180"/>
        <w:jc w:val="both"/>
      </w:pPr>
      <w:proofErr w:type="gramStart"/>
      <w:r w:rsidRPr="00825867">
        <w:rPr>
          <w:iCs/>
        </w:rPr>
        <w:t>a</w:t>
      </w:r>
      <w:proofErr w:type="gramEnd"/>
      <w:r w:rsidRPr="00825867">
        <w:rPr>
          <w:iCs/>
        </w:rPr>
        <w:t>)</w:t>
      </w:r>
      <w:r w:rsidRPr="00825867">
        <w:t xml:space="preserve"> </w:t>
      </w:r>
      <w:proofErr w:type="spellStart"/>
      <w:r w:rsidRPr="00825867">
        <w:t>a</w:t>
      </w:r>
      <w:proofErr w:type="spellEnd"/>
      <w:r w:rsidRPr="00825867">
        <w:t xml:space="preserve"> szolgáltató a hiba kijavítására nyitva álló határidő eredménytelen elteltét követően a hibát 15 napig nem tudja elhárítani,</w:t>
      </w:r>
    </w:p>
    <w:p w:rsidR="00416EC2" w:rsidRPr="00825867" w:rsidRDefault="00416EC2" w:rsidP="00416EC2">
      <w:pPr>
        <w:spacing w:before="100" w:beforeAutospacing="1" w:after="20"/>
        <w:ind w:firstLine="180"/>
        <w:jc w:val="both"/>
      </w:pPr>
      <w:r w:rsidRPr="00825867">
        <w:rPr>
          <w:iCs/>
        </w:rPr>
        <w:t>b)</w:t>
      </w:r>
      <w:r w:rsidRPr="00825867">
        <w:t xml:space="preserve"> az </w:t>
      </w:r>
      <w:r w:rsidR="003E6C4B">
        <w:t>Előfizetői</w:t>
      </w:r>
      <w:r w:rsidRPr="00825867">
        <w:t xml:space="preserve"> szolgáltatás vonatkozásában az </w:t>
      </w:r>
      <w:r w:rsidR="00AF20BB">
        <w:t>Előfizető</w:t>
      </w:r>
      <w:r w:rsidRPr="00825867">
        <w:t xml:space="preserve"> a felmondását megelőző 90 nap alatt több mint 10 hibabejelentést tett, amely alapján a szolgáltató valós, érdekkörébe tartozó hibát hárított el, vagy</w:t>
      </w:r>
    </w:p>
    <w:p w:rsidR="00416EC2" w:rsidRPr="00825867" w:rsidRDefault="00416EC2" w:rsidP="00416EC2">
      <w:pPr>
        <w:spacing w:before="100" w:beforeAutospacing="1" w:after="20"/>
        <w:ind w:firstLine="180"/>
        <w:jc w:val="both"/>
      </w:pPr>
      <w:r w:rsidRPr="00825867">
        <w:rPr>
          <w:iCs/>
        </w:rPr>
        <w:t>c)</w:t>
      </w:r>
      <w:r w:rsidRPr="00825867">
        <w:t xml:space="preserve"> a Szolgáltató a szolgáltatást 30 napig nem az </w:t>
      </w:r>
      <w:r w:rsidR="00172767">
        <w:t>Előfizetői szerződés</w:t>
      </w:r>
      <w:r w:rsidRPr="00825867">
        <w:t xml:space="preserve"> szerint teljesíti.</w:t>
      </w:r>
    </w:p>
    <w:p w:rsidR="005B1097" w:rsidRPr="00825867" w:rsidRDefault="005B1097" w:rsidP="005B1097">
      <w:pPr>
        <w:pBdr>
          <w:left w:val="single" w:sz="36" w:space="3" w:color="FF0000"/>
        </w:pBdr>
        <w:spacing w:before="100" w:beforeAutospacing="1" w:after="20"/>
        <w:jc w:val="both"/>
      </w:pPr>
      <w:r w:rsidRPr="00825867">
        <w:t xml:space="preserve">Internet-hozzáférési szolgáltatást nyújtó Szolgáltatónak az </w:t>
      </w:r>
      <w:r w:rsidR="00172767">
        <w:t>Előfizetői szerződés</w:t>
      </w:r>
      <w:r w:rsidRPr="00825867">
        <w:t xml:space="preserve"> megszűnése esetén – az </w:t>
      </w:r>
      <w:r w:rsidR="00AF20BB">
        <w:t>Előfizető</w:t>
      </w:r>
      <w:r w:rsidRPr="00825867">
        <w:t xml:space="preserve"> kérésére – díjmentesen lehetővé kell tennie a szolgáltató által biztosított, az internet-hozzáférési szolgáltatáshoz kapcsolódó e-mail-címre érkező üzenetekhez való hozzáférést vagy ezen üzenetek </w:t>
      </w:r>
      <w:r w:rsidR="00AF20BB">
        <w:t>Előfizető</w:t>
      </w:r>
      <w:r w:rsidRPr="00825867">
        <w:t xml:space="preserve"> által megadott e-mail-címre történő továbbítását a felmondástól számított 6 hónapos időtartamra. Az </w:t>
      </w:r>
      <w:r w:rsidR="00AF20BB">
        <w:t>Előfizető</w:t>
      </w:r>
      <w:r w:rsidRPr="00825867">
        <w:t xml:space="preserve"> kérése esetén a szolgáltató a hozzáférést, illetve a továbbítást ezt meghaladó időtartamra is bizto</w:t>
      </w:r>
      <w:r w:rsidR="00715A39">
        <w:t>síthatja, ennek feltételeit az Általános S</w:t>
      </w:r>
      <w:r w:rsidRPr="00825867">
        <w:t>zerződé</w:t>
      </w:r>
      <w:r w:rsidR="00715A39">
        <w:t>si F</w:t>
      </w:r>
      <w:r w:rsidRPr="00825867">
        <w:t>eltételekben határozza meg.</w:t>
      </w:r>
    </w:p>
    <w:p w:rsidR="005B1097" w:rsidRPr="00825867" w:rsidRDefault="005B1097" w:rsidP="005B1097">
      <w:pPr>
        <w:rPr>
          <w:b/>
        </w:rPr>
      </w:pPr>
    </w:p>
    <w:p w:rsidR="005B1097" w:rsidRPr="00825867" w:rsidRDefault="002C3981" w:rsidP="005B1097">
      <w:r w:rsidRPr="00825867">
        <w:rPr>
          <w:b/>
        </w:rPr>
        <w:t>7</w:t>
      </w:r>
      <w:r w:rsidR="005B1097" w:rsidRPr="00825867">
        <w:rPr>
          <w:b/>
        </w:rPr>
        <w:t>.</w:t>
      </w:r>
      <w:r w:rsidRPr="00825867">
        <w:rPr>
          <w:b/>
        </w:rPr>
        <w:t>2</w:t>
      </w:r>
      <w:r w:rsidR="005B1097" w:rsidRPr="00825867">
        <w:rPr>
          <w:b/>
        </w:rPr>
        <w:t>.</w:t>
      </w:r>
      <w:r w:rsidRPr="00825867">
        <w:rPr>
          <w:b/>
        </w:rPr>
        <w:t>3</w:t>
      </w:r>
      <w:r w:rsidR="005B1097" w:rsidRPr="00825867">
        <w:rPr>
          <w:b/>
        </w:rPr>
        <w:t xml:space="preserve">.  </w:t>
      </w:r>
      <w:r w:rsidR="005B1097" w:rsidRPr="00825867">
        <w:rPr>
          <w:bCs/>
          <w:iCs/>
        </w:rPr>
        <w:t xml:space="preserve">A </w:t>
      </w:r>
      <w:r w:rsidR="005B1097" w:rsidRPr="00825867">
        <w:t>határozatlan idejű szerződés megszűnése</w:t>
      </w:r>
    </w:p>
    <w:p w:rsidR="005B1097" w:rsidRPr="00825867" w:rsidRDefault="005B1097" w:rsidP="005B1097">
      <w:pPr>
        <w:jc w:val="both"/>
      </w:pPr>
      <w:r w:rsidRPr="00825867">
        <w:t xml:space="preserve">A határozatlan idejű </w:t>
      </w:r>
      <w:r w:rsidR="00172767">
        <w:t>Előfizetői szerződés</w:t>
      </w:r>
      <w:r w:rsidRPr="00825867">
        <w:t xml:space="preserve"> az alábbi esetekben szűnik meg:</w:t>
      </w:r>
    </w:p>
    <w:p w:rsidR="005B1097" w:rsidRPr="00825867" w:rsidRDefault="005B1097" w:rsidP="005B1097">
      <w:pPr>
        <w:ind w:left="993" w:hanging="285"/>
        <w:jc w:val="both"/>
      </w:pPr>
      <w:proofErr w:type="gramStart"/>
      <w:r w:rsidRPr="00825867">
        <w:t>a</w:t>
      </w:r>
      <w:proofErr w:type="gramEnd"/>
      <w:r w:rsidRPr="00825867">
        <w:t>)</w:t>
      </w:r>
      <w:r w:rsidRPr="00825867">
        <w:tab/>
        <w:t>valamelyik fél általi felmondással,</w:t>
      </w:r>
    </w:p>
    <w:p w:rsidR="005B1097" w:rsidRPr="00825867" w:rsidRDefault="005B1097" w:rsidP="005B1097">
      <w:pPr>
        <w:ind w:left="993" w:hanging="285"/>
        <w:jc w:val="both"/>
      </w:pPr>
      <w:r w:rsidRPr="00825867">
        <w:t>b)</w:t>
      </w:r>
      <w:r w:rsidRPr="00825867">
        <w:tab/>
        <w:t xml:space="preserve">a Szolgáltató jogutód nélküli megszűnése esetén, </w:t>
      </w:r>
    </w:p>
    <w:p w:rsidR="005B1097" w:rsidRPr="00825867" w:rsidRDefault="005B1097" w:rsidP="005B1097">
      <w:pPr>
        <w:ind w:left="993" w:hanging="285"/>
        <w:jc w:val="both"/>
      </w:pPr>
      <w:r w:rsidRPr="00825867">
        <w:t>c)</w:t>
      </w:r>
      <w:r w:rsidRPr="00825867">
        <w:tab/>
        <w:t xml:space="preserve">a természetes személy </w:t>
      </w:r>
      <w:r w:rsidR="00AF20BB">
        <w:t>Előfizető</w:t>
      </w:r>
      <w:r w:rsidRPr="00825867">
        <w:t xml:space="preserve"> halála esetén,</w:t>
      </w:r>
    </w:p>
    <w:p w:rsidR="005B1097" w:rsidRPr="00825867" w:rsidRDefault="005B1097" w:rsidP="005B1097">
      <w:pPr>
        <w:ind w:left="993" w:hanging="285"/>
        <w:jc w:val="both"/>
      </w:pPr>
      <w:r w:rsidRPr="00825867">
        <w:t>d)</w:t>
      </w:r>
      <w:r w:rsidRPr="00825867">
        <w:tab/>
        <w:t xml:space="preserve">a nem természetes személy </w:t>
      </w:r>
      <w:r w:rsidR="00AF20BB">
        <w:t>Előfizető</w:t>
      </w:r>
      <w:r w:rsidRPr="00825867">
        <w:t xml:space="preserve"> jogutód nélküli megszűnése esetén,</w:t>
      </w:r>
    </w:p>
    <w:p w:rsidR="005B1097" w:rsidRPr="00825867" w:rsidRDefault="005B1097" w:rsidP="005B1097">
      <w:pPr>
        <w:ind w:left="993" w:hanging="285"/>
        <w:jc w:val="both"/>
      </w:pPr>
      <w:proofErr w:type="gramStart"/>
      <w:r w:rsidRPr="00825867">
        <w:t>e</w:t>
      </w:r>
      <w:proofErr w:type="gramEnd"/>
      <w:r w:rsidRPr="00825867">
        <w:t>)</w:t>
      </w:r>
      <w:r w:rsidRPr="00825867">
        <w:tab/>
        <w:t xml:space="preserve">az egyedi </w:t>
      </w:r>
      <w:r w:rsidR="00172767">
        <w:t>Előfizetői szerződés</w:t>
      </w:r>
      <w:r w:rsidRPr="00825867">
        <w:t xml:space="preserve">ben megjelölt szolgáltatás Szolgáltató általi végleges megszüntetése esetén, melyről a Szolgáltató a megszűnés időpontját megelőző legalább 60 nappal korábban értesíti az </w:t>
      </w:r>
      <w:r w:rsidR="00AF20BB">
        <w:t>Előfizető</w:t>
      </w:r>
      <w:r w:rsidRPr="00825867">
        <w:t>t,</w:t>
      </w:r>
    </w:p>
    <w:p w:rsidR="005B1097" w:rsidRPr="00825867" w:rsidRDefault="005B1097" w:rsidP="005B1097">
      <w:pPr>
        <w:ind w:left="993" w:hanging="285"/>
        <w:jc w:val="both"/>
      </w:pPr>
      <w:proofErr w:type="gramStart"/>
      <w:r w:rsidRPr="00825867">
        <w:t>f</w:t>
      </w:r>
      <w:proofErr w:type="gramEnd"/>
      <w:r w:rsidRPr="00825867">
        <w:t>)</w:t>
      </w:r>
      <w:r w:rsidRPr="00825867">
        <w:tab/>
        <w:t>a Szolgáltató szolgáltatási jogosultságának megszűnésével,</w:t>
      </w:r>
    </w:p>
    <w:p w:rsidR="005B1097" w:rsidRPr="00825867" w:rsidRDefault="005B1097" w:rsidP="005B1097">
      <w:pPr>
        <w:ind w:left="993" w:hanging="285"/>
        <w:jc w:val="both"/>
      </w:pPr>
      <w:proofErr w:type="gramStart"/>
      <w:r w:rsidRPr="00825867">
        <w:t>g</w:t>
      </w:r>
      <w:proofErr w:type="gramEnd"/>
      <w:r w:rsidRPr="00825867">
        <w:t>)</w:t>
      </w:r>
      <w:r w:rsidRPr="00825867">
        <w:tab/>
        <w:t>a felek közös megegyezésével.</w:t>
      </w:r>
    </w:p>
    <w:p w:rsidR="005B1097" w:rsidRPr="00825867" w:rsidRDefault="005B1097" w:rsidP="005B1097">
      <w:pPr>
        <w:jc w:val="both"/>
      </w:pPr>
    </w:p>
    <w:p w:rsidR="005B1097" w:rsidRPr="00825867" w:rsidRDefault="005B1097" w:rsidP="005B1097">
      <w:pPr>
        <w:jc w:val="both"/>
      </w:pPr>
      <w:r w:rsidRPr="00825867">
        <w:t xml:space="preserve">A határozatlan idejű szerződés megszűnése az </w:t>
      </w:r>
      <w:r w:rsidR="00AF20BB">
        <w:t>Előfizető</w:t>
      </w:r>
      <w:r w:rsidRPr="00825867">
        <w:t xml:space="preserve">t nem mentesíti az </w:t>
      </w:r>
      <w:r w:rsidR="00172767">
        <w:t>Előfizetői szerződés</w:t>
      </w:r>
      <w:r w:rsidRPr="00825867">
        <w:t xml:space="preserve"> hatálya alatt felmerült díjfizetési kötelezettségeinek teljesítése alól.</w:t>
      </w:r>
    </w:p>
    <w:p w:rsidR="005B1097" w:rsidRPr="00825867" w:rsidRDefault="005B1097" w:rsidP="005B1097">
      <w:pPr>
        <w:rPr>
          <w:b/>
        </w:rPr>
      </w:pPr>
    </w:p>
    <w:p w:rsidR="005B1097" w:rsidRPr="00825867" w:rsidRDefault="00AA7692" w:rsidP="005B1097">
      <w:r w:rsidRPr="00825867">
        <w:rPr>
          <w:b/>
        </w:rPr>
        <w:t>7</w:t>
      </w:r>
      <w:r w:rsidR="005B1097" w:rsidRPr="00825867">
        <w:rPr>
          <w:b/>
        </w:rPr>
        <w:t>.</w:t>
      </w:r>
      <w:r w:rsidRPr="00825867">
        <w:rPr>
          <w:b/>
        </w:rPr>
        <w:t>2</w:t>
      </w:r>
      <w:r w:rsidR="005B1097" w:rsidRPr="00825867">
        <w:rPr>
          <w:b/>
        </w:rPr>
        <w:t>.</w:t>
      </w:r>
      <w:r w:rsidRPr="00825867">
        <w:rPr>
          <w:b/>
        </w:rPr>
        <w:t>4</w:t>
      </w:r>
      <w:r w:rsidR="005B1097" w:rsidRPr="00825867">
        <w:rPr>
          <w:b/>
        </w:rPr>
        <w:t xml:space="preserve">.  </w:t>
      </w:r>
      <w:r w:rsidR="005B1097" w:rsidRPr="00825867">
        <w:t>A szerződés felmondásának szabályai a Szolgáltató részéről</w:t>
      </w:r>
    </w:p>
    <w:p w:rsidR="005B1097" w:rsidRPr="00825867" w:rsidRDefault="005B1097" w:rsidP="005B1097">
      <w:pPr>
        <w:jc w:val="both"/>
      </w:pPr>
      <w:r w:rsidRPr="00825867">
        <w:t xml:space="preserve">Az </w:t>
      </w:r>
      <w:r w:rsidR="00172767">
        <w:t>Előfizetői szerződés</w:t>
      </w:r>
      <w:r w:rsidRPr="00825867">
        <w:t xml:space="preserve"> Szolgáltató általi felmondásának ideje – a szerződésszegés és az előfizetési díj nem fizetése miatti felmondás kivételével – nem lehet kevesebb, mint 60 nap.</w:t>
      </w:r>
    </w:p>
    <w:p w:rsidR="005B1097" w:rsidRPr="00825867" w:rsidRDefault="005B1097" w:rsidP="005B1097">
      <w:pPr>
        <w:pBdr>
          <w:left w:val="single" w:sz="36" w:space="3" w:color="FF0000"/>
        </w:pBdr>
        <w:spacing w:before="100" w:beforeAutospacing="1" w:after="20"/>
        <w:jc w:val="both"/>
      </w:pPr>
      <w:r w:rsidRPr="00825867">
        <w:lastRenderedPageBreak/>
        <w:t xml:space="preserve">A Szolgáltató az </w:t>
      </w:r>
      <w:r w:rsidR="00172767">
        <w:t>Előfizetői szerződés</w:t>
      </w:r>
      <w:r w:rsidRPr="00825867">
        <w:t xml:space="preserve"> felmondását az </w:t>
      </w:r>
      <w:r w:rsidR="00AF20BB">
        <w:t>Előfizető</w:t>
      </w:r>
      <w:r w:rsidRPr="00825867">
        <w:t xml:space="preserve">vel tartós adathordozó útján köteles közölni azzal, hogy a tartós adathordozó elérhetővé tételéről az </w:t>
      </w:r>
      <w:r w:rsidR="00AF20BB">
        <w:t>Előfizető</w:t>
      </w:r>
      <w:r w:rsidRPr="00825867">
        <w:t>t igazolható módon külön értesíti, kivéve, ha az alkalmazott tartós adathordozó jellege ez nem indokolja.</w:t>
      </w:r>
    </w:p>
    <w:p w:rsidR="00302201" w:rsidRPr="00825867" w:rsidRDefault="00302201" w:rsidP="00302201">
      <w:pPr>
        <w:spacing w:before="100" w:beforeAutospacing="1" w:after="20"/>
        <w:jc w:val="both"/>
      </w:pPr>
      <w:r w:rsidRPr="00825867">
        <w:t xml:space="preserve">Ha a felmondás indoka az </w:t>
      </w:r>
      <w:r w:rsidR="00AF20BB">
        <w:t>Előfizető</w:t>
      </w:r>
      <w:r w:rsidRPr="00825867">
        <w:t xml:space="preserve"> szerződésszegése, és az </w:t>
      </w:r>
      <w:r w:rsidR="00AF20BB">
        <w:t>Előfizető</w:t>
      </w:r>
      <w:r w:rsidRPr="00825867">
        <w:t xml:space="preserve"> a felmondási idő alatt a szerződésszegést megszünteti és a szolgáltató erről tudomást szerez, az </w:t>
      </w:r>
      <w:r w:rsidR="00172767">
        <w:t>Előfizetői szerződés</w:t>
      </w:r>
      <w:r w:rsidRPr="00825867">
        <w:t xml:space="preserve"> nem szűnik meg. Erről a szolgáltató köteles az </w:t>
      </w:r>
      <w:r w:rsidR="00AF20BB">
        <w:t>Előfizető</w:t>
      </w:r>
      <w:r w:rsidRPr="00825867">
        <w:t>t haladéktalanul értesíteni.</w:t>
      </w:r>
    </w:p>
    <w:p w:rsidR="00302201" w:rsidRPr="00825867" w:rsidRDefault="00302201" w:rsidP="005B1097">
      <w:pPr>
        <w:jc w:val="both"/>
      </w:pPr>
    </w:p>
    <w:p w:rsidR="005B1097" w:rsidRPr="00825867" w:rsidRDefault="005B1097" w:rsidP="005B1097">
      <w:pPr>
        <w:jc w:val="both"/>
      </w:pPr>
      <w:r w:rsidRPr="00825867">
        <w:t>A felmondásnak tartalmaznia kell:</w:t>
      </w:r>
    </w:p>
    <w:p w:rsidR="005B1097" w:rsidRPr="00825867" w:rsidRDefault="005B1097" w:rsidP="005B1097">
      <w:pPr>
        <w:ind w:left="993" w:hanging="285"/>
        <w:jc w:val="both"/>
      </w:pPr>
      <w:proofErr w:type="gramStart"/>
      <w:r w:rsidRPr="00825867">
        <w:t>a</w:t>
      </w:r>
      <w:proofErr w:type="gramEnd"/>
      <w:r w:rsidRPr="00825867">
        <w:t>)</w:t>
      </w:r>
      <w:r w:rsidRPr="00825867">
        <w:tab/>
      </w:r>
      <w:proofErr w:type="spellStart"/>
      <w:r w:rsidRPr="00825867">
        <w:t>a</w:t>
      </w:r>
      <w:proofErr w:type="spellEnd"/>
      <w:r w:rsidRPr="00825867">
        <w:t xml:space="preserve"> felmondás indokát, </w:t>
      </w:r>
    </w:p>
    <w:p w:rsidR="005B1097" w:rsidRPr="00825867" w:rsidRDefault="005B1097" w:rsidP="005B1097">
      <w:pPr>
        <w:ind w:left="993" w:hanging="285"/>
        <w:jc w:val="both"/>
      </w:pPr>
      <w:r w:rsidRPr="00825867">
        <w:t>b)</w:t>
      </w:r>
      <w:r w:rsidRPr="00825867">
        <w:tab/>
        <w:t>a felmondási időt, a felmondási idő lejártának kiszámítási módját,</w:t>
      </w:r>
    </w:p>
    <w:p w:rsidR="005B1097" w:rsidRPr="00825867" w:rsidRDefault="005B1097" w:rsidP="005B1097">
      <w:pPr>
        <w:ind w:left="993" w:hanging="285"/>
        <w:jc w:val="both"/>
      </w:pPr>
      <w:r w:rsidRPr="00825867">
        <w:t>c)</w:t>
      </w:r>
      <w:r w:rsidRPr="00825867">
        <w:tab/>
        <w:t xml:space="preserve">ha a felmondás indoka az </w:t>
      </w:r>
      <w:r w:rsidR="00AF20BB">
        <w:t>Előfizető</w:t>
      </w:r>
      <w:r w:rsidRPr="00825867">
        <w:t xml:space="preserve"> szerződésszegése, akkor az </w:t>
      </w:r>
      <w:r w:rsidR="00AF20BB">
        <w:t>Előfizető</w:t>
      </w:r>
      <w:r w:rsidRPr="00825867">
        <w:t xml:space="preserve"> tájékoztatását </w:t>
      </w:r>
      <w:r w:rsidR="00302201" w:rsidRPr="00825867">
        <w:t>a</w:t>
      </w:r>
      <w:r w:rsidR="004A4660">
        <w:t xml:space="preserve"> Szolgáltató </w:t>
      </w:r>
      <w:r w:rsidR="00302201" w:rsidRPr="00825867">
        <w:t>indokáról.</w:t>
      </w:r>
    </w:p>
    <w:p w:rsidR="005B1097" w:rsidRPr="00825867" w:rsidRDefault="005B1097" w:rsidP="005B1097">
      <w:pPr>
        <w:pStyle w:val="lolb"/>
        <w:tabs>
          <w:tab w:val="clear" w:pos="4536"/>
          <w:tab w:val="clear" w:pos="9072"/>
        </w:tabs>
        <w:rPr>
          <w:rFonts w:ascii="Times New Roman" w:hAnsi="Times New Roman"/>
          <w:i w:val="0"/>
          <w:szCs w:val="24"/>
        </w:rPr>
      </w:pPr>
    </w:p>
    <w:p w:rsidR="005B1097" w:rsidRPr="00825867" w:rsidRDefault="005B1097" w:rsidP="005B1097">
      <w:pPr>
        <w:pStyle w:val="lolb"/>
        <w:tabs>
          <w:tab w:val="clear" w:pos="4536"/>
          <w:tab w:val="clear" w:pos="9072"/>
        </w:tabs>
        <w:rPr>
          <w:rFonts w:ascii="Times New Roman" w:hAnsi="Times New Roman"/>
          <w:i w:val="0"/>
          <w:szCs w:val="24"/>
        </w:rPr>
      </w:pPr>
      <w:r w:rsidRPr="00825867">
        <w:rPr>
          <w:rFonts w:ascii="Times New Roman" w:hAnsi="Times New Roman"/>
          <w:i w:val="0"/>
          <w:szCs w:val="24"/>
        </w:rPr>
        <w:t xml:space="preserve">Az </w:t>
      </w:r>
      <w:r w:rsidR="00172767">
        <w:rPr>
          <w:rFonts w:ascii="Times New Roman" w:hAnsi="Times New Roman"/>
          <w:i w:val="0"/>
          <w:szCs w:val="24"/>
        </w:rPr>
        <w:t>Előfizetői szerződés</w:t>
      </w:r>
      <w:r w:rsidRPr="00825867">
        <w:rPr>
          <w:rFonts w:ascii="Times New Roman" w:hAnsi="Times New Roman"/>
          <w:i w:val="0"/>
          <w:szCs w:val="24"/>
        </w:rPr>
        <w:t xml:space="preserve"> megszüntetésére akkor kerülhet sor, ha az </w:t>
      </w:r>
      <w:r w:rsidR="00AF20BB">
        <w:rPr>
          <w:rFonts w:ascii="Times New Roman" w:hAnsi="Times New Roman"/>
          <w:i w:val="0"/>
          <w:szCs w:val="24"/>
        </w:rPr>
        <w:t>Előfizető</w:t>
      </w:r>
      <w:r w:rsidRPr="00825867">
        <w:rPr>
          <w:rFonts w:ascii="Times New Roman" w:hAnsi="Times New Roman"/>
          <w:i w:val="0"/>
          <w:szCs w:val="24"/>
        </w:rPr>
        <w:t xml:space="preserve"> részére a Szolgáltató írásbeli felmondását kézbesítették. A felmondást akkor is kézbesítettnek kell tekinteni, ha a Szolgáltató által az </w:t>
      </w:r>
      <w:r w:rsidR="00AF20BB">
        <w:rPr>
          <w:rFonts w:ascii="Times New Roman" w:hAnsi="Times New Roman"/>
          <w:i w:val="0"/>
          <w:szCs w:val="24"/>
        </w:rPr>
        <w:t>Előfizető</w:t>
      </w:r>
      <w:r w:rsidRPr="00825867">
        <w:rPr>
          <w:rFonts w:ascii="Times New Roman" w:hAnsi="Times New Roman"/>
          <w:i w:val="0"/>
          <w:szCs w:val="24"/>
        </w:rPr>
        <w:t xml:space="preserve"> utoljára bejelentett nevére és címére küldött tértivevényes levél az „átvételt megtagadta”, „nem kereste”, a „címzett ismeretlen” vagy „elköltözött” jelzéssel érkezik vissza. Ebben az esetben a szerződés megszűnésének időpontja a visszaérkezéstől számított 3. nap.</w:t>
      </w:r>
    </w:p>
    <w:p w:rsidR="005B1097" w:rsidRPr="00825867" w:rsidRDefault="005B1097" w:rsidP="005B1097">
      <w:pPr>
        <w:pBdr>
          <w:left w:val="single" w:sz="36" w:space="3" w:color="FF0000"/>
        </w:pBdr>
        <w:spacing w:before="100" w:beforeAutospacing="1" w:after="20"/>
        <w:jc w:val="both"/>
      </w:pPr>
      <w:r w:rsidRPr="00825867">
        <w:t xml:space="preserve">Megszűnik az </w:t>
      </w:r>
      <w:r w:rsidR="00AF20BB">
        <w:t>Előfizető</w:t>
      </w:r>
      <w:r w:rsidRPr="00825867">
        <w:t xml:space="preserve">vel kötött </w:t>
      </w:r>
      <w:r w:rsidR="00172767">
        <w:t>Előfizetői szerződés</w:t>
      </w:r>
      <w:r w:rsidRPr="00825867">
        <w:t xml:space="preserve">e az </w:t>
      </w:r>
      <w:r w:rsidR="003E6C4B">
        <w:t>Előfizetői</w:t>
      </w:r>
      <w:r w:rsidRPr="00825867">
        <w:t xml:space="preserve"> hozzáférést nyújtó szolgáltatónak a más szolgáltatóval kötött – olyan, az adott </w:t>
      </w:r>
      <w:r w:rsidR="003E6C4B">
        <w:t>Előfizetői</w:t>
      </w:r>
      <w:r w:rsidRPr="00825867">
        <w:t xml:space="preserve"> hozzáférésen az </w:t>
      </w:r>
      <w:r w:rsidR="00AF20BB">
        <w:t>Előfizető</w:t>
      </w:r>
      <w:r w:rsidRPr="00825867">
        <w:t xml:space="preserve"> számára </w:t>
      </w:r>
      <w:r w:rsidR="003E6C4B">
        <w:t>Előfizetői</w:t>
      </w:r>
      <w:r w:rsidRPr="00825867">
        <w:t xml:space="preserve"> szolgáltatás nyújtása céljából igénybe vett nagykereskedelmi hozzáférésre vonatkozó – szerződésének hatálybalépésével egyidejűleg, amelyről a szolgáltató az </w:t>
      </w:r>
      <w:r w:rsidR="00AF20BB">
        <w:t>Előfizető</w:t>
      </w:r>
      <w:r w:rsidRPr="00825867">
        <w:t>t értesíteni köteles a megszűnés előtt 15 nappal.</w:t>
      </w:r>
    </w:p>
    <w:p w:rsidR="005B1097" w:rsidRPr="00825867" w:rsidRDefault="005B1097" w:rsidP="005B1097">
      <w:pPr>
        <w:pStyle w:val="lolb"/>
        <w:tabs>
          <w:tab w:val="clear" w:pos="4536"/>
          <w:tab w:val="clear" w:pos="9072"/>
        </w:tabs>
        <w:rPr>
          <w:rFonts w:ascii="Times New Roman" w:hAnsi="Times New Roman"/>
          <w:i w:val="0"/>
          <w:szCs w:val="24"/>
        </w:rPr>
      </w:pPr>
    </w:p>
    <w:p w:rsidR="005B1097" w:rsidRPr="00681F27" w:rsidRDefault="005B1097" w:rsidP="005B1097">
      <w:pPr>
        <w:pStyle w:val="Szvegtrzs32"/>
        <w:rPr>
          <w:szCs w:val="24"/>
        </w:rPr>
      </w:pPr>
      <w:r w:rsidRPr="00825867">
        <w:rPr>
          <w:szCs w:val="24"/>
        </w:rPr>
        <w:t xml:space="preserve">Az </w:t>
      </w:r>
      <w:r w:rsidR="00172767">
        <w:rPr>
          <w:szCs w:val="24"/>
        </w:rPr>
        <w:t>Előfizetői szerződés</w:t>
      </w:r>
      <w:r w:rsidRPr="00825867">
        <w:rPr>
          <w:szCs w:val="24"/>
        </w:rPr>
        <w:t xml:space="preserve"> felmondása nem mentesíti az </w:t>
      </w:r>
      <w:r w:rsidR="00AF20BB">
        <w:rPr>
          <w:szCs w:val="24"/>
        </w:rPr>
        <w:t>Előfizető</w:t>
      </w:r>
      <w:r w:rsidRPr="00825867">
        <w:rPr>
          <w:szCs w:val="24"/>
        </w:rPr>
        <w:t>t a Szolgáltató szerződésből eredő követeléseinek megtérítése alól.</w:t>
      </w:r>
    </w:p>
    <w:p w:rsidR="005B1097" w:rsidRPr="00681F27" w:rsidRDefault="005B1097" w:rsidP="005B1097">
      <w:pPr>
        <w:rPr>
          <w:b/>
        </w:rPr>
      </w:pPr>
    </w:p>
    <w:p w:rsidR="005B1097" w:rsidRPr="00681F27" w:rsidRDefault="00A241D2" w:rsidP="005B1097">
      <w:r>
        <w:rPr>
          <w:b/>
        </w:rPr>
        <w:t>7</w:t>
      </w:r>
      <w:r w:rsidR="005B1097" w:rsidRPr="00681F27">
        <w:rPr>
          <w:b/>
        </w:rPr>
        <w:t>.</w:t>
      </w:r>
      <w:r>
        <w:rPr>
          <w:b/>
        </w:rPr>
        <w:t>2</w:t>
      </w:r>
      <w:r w:rsidR="005B1097" w:rsidRPr="00681F27">
        <w:rPr>
          <w:b/>
        </w:rPr>
        <w:t>.</w:t>
      </w:r>
      <w:r>
        <w:rPr>
          <w:b/>
        </w:rPr>
        <w:t>5</w:t>
      </w:r>
      <w:r w:rsidR="005B1097" w:rsidRPr="00681F27">
        <w:rPr>
          <w:b/>
        </w:rPr>
        <w:t xml:space="preserve">.  </w:t>
      </w:r>
      <w:r w:rsidR="005B1097" w:rsidRPr="00681F27">
        <w:t xml:space="preserve">Felmondás </w:t>
      </w:r>
      <w:r w:rsidR="00172767">
        <w:t>Előfizetői szerződés</w:t>
      </w:r>
      <w:r w:rsidR="005B1097" w:rsidRPr="00681F27">
        <w:t>szegés esetén</w:t>
      </w:r>
    </w:p>
    <w:p w:rsidR="005B1097" w:rsidRPr="00681F27" w:rsidRDefault="005B1097" w:rsidP="005B1097">
      <w:pPr>
        <w:jc w:val="both"/>
      </w:pPr>
      <w:r w:rsidRPr="00681F27">
        <w:t xml:space="preserve">A Szolgáltató az </w:t>
      </w:r>
      <w:r w:rsidR="00AF20BB">
        <w:t>Előfizető</w:t>
      </w:r>
      <w:r w:rsidRPr="00681F27">
        <w:t xml:space="preserve"> szerződésszegése esetén az </w:t>
      </w:r>
      <w:r w:rsidR="00172767">
        <w:t>Előfizetői szerződés</w:t>
      </w:r>
      <w:r w:rsidRPr="00681F27">
        <w:t xml:space="preserve">t a </w:t>
      </w:r>
      <w:r w:rsidR="00592AC4">
        <w:t>7</w:t>
      </w:r>
      <w:r w:rsidRPr="00681F27">
        <w:t>.</w:t>
      </w:r>
      <w:r w:rsidR="00592AC4">
        <w:t>2.1. pontban</w:t>
      </w:r>
      <w:r w:rsidRPr="00681F27">
        <w:t xml:space="preserve"> n meghatározott feltételek szerint 15 napos határidővel felmondhatja, ha</w:t>
      </w:r>
    </w:p>
    <w:p w:rsidR="005B1097" w:rsidRPr="00681F27" w:rsidRDefault="005B1097" w:rsidP="005B1097">
      <w:pPr>
        <w:ind w:left="993" w:hanging="285"/>
        <w:jc w:val="both"/>
      </w:pPr>
      <w:proofErr w:type="gramStart"/>
      <w:r w:rsidRPr="00681F27">
        <w:t>a</w:t>
      </w:r>
      <w:proofErr w:type="gramEnd"/>
      <w:r w:rsidRPr="00681F27">
        <w:t>)</w:t>
      </w:r>
      <w:r w:rsidRPr="00681F27">
        <w:tab/>
        <w:t xml:space="preserve">az </w:t>
      </w:r>
      <w:r w:rsidR="00AF20BB">
        <w:t>Előfizető</w:t>
      </w:r>
      <w:r w:rsidRPr="00681F27">
        <w:t xml:space="preserve"> akadályozza, vagy veszélyezteti* a Szolgáltató hálózatának rendeltetésszerű működését, és az </w:t>
      </w:r>
      <w:r w:rsidR="00AF20BB">
        <w:t>Előfizető</w:t>
      </w:r>
      <w:r w:rsidRPr="00681F27">
        <w:t xml:space="preserve"> ezt a szerződésszegést a jogkövetkezményekre figyelmeztető értesítéstől számított 3 napon belül sem szünteti meg,</w:t>
      </w:r>
    </w:p>
    <w:p w:rsidR="005B1097" w:rsidRPr="00681F27" w:rsidRDefault="005B1097" w:rsidP="005B1097">
      <w:pPr>
        <w:ind w:left="993" w:hanging="285"/>
        <w:jc w:val="both"/>
      </w:pPr>
      <w:r w:rsidRPr="00681F27">
        <w:t xml:space="preserve">b) az </w:t>
      </w:r>
      <w:r w:rsidR="00AF20BB">
        <w:t>Előfizető</w:t>
      </w:r>
      <w:r w:rsidRPr="00681F27">
        <w:t xml:space="preserve"> a jogkövetkezményekre figyelmeztető értesítését követően sem teszi lehetővé a Szolgáltató számára, hogy a bejelentett, vagy a Szolgáltató által felderített hiba kivizsgálásához és elhárításához szükséges helyszíni ellenőrzéseket elvégezze,</w:t>
      </w:r>
    </w:p>
    <w:p w:rsidR="005B1097" w:rsidRPr="00681F27" w:rsidRDefault="005B1097" w:rsidP="005B1097">
      <w:pPr>
        <w:pStyle w:val="lolb"/>
        <w:tabs>
          <w:tab w:val="clear" w:pos="4536"/>
          <w:tab w:val="clear" w:pos="9072"/>
        </w:tabs>
        <w:ind w:left="993" w:hanging="285"/>
        <w:rPr>
          <w:rFonts w:ascii="Times New Roman" w:hAnsi="Times New Roman"/>
          <w:i w:val="0"/>
          <w:szCs w:val="24"/>
        </w:rPr>
      </w:pPr>
      <w:r w:rsidRPr="00681F27">
        <w:rPr>
          <w:rFonts w:ascii="Times New Roman" w:hAnsi="Times New Roman"/>
          <w:i w:val="0"/>
          <w:szCs w:val="24"/>
        </w:rPr>
        <w:t>c)</w:t>
      </w:r>
      <w:r w:rsidRPr="00681F27">
        <w:rPr>
          <w:rFonts w:ascii="Times New Roman" w:hAnsi="Times New Roman"/>
          <w:i w:val="0"/>
          <w:szCs w:val="24"/>
        </w:rPr>
        <w:tab/>
        <w:t xml:space="preserve">az </w:t>
      </w:r>
      <w:r w:rsidR="00AF20BB">
        <w:rPr>
          <w:rFonts w:ascii="Times New Roman" w:hAnsi="Times New Roman"/>
          <w:i w:val="0"/>
          <w:szCs w:val="24"/>
        </w:rPr>
        <w:t>Előfizető</w:t>
      </w:r>
      <w:r w:rsidRPr="00681F27">
        <w:rPr>
          <w:rFonts w:ascii="Times New Roman" w:hAnsi="Times New Roman"/>
          <w:i w:val="0"/>
          <w:szCs w:val="24"/>
        </w:rPr>
        <w:t xml:space="preserve"> az egyetemes </w:t>
      </w:r>
      <w:r w:rsidR="003E6C4B">
        <w:rPr>
          <w:rFonts w:ascii="Times New Roman" w:hAnsi="Times New Roman"/>
          <w:i w:val="0"/>
          <w:szCs w:val="24"/>
        </w:rPr>
        <w:t>Előfizetői</w:t>
      </w:r>
      <w:r w:rsidRPr="00681F27">
        <w:rPr>
          <w:rFonts w:ascii="Times New Roman" w:hAnsi="Times New Roman"/>
          <w:i w:val="0"/>
          <w:szCs w:val="24"/>
        </w:rPr>
        <w:t xml:space="preserve"> szolgáltatást a jogkövetkezményekre figyelmeztető értesítését követően is a Szolgáltató hozzájárulása nélkül harmadik személy részére továbbértékesíti,</w:t>
      </w:r>
    </w:p>
    <w:p w:rsidR="005B1097" w:rsidRPr="00681F27" w:rsidRDefault="005B1097" w:rsidP="005B1097">
      <w:pPr>
        <w:ind w:left="993" w:hanging="285"/>
        <w:jc w:val="both"/>
      </w:pPr>
      <w:r w:rsidRPr="00681F27">
        <w:t>d)</w:t>
      </w:r>
      <w:r w:rsidRPr="00681F27">
        <w:tab/>
        <w:t xml:space="preserve">az </w:t>
      </w:r>
      <w:r w:rsidR="00AF20BB">
        <w:t>Előfizető</w:t>
      </w:r>
      <w:r w:rsidRPr="00681F27">
        <w:t xml:space="preserve"> a szolgáltatást törvénybe ütköző módon vagy célokra használja,</w:t>
      </w:r>
    </w:p>
    <w:p w:rsidR="005B1097" w:rsidRPr="00681F27" w:rsidRDefault="005B1097" w:rsidP="005B1097">
      <w:pPr>
        <w:pStyle w:val="Szvegtrzs22"/>
        <w:ind w:left="993" w:hanging="285"/>
        <w:jc w:val="both"/>
        <w:rPr>
          <w:color w:val="auto"/>
          <w:sz w:val="24"/>
          <w:szCs w:val="24"/>
        </w:rPr>
      </w:pPr>
      <w:proofErr w:type="gramStart"/>
      <w:r w:rsidRPr="00681F27">
        <w:rPr>
          <w:color w:val="auto"/>
          <w:sz w:val="24"/>
          <w:szCs w:val="24"/>
        </w:rPr>
        <w:t>e</w:t>
      </w:r>
      <w:proofErr w:type="gramEnd"/>
      <w:r w:rsidRPr="00681F27">
        <w:rPr>
          <w:color w:val="auto"/>
          <w:sz w:val="24"/>
          <w:szCs w:val="24"/>
        </w:rPr>
        <w:t>)</w:t>
      </w:r>
      <w:r w:rsidRPr="00681F27">
        <w:rPr>
          <w:color w:val="auto"/>
          <w:sz w:val="24"/>
          <w:szCs w:val="24"/>
        </w:rPr>
        <w:tab/>
        <w:t xml:space="preserve">az </w:t>
      </w:r>
      <w:r w:rsidR="00AF20BB">
        <w:rPr>
          <w:color w:val="auto"/>
          <w:sz w:val="24"/>
          <w:szCs w:val="24"/>
        </w:rPr>
        <w:t>Előfizető</w:t>
      </w:r>
      <w:r w:rsidRPr="00681F27">
        <w:rPr>
          <w:color w:val="auto"/>
          <w:sz w:val="24"/>
          <w:szCs w:val="24"/>
        </w:rPr>
        <w:t xml:space="preserve"> a jogkövetkezményekre figyelmeztető értesítését követően is jogosulatlanul veszi igénybe a szolgáltatást, a szolgáltatást harmadik személynek jogellenesen továbbadja,</w:t>
      </w:r>
    </w:p>
    <w:p w:rsidR="005B1097" w:rsidRPr="00681F27" w:rsidRDefault="005B1097" w:rsidP="005B1097">
      <w:pPr>
        <w:ind w:left="993" w:hanging="285"/>
        <w:jc w:val="both"/>
      </w:pPr>
      <w:proofErr w:type="gramStart"/>
      <w:r w:rsidRPr="00681F27">
        <w:lastRenderedPageBreak/>
        <w:t>f</w:t>
      </w:r>
      <w:proofErr w:type="gramEnd"/>
      <w:r w:rsidRPr="00681F27">
        <w:t>)</w:t>
      </w:r>
      <w:r w:rsidRPr="00681F27">
        <w:tab/>
        <w:t>vagy az általa nem megrendelt szolgáltatást jogosulatlanul használja, a kódolt jelet, szolgáltatást feltöri, jogosulatlanul dekódolja vagy a Szolgáltató bármely rendszerét megkísérli feltörni, ellehetetleníteni, ellene „támadást” intéz.</w:t>
      </w:r>
    </w:p>
    <w:p w:rsidR="005B1097" w:rsidRPr="00681F27" w:rsidRDefault="005B1097" w:rsidP="005B1097">
      <w:pPr>
        <w:ind w:left="993" w:hanging="285"/>
        <w:jc w:val="both"/>
      </w:pPr>
    </w:p>
    <w:p w:rsidR="005B1097" w:rsidRPr="00681F27" w:rsidRDefault="005B1097" w:rsidP="005B1097">
      <w:pPr>
        <w:pStyle w:val="Szvegtrzs22"/>
        <w:jc w:val="both"/>
        <w:rPr>
          <w:color w:val="auto"/>
          <w:sz w:val="24"/>
          <w:szCs w:val="24"/>
        </w:rPr>
      </w:pPr>
      <w:r w:rsidRPr="00681F27">
        <w:rPr>
          <w:color w:val="auto"/>
          <w:sz w:val="24"/>
          <w:szCs w:val="24"/>
        </w:rPr>
        <w:t xml:space="preserve">* A Szolgáltató hálózatának rendeltetésszerű működését veszélyeztető cselekmény különösen, ha az </w:t>
      </w:r>
      <w:r w:rsidR="00AF20BB">
        <w:rPr>
          <w:color w:val="auto"/>
          <w:sz w:val="24"/>
          <w:szCs w:val="24"/>
        </w:rPr>
        <w:t>Előfizető</w:t>
      </w:r>
      <w:r w:rsidRPr="00681F27">
        <w:rPr>
          <w:color w:val="auto"/>
          <w:sz w:val="24"/>
          <w:szCs w:val="24"/>
        </w:rPr>
        <w:t xml:space="preserve"> a szolgáltatáshoz használt eszközöket a szerződésben foglaltaktól eltérően üzemelteti, átalakítja, megrongálja.</w:t>
      </w:r>
    </w:p>
    <w:p w:rsidR="005B1097" w:rsidRPr="00681F27" w:rsidRDefault="005B1097" w:rsidP="005B1097">
      <w:pPr>
        <w:rPr>
          <w:b/>
        </w:rPr>
      </w:pPr>
    </w:p>
    <w:p w:rsidR="005B1097" w:rsidRPr="00681F27" w:rsidRDefault="00762B71" w:rsidP="005B1097">
      <w:pPr>
        <w:jc w:val="both"/>
      </w:pPr>
      <w:r>
        <w:rPr>
          <w:b/>
        </w:rPr>
        <w:t>7</w:t>
      </w:r>
      <w:r w:rsidR="005B1097" w:rsidRPr="00681F27">
        <w:rPr>
          <w:b/>
        </w:rPr>
        <w:t>.</w:t>
      </w:r>
      <w:r>
        <w:rPr>
          <w:b/>
        </w:rPr>
        <w:t>2</w:t>
      </w:r>
      <w:r w:rsidR="005B1097" w:rsidRPr="00681F27">
        <w:rPr>
          <w:b/>
        </w:rPr>
        <w:t>.</w:t>
      </w:r>
      <w:r>
        <w:rPr>
          <w:b/>
        </w:rPr>
        <w:t>6</w:t>
      </w:r>
      <w:r w:rsidR="005B1097" w:rsidRPr="00681F27">
        <w:rPr>
          <w:b/>
        </w:rPr>
        <w:t xml:space="preserve">.  </w:t>
      </w:r>
      <w:r w:rsidR="005B1097" w:rsidRPr="00681F27">
        <w:t xml:space="preserve">A Szolgáltató </w:t>
      </w:r>
      <w:r w:rsidR="00172767">
        <w:t>Előfizetői szerződés</w:t>
      </w:r>
      <w:r w:rsidR="005B1097" w:rsidRPr="00681F27">
        <w:t xml:space="preserve"> felmondása díjtartozás esetén </w:t>
      </w:r>
    </w:p>
    <w:p w:rsidR="005B1097" w:rsidRPr="00681F27" w:rsidRDefault="005B1097" w:rsidP="005B1097">
      <w:pPr>
        <w:pStyle w:val="Szvegtrzs32"/>
        <w:rPr>
          <w:szCs w:val="24"/>
        </w:rPr>
      </w:pPr>
      <w:r w:rsidRPr="00681F27">
        <w:rPr>
          <w:szCs w:val="24"/>
        </w:rPr>
        <w:t xml:space="preserve">A Szolgáltató az </w:t>
      </w:r>
      <w:r w:rsidR="00172767">
        <w:rPr>
          <w:szCs w:val="24"/>
        </w:rPr>
        <w:t>Előfizetői szerződés</w:t>
      </w:r>
      <w:r w:rsidRPr="00681F27">
        <w:rPr>
          <w:szCs w:val="24"/>
        </w:rPr>
        <w:t xml:space="preserve">t 15 napos felmondási idővel mondhatja fel, amennyiben az </w:t>
      </w:r>
      <w:r w:rsidR="00AF20BB">
        <w:rPr>
          <w:szCs w:val="24"/>
        </w:rPr>
        <w:t>Előfizető</w:t>
      </w:r>
      <w:r w:rsidRPr="00681F27">
        <w:rPr>
          <w:szCs w:val="24"/>
        </w:rPr>
        <w:t xml:space="preserve"> az esedékes díjat a </w:t>
      </w:r>
      <w:r w:rsidRPr="00681F27">
        <w:rPr>
          <w:szCs w:val="24"/>
          <w:lang w:eastAsia="hu-HU"/>
        </w:rPr>
        <w:t>fizetési határidő elmulasztását követően elküldött</w:t>
      </w:r>
      <w:proofErr w:type="gramStart"/>
      <w:r w:rsidRPr="00681F27">
        <w:rPr>
          <w:szCs w:val="24"/>
          <w:lang w:eastAsia="hu-HU"/>
        </w:rPr>
        <w:t xml:space="preserve">, </w:t>
      </w:r>
      <w:r w:rsidRPr="00681F27">
        <w:rPr>
          <w:szCs w:val="24"/>
        </w:rPr>
        <w:t xml:space="preserve"> jogkövetkezményekre</w:t>
      </w:r>
      <w:proofErr w:type="gramEnd"/>
      <w:r w:rsidRPr="00681F27">
        <w:rPr>
          <w:szCs w:val="24"/>
        </w:rPr>
        <w:t xml:space="preserve"> figyelmeztető első értesítést legalább 15 nappal követő második értesítés megtörténtét követően, annak kézbesítésétől vagy kézbesítettnek minősülési időpontjától számított 8 napon belül sem egyenlítette ki. Az esedékes díjak késedelmes befizetése esetén </w:t>
      </w:r>
      <w:r w:rsidR="00AF20BB">
        <w:rPr>
          <w:szCs w:val="24"/>
        </w:rPr>
        <w:t>Előfizető</w:t>
      </w:r>
      <w:r w:rsidRPr="00681F27">
        <w:rPr>
          <w:szCs w:val="24"/>
        </w:rPr>
        <w:t xml:space="preserve"> köteles a befizetést igazoló bizonylatot haladéktalanul a területileg illetékes ügyfélszolgálati helységben bemutatni vagy Szolgáltató számára </w:t>
      </w:r>
      <w:r w:rsidR="00094A7F">
        <w:rPr>
          <w:szCs w:val="24"/>
        </w:rPr>
        <w:t>elküldeni</w:t>
      </w:r>
      <w:r w:rsidRPr="00681F27">
        <w:rPr>
          <w:szCs w:val="24"/>
        </w:rPr>
        <w:t xml:space="preserve">. Amennyiben befizetést igazoló bizonylat az értesítést tartalmazó felszólító levél, postára adását követően kerül bemutatásra vagy megküldésre, úgy az </w:t>
      </w:r>
      <w:r w:rsidR="00AF20BB">
        <w:rPr>
          <w:szCs w:val="24"/>
        </w:rPr>
        <w:t>Előfizető</w:t>
      </w:r>
      <w:r w:rsidRPr="00681F27">
        <w:rPr>
          <w:szCs w:val="24"/>
        </w:rPr>
        <w:t xml:space="preserve"> a felszólító kezelési költségét (</w:t>
      </w:r>
      <w:r w:rsidR="008E2938">
        <w:rPr>
          <w:szCs w:val="24"/>
        </w:rPr>
        <w:t>3. számú</w:t>
      </w:r>
      <w:r w:rsidRPr="00681F27">
        <w:rPr>
          <w:szCs w:val="24"/>
        </w:rPr>
        <w:t xml:space="preserve"> melléklet) is köteles megfizetni.</w:t>
      </w:r>
    </w:p>
    <w:p w:rsidR="002A577F" w:rsidRPr="00185A74" w:rsidRDefault="002A577F" w:rsidP="002A577F">
      <w:pPr>
        <w:spacing w:before="100" w:beforeAutospacing="1" w:after="20"/>
        <w:jc w:val="both"/>
      </w:pPr>
      <w:r w:rsidRPr="00185A74">
        <w:t xml:space="preserve">Nem jogosult a szolgáltató felmondani a szerződést, ha az </w:t>
      </w:r>
      <w:r w:rsidR="00AF20BB">
        <w:t>Előfizető</w:t>
      </w:r>
      <w:r w:rsidRPr="00185A74">
        <w:t xml:space="preserve"> a díjtartozás összegszerűségét vitatja, és a vita rendezése érdekében a jogvita elbírálására jogosult szervhez kérelmet terjesztett elő, amelyről másolatban tájékoztatta a szolgáltatót, feltéve, hogy az </w:t>
      </w:r>
      <w:r w:rsidR="00AF20BB">
        <w:t>Előfizető</w:t>
      </w:r>
      <w:r w:rsidRPr="00185A74">
        <w:t xml:space="preserve"> a nem vitatott és a szolgáltatás igénybevételéért esedékes díjakat folyamatosan megfizeti. A szolgáltató köteles az </w:t>
      </w:r>
      <w:r w:rsidR="00AF20BB">
        <w:t>Előfizető</w:t>
      </w:r>
      <w:r w:rsidRPr="00185A74">
        <w:t xml:space="preserve"> kérésére a nem vitatott díjak befizetésének lehetőségét biztosítani.</w:t>
      </w:r>
    </w:p>
    <w:p w:rsidR="005B1097" w:rsidRPr="00681F27" w:rsidRDefault="005B1097" w:rsidP="005B1097">
      <w:pPr>
        <w:rPr>
          <w:b/>
        </w:rPr>
      </w:pPr>
    </w:p>
    <w:p w:rsidR="005B1097" w:rsidRPr="00681F27" w:rsidRDefault="0057062E" w:rsidP="005B1097">
      <w:pPr>
        <w:jc w:val="both"/>
      </w:pPr>
      <w:r>
        <w:rPr>
          <w:b/>
        </w:rPr>
        <w:t>7</w:t>
      </w:r>
      <w:r w:rsidR="005B1097" w:rsidRPr="00681F27">
        <w:rPr>
          <w:b/>
        </w:rPr>
        <w:t>.</w:t>
      </w:r>
      <w:r>
        <w:rPr>
          <w:b/>
        </w:rPr>
        <w:t>2</w:t>
      </w:r>
      <w:r w:rsidR="005B1097" w:rsidRPr="00681F27">
        <w:rPr>
          <w:b/>
        </w:rPr>
        <w:t>.</w:t>
      </w:r>
      <w:r>
        <w:rPr>
          <w:b/>
        </w:rPr>
        <w:t>7</w:t>
      </w:r>
      <w:r w:rsidR="005B1097" w:rsidRPr="00681F27">
        <w:rPr>
          <w:b/>
        </w:rPr>
        <w:t xml:space="preserve">.  </w:t>
      </w:r>
      <w:r w:rsidR="005B1097" w:rsidRPr="00681F27">
        <w:t xml:space="preserve">A Szolgáltató jogosult a szerződés felmondása helyett biztosítékot kérni vagy a kárenyhítés érdekében korlátozni az </w:t>
      </w:r>
      <w:r w:rsidR="003E6C4B">
        <w:t>Előfizetői</w:t>
      </w:r>
      <w:r w:rsidR="005B1097" w:rsidRPr="00681F27">
        <w:t xml:space="preserve"> szolgáltatások körét, illetve használatát. Amennyiben az </w:t>
      </w:r>
      <w:r w:rsidR="00AF20BB">
        <w:t>Előfizető</w:t>
      </w:r>
      <w:r w:rsidR="005B1097" w:rsidRPr="00681F27">
        <w:t xml:space="preserve"> a korlátozás okát 30 napon belül nem szünteti meg, a korlátozás nem akadálya a felmondásnak, ha a felmondás feltételei egyébként fennállnak.</w:t>
      </w:r>
    </w:p>
    <w:p w:rsidR="005B1097" w:rsidRPr="00681F27" w:rsidRDefault="005B1097" w:rsidP="005B1097">
      <w:pPr>
        <w:rPr>
          <w:b/>
        </w:rPr>
      </w:pPr>
    </w:p>
    <w:p w:rsidR="005B1097" w:rsidRPr="00681F27" w:rsidRDefault="0057062E" w:rsidP="005B1097">
      <w:pPr>
        <w:pStyle w:val="Szvegtrzs32"/>
        <w:rPr>
          <w:szCs w:val="24"/>
        </w:rPr>
      </w:pPr>
      <w:r>
        <w:rPr>
          <w:b/>
        </w:rPr>
        <w:t>7</w:t>
      </w:r>
      <w:r w:rsidR="005B1097" w:rsidRPr="00681F27">
        <w:rPr>
          <w:b/>
        </w:rPr>
        <w:t>.</w:t>
      </w:r>
      <w:r>
        <w:rPr>
          <w:b/>
        </w:rPr>
        <w:t>2</w:t>
      </w:r>
      <w:r w:rsidR="005B1097" w:rsidRPr="00681F27">
        <w:rPr>
          <w:b/>
        </w:rPr>
        <w:t>.</w:t>
      </w:r>
      <w:r>
        <w:rPr>
          <w:b/>
        </w:rPr>
        <w:t>8</w:t>
      </w:r>
      <w:r w:rsidR="005B1097" w:rsidRPr="00681F27">
        <w:rPr>
          <w:b/>
        </w:rPr>
        <w:t xml:space="preserve">.  </w:t>
      </w:r>
      <w:r w:rsidR="005B1097" w:rsidRPr="00681F27">
        <w:rPr>
          <w:szCs w:val="24"/>
        </w:rPr>
        <w:t xml:space="preserve">Ha az </w:t>
      </w:r>
      <w:r w:rsidR="00AF20BB">
        <w:rPr>
          <w:szCs w:val="24"/>
        </w:rPr>
        <w:t>Előfizető</w:t>
      </w:r>
      <w:r w:rsidR="005B1097" w:rsidRPr="00681F27">
        <w:rPr>
          <w:szCs w:val="24"/>
        </w:rPr>
        <w:t xml:space="preserve"> a felmondási idő alatt a felmondásra okot adó szerződésszegést megszünteti, az </w:t>
      </w:r>
      <w:r w:rsidR="00172767">
        <w:rPr>
          <w:szCs w:val="24"/>
        </w:rPr>
        <w:t>Előfizetői szerződés</w:t>
      </w:r>
      <w:r w:rsidR="005B1097" w:rsidRPr="00681F27">
        <w:rPr>
          <w:szCs w:val="24"/>
        </w:rPr>
        <w:t xml:space="preserve"> nem szűnik meg a Szolgáltató felmondásával. Erről a Szolgáltató köteles az </w:t>
      </w:r>
      <w:r w:rsidR="00AF20BB">
        <w:rPr>
          <w:szCs w:val="24"/>
        </w:rPr>
        <w:t>Előfizető</w:t>
      </w:r>
      <w:r w:rsidR="005B1097" w:rsidRPr="00681F27">
        <w:rPr>
          <w:szCs w:val="24"/>
        </w:rPr>
        <w:t xml:space="preserve">t haladéktalanul értesíteni. Ha a Szolgáltató az </w:t>
      </w:r>
      <w:r w:rsidR="003E6C4B">
        <w:rPr>
          <w:szCs w:val="24"/>
        </w:rPr>
        <w:t>Előfizetői</w:t>
      </w:r>
      <w:r w:rsidR="005B1097" w:rsidRPr="00681F27">
        <w:rPr>
          <w:szCs w:val="24"/>
        </w:rPr>
        <w:t xml:space="preserve"> szolgáltatást a felmondási idő alatt korlátozta, köteles azt haladéktalanul megszüntetni és a szerződés szerinti állapotot visszaállítani.</w:t>
      </w:r>
    </w:p>
    <w:p w:rsidR="005B1097" w:rsidRPr="00681F27" w:rsidRDefault="005B1097" w:rsidP="005B1097">
      <w:pPr>
        <w:rPr>
          <w:b/>
        </w:rPr>
      </w:pPr>
    </w:p>
    <w:p w:rsidR="005B1097" w:rsidRPr="00681F27" w:rsidRDefault="0057062E" w:rsidP="005B1097">
      <w:r>
        <w:rPr>
          <w:b/>
        </w:rPr>
        <w:t>7</w:t>
      </w:r>
      <w:r w:rsidR="005B1097" w:rsidRPr="00681F27">
        <w:rPr>
          <w:b/>
        </w:rPr>
        <w:t>.</w:t>
      </w:r>
      <w:r>
        <w:rPr>
          <w:b/>
        </w:rPr>
        <w:t>2</w:t>
      </w:r>
      <w:r w:rsidR="005B1097" w:rsidRPr="00681F27">
        <w:rPr>
          <w:b/>
        </w:rPr>
        <w:t>.</w:t>
      </w:r>
      <w:r>
        <w:rPr>
          <w:b/>
        </w:rPr>
        <w:t>9</w:t>
      </w:r>
      <w:r w:rsidR="005B1097" w:rsidRPr="00681F27">
        <w:rPr>
          <w:b/>
        </w:rPr>
        <w:t xml:space="preserve">.  </w:t>
      </w:r>
      <w:r w:rsidR="005B1097" w:rsidRPr="00681F27">
        <w:t>A Szolgáltató díj-visszatérítési kötelezettsége a szerződés megszűnése esetén</w:t>
      </w:r>
    </w:p>
    <w:p w:rsidR="005B1097" w:rsidRDefault="005B1097" w:rsidP="005B1097">
      <w:pPr>
        <w:pStyle w:val="lolb"/>
        <w:tabs>
          <w:tab w:val="clear" w:pos="4536"/>
          <w:tab w:val="clear" w:pos="9072"/>
        </w:tabs>
        <w:rPr>
          <w:rFonts w:ascii="Times New Roman" w:hAnsi="Times New Roman"/>
          <w:i w:val="0"/>
        </w:rPr>
      </w:pPr>
      <w:r w:rsidRPr="00681F27">
        <w:rPr>
          <w:rFonts w:ascii="Times New Roman" w:hAnsi="Times New Roman"/>
          <w:i w:val="0"/>
          <w:szCs w:val="24"/>
        </w:rPr>
        <w:t xml:space="preserve">Az </w:t>
      </w:r>
      <w:r w:rsidR="00172767">
        <w:rPr>
          <w:rFonts w:ascii="Times New Roman" w:hAnsi="Times New Roman"/>
          <w:i w:val="0"/>
          <w:szCs w:val="24"/>
        </w:rPr>
        <w:t>Előfizetői szerződés</w:t>
      </w:r>
      <w:r w:rsidRPr="00681F27">
        <w:rPr>
          <w:rFonts w:ascii="Times New Roman" w:hAnsi="Times New Roman"/>
          <w:i w:val="0"/>
          <w:szCs w:val="24"/>
        </w:rPr>
        <w:t xml:space="preserve"> megszűnésekor az </w:t>
      </w:r>
      <w:r w:rsidR="00AF20BB">
        <w:rPr>
          <w:rFonts w:ascii="Times New Roman" w:hAnsi="Times New Roman"/>
          <w:i w:val="0"/>
          <w:szCs w:val="24"/>
        </w:rPr>
        <w:t>Előfizető</w:t>
      </w:r>
      <w:r w:rsidRPr="00681F27">
        <w:rPr>
          <w:rFonts w:ascii="Times New Roman" w:hAnsi="Times New Roman"/>
          <w:i w:val="0"/>
          <w:szCs w:val="24"/>
        </w:rPr>
        <w:t xml:space="preserve"> túlfizetése esetén a Szolgáltató a túlfizetés mértékéig, az </w:t>
      </w:r>
      <w:r w:rsidR="00AF20BB">
        <w:rPr>
          <w:rFonts w:ascii="Times New Roman" w:hAnsi="Times New Roman"/>
          <w:i w:val="0"/>
          <w:szCs w:val="24"/>
        </w:rPr>
        <w:t>Előfizető</w:t>
      </w:r>
      <w:r w:rsidRPr="00681F27">
        <w:rPr>
          <w:rFonts w:ascii="Times New Roman" w:hAnsi="Times New Roman"/>
          <w:i w:val="0"/>
          <w:szCs w:val="24"/>
        </w:rPr>
        <w:t xml:space="preserve"> írásbeli kérésére az abban meghatározott bankszámlaszámra vagy postai címre teljesítve köteles a díjvisszatérítésre.</w:t>
      </w:r>
      <w:r w:rsidRPr="00681F27">
        <w:rPr>
          <w:rFonts w:ascii="Times New Roman" w:hAnsi="Times New Roman"/>
          <w:i w:val="0"/>
        </w:rPr>
        <w:t xml:space="preserve"> Az 1.000- Ft alatti túlfizetést a Szolgáltató </w:t>
      </w:r>
      <w:r w:rsidR="00AF20BB">
        <w:rPr>
          <w:rFonts w:ascii="Times New Roman" w:hAnsi="Times New Roman"/>
          <w:i w:val="0"/>
        </w:rPr>
        <w:t>Előfizető</w:t>
      </w:r>
      <w:r w:rsidRPr="00681F27">
        <w:rPr>
          <w:rFonts w:ascii="Times New Roman" w:hAnsi="Times New Roman"/>
          <w:i w:val="0"/>
        </w:rPr>
        <w:t xml:space="preserve"> kérésére, az ügyfélszolgálatán fizeti vissza.</w:t>
      </w:r>
    </w:p>
    <w:p w:rsidR="005B1097" w:rsidRPr="00681F27" w:rsidRDefault="005B1097" w:rsidP="005B1097">
      <w:pPr>
        <w:rPr>
          <w:b/>
        </w:rPr>
      </w:pPr>
    </w:p>
    <w:p w:rsidR="005B1097" w:rsidRPr="00681F27" w:rsidRDefault="0057062E" w:rsidP="005B1097">
      <w:pPr>
        <w:pStyle w:val="lolb"/>
        <w:tabs>
          <w:tab w:val="clear" w:pos="4536"/>
          <w:tab w:val="clear" w:pos="9072"/>
        </w:tabs>
        <w:rPr>
          <w:rFonts w:ascii="Times New Roman" w:hAnsi="Times New Roman"/>
          <w:i w:val="0"/>
          <w:szCs w:val="24"/>
        </w:rPr>
      </w:pPr>
      <w:r>
        <w:rPr>
          <w:rFonts w:ascii="Times New Roman" w:hAnsi="Times New Roman"/>
          <w:b/>
          <w:i w:val="0"/>
        </w:rPr>
        <w:t>7</w:t>
      </w:r>
      <w:r w:rsidR="005B1097" w:rsidRPr="00681F27">
        <w:rPr>
          <w:rFonts w:ascii="Times New Roman" w:hAnsi="Times New Roman"/>
          <w:b/>
          <w:i w:val="0"/>
        </w:rPr>
        <w:t>.</w:t>
      </w:r>
      <w:r>
        <w:rPr>
          <w:rFonts w:ascii="Times New Roman" w:hAnsi="Times New Roman"/>
          <w:b/>
          <w:i w:val="0"/>
        </w:rPr>
        <w:t>2</w:t>
      </w:r>
      <w:r w:rsidR="005B1097" w:rsidRPr="00681F27">
        <w:rPr>
          <w:rFonts w:ascii="Times New Roman" w:hAnsi="Times New Roman"/>
          <w:b/>
          <w:i w:val="0"/>
        </w:rPr>
        <w:t>.</w:t>
      </w:r>
      <w:r>
        <w:rPr>
          <w:rFonts w:ascii="Times New Roman" w:hAnsi="Times New Roman"/>
          <w:b/>
          <w:i w:val="0"/>
        </w:rPr>
        <w:t>10</w:t>
      </w:r>
      <w:r w:rsidR="005B1097" w:rsidRPr="00681F27">
        <w:rPr>
          <w:rFonts w:ascii="Times New Roman" w:hAnsi="Times New Roman"/>
          <w:b/>
          <w:i w:val="0"/>
        </w:rPr>
        <w:t>.</w:t>
      </w:r>
      <w:r w:rsidR="005B1097" w:rsidRPr="00681F27">
        <w:rPr>
          <w:b/>
        </w:rPr>
        <w:t xml:space="preserve">  </w:t>
      </w:r>
      <w:r w:rsidR="005B1097" w:rsidRPr="00681F27">
        <w:rPr>
          <w:rFonts w:ascii="Times New Roman" w:hAnsi="Times New Roman"/>
          <w:i w:val="0"/>
          <w:szCs w:val="24"/>
        </w:rPr>
        <w:t>Eljárás a szerződés megszűnése esetén</w:t>
      </w:r>
    </w:p>
    <w:p w:rsidR="005B1097" w:rsidRDefault="005B1097" w:rsidP="005B1097">
      <w:pPr>
        <w:jc w:val="both"/>
      </w:pPr>
      <w:r w:rsidRPr="00681F27">
        <w:t xml:space="preserve">Az </w:t>
      </w:r>
      <w:r w:rsidR="00172767">
        <w:t>Előfizetői szerződés</w:t>
      </w:r>
      <w:r w:rsidRPr="00681F27">
        <w:t xml:space="preserve"> megszűnése esetén az </w:t>
      </w:r>
      <w:r w:rsidR="00AF20BB">
        <w:t>Előfizető</w:t>
      </w:r>
      <w:r w:rsidRPr="00681F27">
        <w:t xml:space="preserve"> köteles együttműködik a Szolgáltatóval. Az </w:t>
      </w:r>
      <w:r w:rsidR="00AF20BB">
        <w:t>Előfizető</w:t>
      </w:r>
      <w:r w:rsidRPr="00681F27">
        <w:t xml:space="preserve"> köteles továbbá arra, hogy az átadott technikai eszközöket (pl. dekódoláshoz szükséges eszközök) a szerződés megszűnésekor üzemképes, sértetlen állapotban visszaszolgáltassa a Szolgáltatónak. Amennyiben az </w:t>
      </w:r>
      <w:r w:rsidR="00AF20BB">
        <w:t>Előfizető</w:t>
      </w:r>
      <w:r w:rsidRPr="00681F27">
        <w:t xml:space="preserve"> az eszközök </w:t>
      </w:r>
      <w:r w:rsidRPr="00681F27">
        <w:lastRenderedPageBreak/>
        <w:t xml:space="preserve">visszaszolgáltatására vonatkozó kötelezettségének a szerződés megszűnését követő 8 napon belül nem tesz eleget, a Szolgáltató jogosult a ténylegesen igazolható kárának megtérítésére, vagy a </w:t>
      </w:r>
      <w:r w:rsidR="008E2938">
        <w:t>3. számú</w:t>
      </w:r>
      <w:r w:rsidRPr="00681F27">
        <w:t xml:space="preserve"> melléklet szerinti átalány-kártérítést felszámítani.</w:t>
      </w:r>
    </w:p>
    <w:p w:rsidR="0068576B" w:rsidRPr="00681F27" w:rsidRDefault="0068576B" w:rsidP="0068576B">
      <w:pPr>
        <w:autoSpaceDE w:val="0"/>
        <w:autoSpaceDN w:val="0"/>
        <w:adjustRightInd w:val="0"/>
        <w:jc w:val="both"/>
      </w:pPr>
      <w:r w:rsidRPr="00681F27">
        <w:t xml:space="preserve">A Szolgáltató fenntartja magának a jogot, hogy az </w:t>
      </w:r>
      <w:r>
        <w:t>Előfizetői szerződés</w:t>
      </w:r>
      <w:r w:rsidRPr="00681F27">
        <w:t xml:space="preserve">ekből eredő követeléseit a </w:t>
      </w:r>
      <w:proofErr w:type="spellStart"/>
      <w:r w:rsidRPr="00681F27">
        <w:t>Ptk.-ban</w:t>
      </w:r>
      <w:proofErr w:type="spellEnd"/>
      <w:r w:rsidRPr="00681F27">
        <w:t xml:space="preserve"> foglalt rendelkezések betartásával más személynek vagy szervezetnek engedményezze.</w:t>
      </w:r>
    </w:p>
    <w:p w:rsidR="00D44239" w:rsidRDefault="00D44239" w:rsidP="00D44239"/>
    <w:p w:rsidR="005B1097" w:rsidRPr="00681F27" w:rsidRDefault="00D44239" w:rsidP="00D44239">
      <w:r w:rsidRPr="00D44239">
        <w:rPr>
          <w:b/>
        </w:rPr>
        <w:t>7.</w:t>
      </w:r>
      <w:r w:rsidR="006D14D4">
        <w:rPr>
          <w:b/>
        </w:rPr>
        <w:t>2</w:t>
      </w:r>
      <w:r w:rsidRPr="00D44239">
        <w:rPr>
          <w:b/>
        </w:rPr>
        <w:t>.</w:t>
      </w:r>
      <w:r w:rsidR="006D14D4">
        <w:rPr>
          <w:b/>
        </w:rPr>
        <w:t>11</w:t>
      </w:r>
      <w:r w:rsidR="005B1097" w:rsidRPr="00681F27">
        <w:t xml:space="preserve">  </w:t>
      </w:r>
      <w:r w:rsidR="005B1097" w:rsidRPr="00D44239">
        <w:t xml:space="preserve">Az </w:t>
      </w:r>
      <w:r w:rsidR="00AF20BB">
        <w:t>Előfizető</w:t>
      </w:r>
      <w:r w:rsidR="005B1097" w:rsidRPr="00D44239">
        <w:t xml:space="preserve"> általi szerződésfelmondás esetei, feltételei</w:t>
      </w:r>
    </w:p>
    <w:p w:rsidR="005B1097" w:rsidRPr="00681F27" w:rsidRDefault="005B1097" w:rsidP="005B1097">
      <w:pPr>
        <w:jc w:val="both"/>
      </w:pPr>
      <w:r w:rsidRPr="00681F27">
        <w:t xml:space="preserve">Az </w:t>
      </w:r>
      <w:r w:rsidR="00AF20BB">
        <w:t>Előfizető</w:t>
      </w:r>
      <w:r w:rsidRPr="00681F27">
        <w:t xml:space="preserve"> a határozatlan idejű </w:t>
      </w:r>
      <w:r w:rsidR="00172767">
        <w:t>Előfizetői szerződés</w:t>
      </w:r>
      <w:r w:rsidRPr="00681F27">
        <w:t>t szóban, írásban, legfeljebb 8 naptári napos felmondási határidővel, indoklás nélkül bármikor jogosult felmondani.</w:t>
      </w:r>
    </w:p>
    <w:p w:rsidR="005B1097" w:rsidRPr="00681F27" w:rsidRDefault="005B1097" w:rsidP="005B1097">
      <w:pPr>
        <w:pStyle w:val="lolb"/>
        <w:tabs>
          <w:tab w:val="clear" w:pos="4536"/>
          <w:tab w:val="clear" w:pos="9072"/>
        </w:tabs>
        <w:rPr>
          <w:rFonts w:ascii="Times New Roman" w:hAnsi="Times New Roman"/>
          <w:i w:val="0"/>
          <w:szCs w:val="24"/>
        </w:rPr>
      </w:pPr>
      <w:r w:rsidRPr="00681F27">
        <w:rPr>
          <w:rFonts w:ascii="Times New Roman" w:hAnsi="Times New Roman"/>
          <w:i w:val="0"/>
          <w:szCs w:val="24"/>
        </w:rPr>
        <w:t xml:space="preserve">Az </w:t>
      </w:r>
      <w:r w:rsidR="00172767">
        <w:rPr>
          <w:rFonts w:ascii="Times New Roman" w:hAnsi="Times New Roman"/>
          <w:i w:val="0"/>
          <w:szCs w:val="24"/>
        </w:rPr>
        <w:t>Előfizetői szerződés</w:t>
      </w:r>
      <w:r w:rsidRPr="00681F27">
        <w:rPr>
          <w:rFonts w:ascii="Times New Roman" w:hAnsi="Times New Roman"/>
          <w:i w:val="0"/>
          <w:szCs w:val="24"/>
        </w:rPr>
        <w:t xml:space="preserve"> megszűnésének napja a felmondásnak a Szolgáltatóhoz való megérkezését követő 8. nap. Az </w:t>
      </w:r>
      <w:r w:rsidR="00AF20BB">
        <w:rPr>
          <w:rFonts w:ascii="Times New Roman" w:hAnsi="Times New Roman"/>
          <w:i w:val="0"/>
          <w:szCs w:val="24"/>
        </w:rPr>
        <w:t>Előfizető</w:t>
      </w:r>
      <w:r w:rsidRPr="00681F27">
        <w:rPr>
          <w:rFonts w:ascii="Times New Roman" w:hAnsi="Times New Roman"/>
          <w:i w:val="0"/>
          <w:szCs w:val="24"/>
        </w:rPr>
        <w:t xml:space="preserve"> a szerződés felmondása esetén </w:t>
      </w:r>
      <w:r w:rsidR="00CF67C9" w:rsidRPr="00CF67C9">
        <w:rPr>
          <w:rFonts w:ascii="Times New Roman" w:hAnsi="Times New Roman"/>
          <w:i w:val="0"/>
          <w:szCs w:val="24"/>
        </w:rPr>
        <w:t>a</w:t>
      </w:r>
      <w:r w:rsidRPr="00CF67C9">
        <w:rPr>
          <w:rFonts w:ascii="Times New Roman" w:hAnsi="Times New Roman"/>
          <w:i w:val="0"/>
          <w:szCs w:val="24"/>
        </w:rPr>
        <w:t xml:space="preserve"> </w:t>
      </w:r>
      <w:r w:rsidR="00CF67C9" w:rsidRPr="00CF67C9">
        <w:rPr>
          <w:rFonts w:ascii="Times New Roman" w:hAnsi="Times New Roman"/>
          <w:i w:val="0"/>
          <w:szCs w:val="24"/>
        </w:rPr>
        <w:t>7</w:t>
      </w:r>
      <w:r w:rsidR="00CF67C9">
        <w:rPr>
          <w:rFonts w:ascii="Times New Roman" w:hAnsi="Times New Roman"/>
          <w:i w:val="0"/>
          <w:szCs w:val="24"/>
        </w:rPr>
        <w:t>.2.10.</w:t>
      </w:r>
      <w:r w:rsidRPr="00681F27">
        <w:rPr>
          <w:rFonts w:ascii="Times New Roman" w:hAnsi="Times New Roman"/>
          <w:i w:val="0"/>
          <w:szCs w:val="24"/>
        </w:rPr>
        <w:t xml:space="preserve"> </w:t>
      </w:r>
      <w:proofErr w:type="gramStart"/>
      <w:r w:rsidR="00CF67C9">
        <w:rPr>
          <w:rFonts w:ascii="Times New Roman" w:hAnsi="Times New Roman"/>
          <w:i w:val="0"/>
          <w:szCs w:val="24"/>
        </w:rPr>
        <w:t xml:space="preserve">pont  </w:t>
      </w:r>
      <w:r w:rsidRPr="00681F27">
        <w:rPr>
          <w:rFonts w:ascii="Times New Roman" w:hAnsi="Times New Roman"/>
          <w:i w:val="0"/>
          <w:szCs w:val="24"/>
        </w:rPr>
        <w:t>szerint</w:t>
      </w:r>
      <w:proofErr w:type="gramEnd"/>
      <w:r w:rsidRPr="00681F27">
        <w:rPr>
          <w:rFonts w:ascii="Times New Roman" w:hAnsi="Times New Roman"/>
          <w:i w:val="0"/>
          <w:szCs w:val="24"/>
        </w:rPr>
        <w:t xml:space="preserve"> köteles együttműködni a Szolgáltatóval.</w:t>
      </w:r>
    </w:p>
    <w:p w:rsidR="005B1097" w:rsidRPr="00681F27" w:rsidRDefault="005B1097" w:rsidP="005B1097">
      <w:pPr>
        <w:pStyle w:val="lolb"/>
        <w:tabs>
          <w:tab w:val="clear" w:pos="4536"/>
          <w:tab w:val="clear" w:pos="9072"/>
        </w:tabs>
        <w:rPr>
          <w:rFonts w:ascii="Times New Roman" w:hAnsi="Times New Roman"/>
          <w:i w:val="0"/>
          <w:szCs w:val="24"/>
        </w:rPr>
      </w:pPr>
    </w:p>
    <w:p w:rsidR="005B1097" w:rsidRPr="00681F27" w:rsidRDefault="005B1097" w:rsidP="005B1097">
      <w:pPr>
        <w:pStyle w:val="lolb"/>
        <w:tabs>
          <w:tab w:val="clear" w:pos="4536"/>
          <w:tab w:val="clear" w:pos="9072"/>
        </w:tabs>
        <w:rPr>
          <w:rFonts w:ascii="Times New Roman" w:hAnsi="Times New Roman"/>
          <w:i w:val="0"/>
          <w:szCs w:val="24"/>
        </w:rPr>
      </w:pPr>
      <w:r w:rsidRPr="00681F27">
        <w:rPr>
          <w:rFonts w:ascii="Times New Roman" w:hAnsi="Times New Roman"/>
          <w:i w:val="0"/>
          <w:szCs w:val="24"/>
        </w:rPr>
        <w:t xml:space="preserve">Az </w:t>
      </w:r>
      <w:r w:rsidR="00AF20BB">
        <w:rPr>
          <w:rFonts w:ascii="Times New Roman" w:hAnsi="Times New Roman"/>
          <w:i w:val="0"/>
          <w:szCs w:val="24"/>
        </w:rPr>
        <w:t>Előfizető</w:t>
      </w:r>
      <w:r w:rsidRPr="00681F27">
        <w:rPr>
          <w:rFonts w:ascii="Times New Roman" w:hAnsi="Times New Roman"/>
          <w:i w:val="0"/>
          <w:szCs w:val="24"/>
        </w:rPr>
        <w:t xml:space="preserve"> az </w:t>
      </w:r>
      <w:r w:rsidR="00172767">
        <w:rPr>
          <w:rFonts w:ascii="Times New Roman" w:hAnsi="Times New Roman"/>
          <w:i w:val="0"/>
          <w:szCs w:val="24"/>
        </w:rPr>
        <w:t>Előfizetői szerződés</w:t>
      </w:r>
      <w:r w:rsidRPr="00681F27">
        <w:rPr>
          <w:rFonts w:ascii="Times New Roman" w:hAnsi="Times New Roman"/>
          <w:i w:val="0"/>
          <w:szCs w:val="24"/>
        </w:rPr>
        <w:t xml:space="preserve">t egy általa megjelölt határnapra is felmondhatja. Ebben az esetben az </w:t>
      </w:r>
      <w:r w:rsidR="00AF20BB">
        <w:rPr>
          <w:rFonts w:ascii="Times New Roman" w:hAnsi="Times New Roman"/>
          <w:i w:val="0"/>
          <w:szCs w:val="24"/>
        </w:rPr>
        <w:t>Előfizető</w:t>
      </w:r>
      <w:r w:rsidRPr="00681F27">
        <w:rPr>
          <w:rFonts w:ascii="Times New Roman" w:hAnsi="Times New Roman"/>
          <w:i w:val="0"/>
          <w:szCs w:val="24"/>
        </w:rPr>
        <w:t xml:space="preserve"> a felmondásról szóló nyilatkozatában köteles megjelölni azt a határnapot, amely naptól a nyújtott szolgáltatást nem kívánja igénybe venni. E határnap a felmondás megküldésétől számított nyolcadik és harmincadik nap között lehet. A Szolgáltató e határnapon köteles a szolgáltatást megszüntetni.</w:t>
      </w:r>
    </w:p>
    <w:p w:rsidR="005B1097" w:rsidRPr="00681F27" w:rsidRDefault="005B1097" w:rsidP="005B1097">
      <w:pPr>
        <w:pStyle w:val="lolb"/>
        <w:tabs>
          <w:tab w:val="clear" w:pos="4536"/>
          <w:tab w:val="clear" w:pos="9072"/>
        </w:tabs>
        <w:rPr>
          <w:rFonts w:ascii="Times New Roman" w:hAnsi="Times New Roman"/>
          <w:i w:val="0"/>
          <w:szCs w:val="24"/>
        </w:rPr>
      </w:pPr>
    </w:p>
    <w:p w:rsidR="005B1097" w:rsidRPr="00681F27" w:rsidRDefault="005B1097" w:rsidP="005B1097">
      <w:pPr>
        <w:pStyle w:val="lolb"/>
        <w:tabs>
          <w:tab w:val="clear" w:pos="4536"/>
          <w:tab w:val="clear" w:pos="9072"/>
        </w:tabs>
        <w:rPr>
          <w:rFonts w:ascii="Times New Roman" w:hAnsi="Times New Roman"/>
          <w:i w:val="0"/>
          <w:szCs w:val="24"/>
        </w:rPr>
      </w:pPr>
      <w:r w:rsidRPr="00681F27">
        <w:rPr>
          <w:rFonts w:ascii="Times New Roman" w:hAnsi="Times New Roman"/>
          <w:i w:val="0"/>
          <w:szCs w:val="24"/>
        </w:rPr>
        <w:t xml:space="preserve">Az </w:t>
      </w:r>
      <w:r w:rsidR="00AF20BB">
        <w:rPr>
          <w:rFonts w:ascii="Times New Roman" w:hAnsi="Times New Roman"/>
          <w:i w:val="0"/>
          <w:szCs w:val="24"/>
        </w:rPr>
        <w:t>Előfizető</w:t>
      </w:r>
      <w:r w:rsidRPr="00681F27">
        <w:rPr>
          <w:rFonts w:ascii="Times New Roman" w:hAnsi="Times New Roman"/>
          <w:i w:val="0"/>
          <w:szCs w:val="24"/>
        </w:rPr>
        <w:t xml:space="preserve"> köteles a Szolgáltató tulajdonát képező berendezéseket a szerződés megszűnésekor üzemképes, sértetlen állapotban a Szolgáltató ügyfélszolgálati pontján leadni, illetve együttműködni a Szolgáltató képviselőjével azok leszerelésében.</w:t>
      </w:r>
    </w:p>
    <w:p w:rsidR="006E6C72" w:rsidRDefault="00ED3061" w:rsidP="006E6C72">
      <w:pPr>
        <w:pStyle w:val="Cmsor2"/>
      </w:pPr>
      <w:bookmarkStart w:id="39" w:name="_Toc74214340"/>
      <w:r>
        <w:t>7</w:t>
      </w:r>
      <w:r w:rsidR="006E6C72">
        <w:t>.</w:t>
      </w:r>
      <w:r>
        <w:t>3</w:t>
      </w:r>
      <w:r w:rsidR="006E6C72">
        <w:t xml:space="preserve">. </w:t>
      </w:r>
      <w:r w:rsidR="006E6C72" w:rsidRPr="006E6C72">
        <w:t>a szolgáltatáscsomagok és egyes elemeik megszüntetésével kapcsolatos jogok</w:t>
      </w:r>
      <w:bookmarkEnd w:id="39"/>
    </w:p>
    <w:p w:rsidR="006E6C72" w:rsidRDefault="006E6C72" w:rsidP="006E6C72"/>
    <w:p w:rsidR="00E2602D" w:rsidRDefault="009D003A" w:rsidP="00E2602D">
      <w:r>
        <w:t>A</w:t>
      </w:r>
      <w:r w:rsidRPr="006E6C72">
        <w:t xml:space="preserve"> szolgáltatáscsomagok és egyes elemeik megszüntetésével kapcsolatos jogok</w:t>
      </w:r>
      <w:r w:rsidR="00E2602D" w:rsidRPr="00681F27">
        <w:t xml:space="preserve"> tekintetében az ÁSZF </w:t>
      </w:r>
      <w:r w:rsidR="00E2602D">
        <w:t>6</w:t>
      </w:r>
      <w:r w:rsidR="00E2602D" w:rsidRPr="00681F27">
        <w:t>. pontjának korábbi rendelkezései irányadóak.</w:t>
      </w:r>
    </w:p>
    <w:p w:rsidR="00FB2669" w:rsidRPr="00E2602D" w:rsidRDefault="00FB2669" w:rsidP="00FB2669">
      <w:pPr>
        <w:pStyle w:val="Cmsor2"/>
      </w:pPr>
      <w:bookmarkStart w:id="40" w:name="_Toc74214341"/>
      <w:r>
        <w:t>7</w:t>
      </w:r>
      <w:r w:rsidRPr="00E2602D">
        <w:t xml:space="preserve">.4. számhordozással és egyéb azonosítók hordozhatóságával, a szünetmentes </w:t>
      </w:r>
      <w:proofErr w:type="spellStart"/>
      <w:r w:rsidRPr="00E2602D">
        <w:t>szolgáltatóváltással</w:t>
      </w:r>
      <w:proofErr w:type="spellEnd"/>
      <w:r w:rsidRPr="00E2602D">
        <w:t xml:space="preserve"> kapcsolatos eljárások részletes szabályai, ideértve az </w:t>
      </w:r>
      <w:r w:rsidR="00AF20BB">
        <w:t>Előfizető</w:t>
      </w:r>
      <w:r w:rsidRPr="00E2602D">
        <w:t xml:space="preserve"> tájékoztatását a számhordozás és a </w:t>
      </w:r>
      <w:proofErr w:type="spellStart"/>
      <w:r w:rsidRPr="00E2602D">
        <w:t>szolgáltatóváltás</w:t>
      </w:r>
      <w:proofErr w:type="spellEnd"/>
      <w:r w:rsidRPr="00E2602D">
        <w:t xml:space="preserve"> esetén fennmaradó jóváírásról is</w:t>
      </w:r>
      <w:bookmarkEnd w:id="40"/>
    </w:p>
    <w:p w:rsidR="00FB2669" w:rsidRDefault="00FB2669" w:rsidP="00807E61">
      <w:r w:rsidRPr="00423C27">
        <w:t xml:space="preserve">A Szolgáltatónál a jelen </w:t>
      </w:r>
      <w:proofErr w:type="spellStart"/>
      <w:r w:rsidRPr="00423C27">
        <w:t>ÁSZF-ben</w:t>
      </w:r>
      <w:proofErr w:type="spellEnd"/>
      <w:r w:rsidRPr="00423C27">
        <w:t xml:space="preserve"> a számfügg</w:t>
      </w:r>
      <w:r>
        <w:t>ő</w:t>
      </w:r>
      <w:r w:rsidRPr="00423C27">
        <w:t xml:space="preserve"> személyközi hírközlési szolgáltatásra vonatkozó információk az adott szolgáltatás jellege miatt nem kerülnek szabályozásra</w:t>
      </w:r>
      <w:r>
        <w:t>.</w:t>
      </w:r>
    </w:p>
    <w:p w:rsidR="006E6C72" w:rsidRPr="00D4362B" w:rsidRDefault="00ED3061" w:rsidP="00D4362B">
      <w:pPr>
        <w:pStyle w:val="Cmsor1"/>
        <w:rPr>
          <w:rFonts w:ascii="Times New Roman" w:hAnsi="Times New Roman" w:cs="Times New Roman"/>
          <w:sz w:val="24"/>
          <w:szCs w:val="24"/>
        </w:rPr>
      </w:pPr>
      <w:bookmarkStart w:id="41" w:name="_Toc74214342"/>
      <w:r>
        <w:rPr>
          <w:rFonts w:ascii="Times New Roman" w:hAnsi="Times New Roman" w:cs="Times New Roman"/>
          <w:sz w:val="24"/>
          <w:szCs w:val="24"/>
        </w:rPr>
        <w:t>8</w:t>
      </w:r>
      <w:r w:rsidR="006E6C72" w:rsidRPr="00D4362B">
        <w:rPr>
          <w:rFonts w:ascii="Times New Roman" w:hAnsi="Times New Roman" w:cs="Times New Roman"/>
          <w:sz w:val="24"/>
          <w:szCs w:val="24"/>
        </w:rPr>
        <w:t xml:space="preserve">. </w:t>
      </w:r>
      <w:r w:rsidR="00D4362B" w:rsidRPr="00D4362B">
        <w:rPr>
          <w:rFonts w:ascii="Times New Roman" w:hAnsi="Times New Roman" w:cs="Times New Roman"/>
          <w:sz w:val="24"/>
          <w:szCs w:val="24"/>
        </w:rPr>
        <w:t>ÜGYFÉLKAPCSOLAT, PANASZKEZELÉS, JOGVITÁK</w:t>
      </w:r>
      <w:bookmarkEnd w:id="41"/>
    </w:p>
    <w:p w:rsidR="006E6C72" w:rsidRDefault="00ED3061" w:rsidP="0078736D">
      <w:pPr>
        <w:pStyle w:val="Cmsor2"/>
      </w:pPr>
      <w:bookmarkStart w:id="42" w:name="_Toc74214343"/>
      <w:r>
        <w:t>8</w:t>
      </w:r>
      <w:r w:rsidR="0078736D">
        <w:t xml:space="preserve">.1. </w:t>
      </w:r>
      <w:r w:rsidR="0078736D" w:rsidRPr="007D5DE1">
        <w:t xml:space="preserve">az </w:t>
      </w:r>
      <w:r w:rsidR="003E6C4B">
        <w:t>Előfizetői</w:t>
      </w:r>
      <w:r w:rsidR="0078736D" w:rsidRPr="007D5DE1">
        <w:t xml:space="preserve"> panaszok kezelése, folyamata, díjreklamáció és kártérítési igények intézése</w:t>
      </w:r>
      <w:bookmarkEnd w:id="42"/>
    </w:p>
    <w:p w:rsidR="00197FE8" w:rsidRPr="00681F27" w:rsidRDefault="00197FE8" w:rsidP="00197FE8">
      <w:pPr>
        <w:jc w:val="both"/>
      </w:pPr>
      <w:r w:rsidRPr="00681F27">
        <w:t>A jelen ÁSZF vonatkozásában</w:t>
      </w:r>
    </w:p>
    <w:p w:rsidR="00197FE8" w:rsidRPr="00681F27" w:rsidRDefault="00197FE8" w:rsidP="00197FE8">
      <w:pPr>
        <w:autoSpaceDE w:val="0"/>
        <w:autoSpaceDN w:val="0"/>
        <w:adjustRightInd w:val="0"/>
        <w:jc w:val="both"/>
      </w:pPr>
      <w:proofErr w:type="gramStart"/>
      <w:r w:rsidRPr="00681F27">
        <w:rPr>
          <w:iCs/>
        </w:rPr>
        <w:t>a</w:t>
      </w:r>
      <w:proofErr w:type="gramEnd"/>
      <w:r w:rsidRPr="00681F27">
        <w:rPr>
          <w:iCs/>
        </w:rPr>
        <w:t xml:space="preserve">) </w:t>
      </w:r>
      <w:r w:rsidR="003E6C4B">
        <w:rPr>
          <w:iCs/>
        </w:rPr>
        <w:t>Előfizetői</w:t>
      </w:r>
      <w:r w:rsidRPr="00681F27">
        <w:rPr>
          <w:iCs/>
        </w:rPr>
        <w:t xml:space="preserve"> bejelentés: </w:t>
      </w:r>
      <w:r w:rsidRPr="00681F27">
        <w:t xml:space="preserve">az </w:t>
      </w:r>
      <w:r w:rsidR="003E6C4B">
        <w:t>Előfizetői</w:t>
      </w:r>
      <w:r w:rsidRPr="00681F27">
        <w:t xml:space="preserve"> panasz és a hibabejelentés,</w:t>
      </w:r>
    </w:p>
    <w:p w:rsidR="00197FE8" w:rsidRPr="00681F27" w:rsidRDefault="00197FE8" w:rsidP="00197FE8">
      <w:pPr>
        <w:autoSpaceDE w:val="0"/>
        <w:autoSpaceDN w:val="0"/>
        <w:adjustRightInd w:val="0"/>
        <w:jc w:val="both"/>
      </w:pPr>
      <w:r w:rsidRPr="00681F27">
        <w:rPr>
          <w:iCs/>
        </w:rPr>
        <w:t xml:space="preserve">b) </w:t>
      </w:r>
      <w:r w:rsidR="003E6C4B">
        <w:rPr>
          <w:iCs/>
        </w:rPr>
        <w:t>Előfizetői</w:t>
      </w:r>
      <w:r w:rsidRPr="00681F27">
        <w:rPr>
          <w:iCs/>
        </w:rPr>
        <w:t xml:space="preserve"> panasz: </w:t>
      </w:r>
      <w:r w:rsidRPr="00681F27">
        <w:t xml:space="preserve">az </w:t>
      </w:r>
      <w:r w:rsidR="00AF20BB">
        <w:t>Előfizető</w:t>
      </w:r>
      <w:r w:rsidRPr="00681F27">
        <w:t xml:space="preserve"> által tett olyan bejelentés, amely az igénybe vett elektronikus hírközlési szolgáltatásra vonatkozó, az </w:t>
      </w:r>
      <w:r w:rsidR="003E6C4B">
        <w:t>Előfizetői</w:t>
      </w:r>
      <w:r w:rsidRPr="00681F27">
        <w:t xml:space="preserve"> jogviszonyt érintő egyéni jogsérelem vagy érdeksérelem megszüntetésére irányul és nem minősül hibabejelentésnek.</w:t>
      </w:r>
    </w:p>
    <w:p w:rsidR="00197FE8" w:rsidRPr="00681F27" w:rsidRDefault="00197FE8" w:rsidP="00197FE8">
      <w:pPr>
        <w:autoSpaceDE w:val="0"/>
        <w:autoSpaceDN w:val="0"/>
        <w:adjustRightInd w:val="0"/>
        <w:jc w:val="both"/>
        <w:rPr>
          <w:b/>
        </w:rPr>
      </w:pPr>
    </w:p>
    <w:p w:rsidR="00197FE8" w:rsidRPr="00681F27" w:rsidRDefault="00197FE8" w:rsidP="00197FE8">
      <w:pPr>
        <w:autoSpaceDE w:val="0"/>
        <w:autoSpaceDN w:val="0"/>
        <w:adjustRightInd w:val="0"/>
        <w:jc w:val="both"/>
      </w:pPr>
      <w:r>
        <w:rPr>
          <w:b/>
        </w:rPr>
        <w:t>8</w:t>
      </w:r>
      <w:r w:rsidRPr="00681F27">
        <w:rPr>
          <w:b/>
        </w:rPr>
        <w:t>.</w:t>
      </w:r>
      <w:r>
        <w:rPr>
          <w:b/>
        </w:rPr>
        <w:t>1</w:t>
      </w:r>
      <w:r w:rsidRPr="00681F27">
        <w:rPr>
          <w:b/>
        </w:rPr>
        <w:t>.1.</w:t>
      </w:r>
      <w:r w:rsidRPr="00681F27">
        <w:t xml:space="preserve"> Az </w:t>
      </w:r>
      <w:r w:rsidR="00AF20BB">
        <w:t>Előfizető</w:t>
      </w:r>
      <w:r w:rsidRPr="00681F27">
        <w:t xml:space="preserve"> jogosult a Szolgáltató ügyfélszolgálatán személyesen, írásban, elektronikus levélben vagy telefonon bejelentést és panaszt tenni.</w:t>
      </w:r>
    </w:p>
    <w:p w:rsidR="00197FE8" w:rsidRPr="00681F27" w:rsidRDefault="00197FE8" w:rsidP="00197FE8">
      <w:pPr>
        <w:autoSpaceDE w:val="0"/>
        <w:autoSpaceDN w:val="0"/>
        <w:adjustRightInd w:val="0"/>
        <w:jc w:val="both"/>
      </w:pPr>
    </w:p>
    <w:p w:rsidR="00197FE8" w:rsidRPr="00681F27" w:rsidRDefault="00197FE8" w:rsidP="00197FE8">
      <w:pPr>
        <w:jc w:val="both"/>
      </w:pPr>
      <w:r>
        <w:rPr>
          <w:b/>
        </w:rPr>
        <w:lastRenderedPageBreak/>
        <w:t>8</w:t>
      </w:r>
      <w:r w:rsidRPr="00681F27">
        <w:rPr>
          <w:b/>
        </w:rPr>
        <w:t>.</w:t>
      </w:r>
      <w:r>
        <w:rPr>
          <w:b/>
        </w:rPr>
        <w:t>1</w:t>
      </w:r>
      <w:r w:rsidRPr="00681F27">
        <w:rPr>
          <w:b/>
        </w:rPr>
        <w:t>.2.</w:t>
      </w:r>
      <w:r w:rsidRPr="00681F27">
        <w:t xml:space="preserve"> A Szolgáltató az </w:t>
      </w:r>
      <w:r w:rsidR="00AF20BB">
        <w:t>Előfizető</w:t>
      </w:r>
      <w:r w:rsidRPr="00681F27">
        <w:t>ktől származó bejelentéseket, panaszokat és a bejelentés, panasz alapján tett intézkedéseket visszakövethető módon nyilvántartásában rögzíti, és az adatkezelési szabályok betartásával azt két évig megőrzi.</w:t>
      </w:r>
    </w:p>
    <w:p w:rsidR="00197FE8" w:rsidRPr="00681F27" w:rsidRDefault="00197FE8" w:rsidP="00197FE8">
      <w:pPr>
        <w:pStyle w:val="Szvegtrzs22"/>
        <w:jc w:val="both"/>
        <w:rPr>
          <w:color w:val="auto"/>
          <w:sz w:val="24"/>
          <w:szCs w:val="24"/>
        </w:rPr>
      </w:pPr>
    </w:p>
    <w:p w:rsidR="00197FE8" w:rsidRPr="00681F27" w:rsidRDefault="00197FE8" w:rsidP="00197FE8">
      <w:pPr>
        <w:pStyle w:val="Szvegtrzs22"/>
        <w:jc w:val="both"/>
        <w:rPr>
          <w:color w:val="auto"/>
          <w:sz w:val="24"/>
          <w:szCs w:val="24"/>
        </w:rPr>
      </w:pPr>
      <w:r>
        <w:rPr>
          <w:b/>
          <w:color w:val="auto"/>
          <w:sz w:val="24"/>
          <w:szCs w:val="24"/>
        </w:rPr>
        <w:t>8</w:t>
      </w:r>
      <w:r w:rsidRPr="00681F27">
        <w:rPr>
          <w:b/>
          <w:color w:val="auto"/>
          <w:sz w:val="24"/>
          <w:szCs w:val="24"/>
        </w:rPr>
        <w:t>.</w:t>
      </w:r>
      <w:r>
        <w:rPr>
          <w:b/>
          <w:color w:val="auto"/>
          <w:sz w:val="24"/>
          <w:szCs w:val="24"/>
        </w:rPr>
        <w:t>1</w:t>
      </w:r>
      <w:r w:rsidRPr="00681F27">
        <w:rPr>
          <w:b/>
          <w:color w:val="auto"/>
          <w:sz w:val="24"/>
          <w:szCs w:val="24"/>
        </w:rPr>
        <w:t>.3.</w:t>
      </w:r>
      <w:r w:rsidRPr="00681F27">
        <w:rPr>
          <w:color w:val="auto"/>
          <w:sz w:val="24"/>
          <w:szCs w:val="24"/>
        </w:rPr>
        <w:t xml:space="preserve"> A nyilvántartás minden bejelentésről, panaszról a következő adatokat tartalmazza:</w:t>
      </w:r>
    </w:p>
    <w:p w:rsidR="00197FE8" w:rsidRPr="00681F27" w:rsidRDefault="00197FE8" w:rsidP="00197FE8">
      <w:pPr>
        <w:tabs>
          <w:tab w:val="left" w:pos="1080"/>
        </w:tabs>
        <w:ind w:left="993" w:hanging="285"/>
        <w:jc w:val="both"/>
      </w:pPr>
      <w:proofErr w:type="gramStart"/>
      <w:r w:rsidRPr="00681F27">
        <w:t>a</w:t>
      </w:r>
      <w:proofErr w:type="gramEnd"/>
      <w:r w:rsidRPr="00681F27">
        <w:t>)</w:t>
      </w:r>
      <w:r w:rsidRPr="00681F27">
        <w:tab/>
      </w:r>
      <w:r w:rsidRPr="00681F27">
        <w:tab/>
        <w:t xml:space="preserve">az </w:t>
      </w:r>
      <w:r w:rsidR="00AF20BB">
        <w:t>Előfizető</w:t>
      </w:r>
      <w:r w:rsidRPr="00681F27">
        <w:t xml:space="preserve"> értesíté</w:t>
      </w:r>
      <w:r w:rsidR="002253D7">
        <w:t>si címét, vagy más azonosítóját,</w:t>
      </w:r>
    </w:p>
    <w:p w:rsidR="00197FE8" w:rsidRPr="00681F27" w:rsidRDefault="00197FE8" w:rsidP="00197FE8">
      <w:pPr>
        <w:tabs>
          <w:tab w:val="left" w:pos="1080"/>
        </w:tabs>
        <w:ind w:left="1080" w:hanging="372"/>
        <w:jc w:val="both"/>
      </w:pPr>
      <w:r w:rsidRPr="00681F27">
        <w:t>b)</w:t>
      </w:r>
      <w:r w:rsidRPr="00681F27">
        <w:tab/>
      </w:r>
      <w:r w:rsidR="002253D7" w:rsidRPr="00185A74">
        <w:t xml:space="preserve">az </w:t>
      </w:r>
      <w:r w:rsidR="003E6C4B">
        <w:t>Előfizetői</w:t>
      </w:r>
      <w:r w:rsidR="002253D7" w:rsidRPr="00185A74">
        <w:t xml:space="preserve"> hívószámot vagy más azonosítót</w:t>
      </w:r>
      <w:r w:rsidR="002253D7">
        <w:t>,</w:t>
      </w:r>
    </w:p>
    <w:p w:rsidR="00197FE8" w:rsidRPr="00681F27" w:rsidRDefault="00197FE8" w:rsidP="00197FE8">
      <w:pPr>
        <w:tabs>
          <w:tab w:val="left" w:pos="1080"/>
        </w:tabs>
        <w:ind w:left="708"/>
        <w:jc w:val="both"/>
      </w:pPr>
      <w:r w:rsidRPr="00681F27">
        <w:t>c)</w:t>
      </w:r>
      <w:r w:rsidRPr="00681F27">
        <w:tab/>
        <w:t xml:space="preserve">a </w:t>
      </w:r>
      <w:r w:rsidR="002253D7">
        <w:t xml:space="preserve">hibajelenség </w:t>
      </w:r>
      <w:r w:rsidRPr="00681F27">
        <w:t>rövid leírását,</w:t>
      </w:r>
    </w:p>
    <w:p w:rsidR="00197FE8" w:rsidRPr="00681F27" w:rsidRDefault="00197FE8" w:rsidP="00197FE8">
      <w:pPr>
        <w:tabs>
          <w:tab w:val="left" w:pos="1080"/>
        </w:tabs>
        <w:ind w:left="708"/>
        <w:jc w:val="both"/>
      </w:pPr>
      <w:r w:rsidRPr="00681F27">
        <w:t xml:space="preserve">d) </w:t>
      </w:r>
      <w:r w:rsidRPr="00681F27">
        <w:tab/>
        <w:t>a bejelentés időpontját (év, hónap, nap, óra).</w:t>
      </w:r>
    </w:p>
    <w:p w:rsidR="00197FE8" w:rsidRPr="00681F27" w:rsidRDefault="002253D7" w:rsidP="00197FE8">
      <w:pPr>
        <w:tabs>
          <w:tab w:val="left" w:pos="1080"/>
        </w:tabs>
        <w:ind w:left="708"/>
        <w:jc w:val="both"/>
      </w:pPr>
      <w:proofErr w:type="gramStart"/>
      <w:r>
        <w:t>e</w:t>
      </w:r>
      <w:proofErr w:type="gramEnd"/>
      <w:r w:rsidR="00197FE8" w:rsidRPr="00681F27">
        <w:t>)</w:t>
      </w:r>
      <w:r w:rsidR="00197FE8" w:rsidRPr="00681F27">
        <w:tab/>
      </w:r>
      <w:r w:rsidRPr="00185A74">
        <w:t>a hiba okának behatárolására tett intézkedéseket és azok eredményét</w:t>
      </w:r>
      <w:r w:rsidR="00197FE8" w:rsidRPr="00681F27">
        <w:t>,</w:t>
      </w:r>
    </w:p>
    <w:p w:rsidR="00197FE8" w:rsidRPr="00681F27" w:rsidRDefault="002253D7" w:rsidP="00197FE8">
      <w:pPr>
        <w:tabs>
          <w:tab w:val="left" w:pos="1080"/>
        </w:tabs>
        <w:ind w:left="708"/>
        <w:jc w:val="both"/>
      </w:pPr>
      <w:proofErr w:type="gramStart"/>
      <w:r>
        <w:t>f</w:t>
      </w:r>
      <w:proofErr w:type="gramEnd"/>
      <w:r w:rsidR="00197FE8" w:rsidRPr="00681F27">
        <w:t>)</w:t>
      </w:r>
      <w:r w:rsidR="00197FE8" w:rsidRPr="00681F27">
        <w:tab/>
      </w:r>
      <w:r w:rsidRPr="00185A74">
        <w:t>a hiba okát</w:t>
      </w:r>
      <w:r w:rsidR="00197FE8" w:rsidRPr="00681F27">
        <w:t>,</w:t>
      </w:r>
    </w:p>
    <w:p w:rsidR="002253D7" w:rsidRDefault="002253D7" w:rsidP="002253D7">
      <w:pPr>
        <w:tabs>
          <w:tab w:val="left" w:pos="1080"/>
        </w:tabs>
        <w:ind w:left="708"/>
        <w:jc w:val="both"/>
      </w:pPr>
      <w:proofErr w:type="gramStart"/>
      <w:r>
        <w:t>g</w:t>
      </w:r>
      <w:proofErr w:type="gramEnd"/>
      <w:r w:rsidR="00197FE8" w:rsidRPr="00681F27">
        <w:t>)</w:t>
      </w:r>
      <w:r w:rsidR="00197FE8" w:rsidRPr="00681F27">
        <w:tab/>
      </w:r>
      <w:r w:rsidRPr="00185A74">
        <w:t>a hiba elhárításának módját és időpontját (év, hónap, nap, óra), eredményét (er</w:t>
      </w:r>
      <w:r>
        <w:t>edménytelenségét és annak okát),</w:t>
      </w:r>
    </w:p>
    <w:p w:rsidR="002253D7" w:rsidRPr="00185A74" w:rsidRDefault="002253D7" w:rsidP="002253D7">
      <w:pPr>
        <w:tabs>
          <w:tab w:val="left" w:pos="1080"/>
        </w:tabs>
        <w:ind w:left="708"/>
        <w:jc w:val="both"/>
      </w:pPr>
      <w:proofErr w:type="gramStart"/>
      <w:r>
        <w:t>h</w:t>
      </w:r>
      <w:proofErr w:type="gramEnd"/>
      <w:r>
        <w:t xml:space="preserve">)   </w:t>
      </w:r>
      <w:r w:rsidRPr="00185A74">
        <w:t xml:space="preserve">az </w:t>
      </w:r>
      <w:r w:rsidR="00AF20BB">
        <w:t>Előfizető</w:t>
      </w:r>
      <w:r w:rsidRPr="00185A74">
        <w:t xml:space="preserve"> értesítésének módját és időpontját, ezen belül is különösen az </w:t>
      </w:r>
      <w:r w:rsidR="00AF20BB">
        <w:t>Előfizető</w:t>
      </w:r>
      <w:r w:rsidRPr="00185A74">
        <w:t xml:space="preserve"> bejelentésének visszaigazolásáról, valamint a </w:t>
      </w:r>
      <w:r w:rsidRPr="00185A74">
        <w:rPr>
          <w:i/>
          <w:iCs/>
        </w:rPr>
        <w:t>g)</w:t>
      </w:r>
      <w:r w:rsidRPr="00185A74">
        <w:t xml:space="preserve"> pontban foglaltakról történő értesítések módját és időpontját.</w:t>
      </w:r>
    </w:p>
    <w:p w:rsidR="00F166B3" w:rsidRPr="00185A74" w:rsidRDefault="00F166B3" w:rsidP="00F166B3">
      <w:pPr>
        <w:spacing w:before="100" w:beforeAutospacing="1" w:after="20"/>
        <w:jc w:val="both"/>
      </w:pPr>
      <w:r w:rsidRPr="00185A74">
        <w:t xml:space="preserve">A szolgáltató a saját érdekkörébe tartozó hiba elhárítását díjfizetéshez nem kötheti, vagy egyéb, az </w:t>
      </w:r>
      <w:r w:rsidR="00AF20BB">
        <w:t>Előfizető</w:t>
      </w:r>
      <w:r w:rsidRPr="00185A74">
        <w:t xml:space="preserve"> közreműködését igénylő feltételt nem támaszthat.</w:t>
      </w:r>
    </w:p>
    <w:p w:rsidR="00197FE8" w:rsidRPr="00681F27" w:rsidRDefault="00197FE8" w:rsidP="00197FE8">
      <w:pPr>
        <w:jc w:val="both"/>
        <w:rPr>
          <w:shd w:val="clear" w:color="auto" w:fill="00FF00"/>
        </w:rPr>
      </w:pPr>
    </w:p>
    <w:p w:rsidR="00197FE8" w:rsidRPr="00681F27" w:rsidRDefault="00197FE8" w:rsidP="00197FE8">
      <w:pPr>
        <w:pStyle w:val="Szvegtrzs22"/>
        <w:jc w:val="both"/>
        <w:rPr>
          <w:color w:val="auto"/>
          <w:sz w:val="24"/>
          <w:szCs w:val="24"/>
        </w:rPr>
      </w:pPr>
      <w:r>
        <w:rPr>
          <w:b/>
          <w:color w:val="auto"/>
          <w:sz w:val="24"/>
          <w:szCs w:val="24"/>
        </w:rPr>
        <w:t>8</w:t>
      </w:r>
      <w:r w:rsidRPr="00681F27">
        <w:rPr>
          <w:b/>
          <w:color w:val="auto"/>
          <w:sz w:val="24"/>
          <w:szCs w:val="24"/>
        </w:rPr>
        <w:t>.</w:t>
      </w:r>
      <w:r>
        <w:rPr>
          <w:b/>
          <w:color w:val="auto"/>
          <w:sz w:val="24"/>
          <w:szCs w:val="24"/>
        </w:rPr>
        <w:t>1</w:t>
      </w:r>
      <w:r w:rsidRPr="00681F27">
        <w:rPr>
          <w:b/>
          <w:color w:val="auto"/>
          <w:sz w:val="24"/>
          <w:szCs w:val="24"/>
        </w:rPr>
        <w:t>.4.</w:t>
      </w:r>
      <w:r w:rsidRPr="00681F27">
        <w:rPr>
          <w:color w:val="auto"/>
          <w:sz w:val="24"/>
          <w:szCs w:val="24"/>
        </w:rPr>
        <w:t xml:space="preserve"> A Szolgáltató az </w:t>
      </w:r>
      <w:r w:rsidR="00AF20BB">
        <w:rPr>
          <w:color w:val="auto"/>
          <w:sz w:val="24"/>
          <w:szCs w:val="24"/>
        </w:rPr>
        <w:t>Előfizető</w:t>
      </w:r>
      <w:r w:rsidRPr="00681F27">
        <w:rPr>
          <w:color w:val="auto"/>
          <w:sz w:val="24"/>
          <w:szCs w:val="24"/>
        </w:rPr>
        <w:t xml:space="preserve"> panaszát azonnal elintézhető szóbeli panasz esetén lehetőleg azonnal kivizsgálja és eredményéről </w:t>
      </w:r>
      <w:r w:rsidR="00AF20BB">
        <w:rPr>
          <w:color w:val="auto"/>
          <w:sz w:val="24"/>
          <w:szCs w:val="24"/>
        </w:rPr>
        <w:t>Előfizető</w:t>
      </w:r>
      <w:r w:rsidRPr="00681F27">
        <w:rPr>
          <w:color w:val="auto"/>
          <w:sz w:val="24"/>
          <w:szCs w:val="24"/>
        </w:rPr>
        <w:t xml:space="preserve">t igénye szerint szóban, vagy írásban értesíti. Nem szóbeli vagy hosszabb ügyintézést igénylő szóbeli bejelentés esetén legkésőbb a bejelentéstől számított 30 napon belül kivizsgálja és a vizsgálat eredményéről az </w:t>
      </w:r>
      <w:r w:rsidR="00AF20BB">
        <w:rPr>
          <w:color w:val="auto"/>
          <w:sz w:val="24"/>
          <w:szCs w:val="24"/>
        </w:rPr>
        <w:t>Előfizető</w:t>
      </w:r>
      <w:r w:rsidRPr="00681F27">
        <w:rPr>
          <w:color w:val="auto"/>
          <w:sz w:val="24"/>
          <w:szCs w:val="24"/>
        </w:rPr>
        <w:t xml:space="preserve">t írásban értesíti, a kivizsgálás befejezésétől számított 15 napon belül. Amennyiben a bejelentés, panasz kivizsgálására (pl. harmadik fél bevonása miatt) a 30 nap nem elegendő, a Szolgáltató az általános elintézési idő lejárta előtt köteles írásban értesíteni az </w:t>
      </w:r>
      <w:r w:rsidR="00AF20BB">
        <w:rPr>
          <w:color w:val="auto"/>
          <w:sz w:val="24"/>
          <w:szCs w:val="24"/>
        </w:rPr>
        <w:t>Előfizető</w:t>
      </w:r>
      <w:r w:rsidRPr="00681F27">
        <w:rPr>
          <w:color w:val="auto"/>
          <w:sz w:val="24"/>
          <w:szCs w:val="24"/>
        </w:rPr>
        <w:t>t az ügy elintézésének várható időpontjáról.</w:t>
      </w:r>
    </w:p>
    <w:p w:rsidR="00197FE8" w:rsidRPr="00681F27" w:rsidRDefault="00197FE8" w:rsidP="00197FE8">
      <w:pPr>
        <w:jc w:val="both"/>
      </w:pPr>
    </w:p>
    <w:p w:rsidR="00197FE8" w:rsidRPr="00681F27" w:rsidRDefault="00197FE8" w:rsidP="00197FE8">
      <w:pPr>
        <w:pStyle w:val="Szvegtrzs32"/>
        <w:rPr>
          <w:szCs w:val="24"/>
        </w:rPr>
      </w:pPr>
      <w:r>
        <w:rPr>
          <w:b/>
          <w:szCs w:val="24"/>
        </w:rPr>
        <w:t>8</w:t>
      </w:r>
      <w:r w:rsidRPr="00681F27">
        <w:rPr>
          <w:b/>
          <w:szCs w:val="24"/>
        </w:rPr>
        <w:t>.</w:t>
      </w:r>
      <w:r>
        <w:rPr>
          <w:b/>
          <w:szCs w:val="24"/>
        </w:rPr>
        <w:t>1</w:t>
      </w:r>
      <w:r w:rsidRPr="00681F27">
        <w:rPr>
          <w:b/>
          <w:szCs w:val="24"/>
        </w:rPr>
        <w:t>.5.</w:t>
      </w:r>
      <w:r w:rsidRPr="00681F27">
        <w:rPr>
          <w:szCs w:val="24"/>
        </w:rPr>
        <w:t xml:space="preserve"> Ha a bejelentés, panasz kivizsgálásához vagy orvoslásához helyszíni bejárás is szükséges, az </w:t>
      </w:r>
      <w:r w:rsidR="00AF20BB">
        <w:rPr>
          <w:szCs w:val="24"/>
        </w:rPr>
        <w:t>Előfizető</w:t>
      </w:r>
      <w:r w:rsidRPr="00681F27">
        <w:rPr>
          <w:szCs w:val="24"/>
        </w:rPr>
        <w:t xml:space="preserve"> az előre egyeztetett időpontban köteles a Szolgáltató részére a bejutást és a hozzáférést biztosítani. Ha ez az </w:t>
      </w:r>
      <w:r w:rsidR="00AF20BB">
        <w:rPr>
          <w:szCs w:val="24"/>
        </w:rPr>
        <w:t>Előfizető</w:t>
      </w:r>
      <w:r w:rsidRPr="00681F27">
        <w:rPr>
          <w:szCs w:val="24"/>
        </w:rPr>
        <w:t xml:space="preserve"> hibájából meghiúsul, a Szolgáltató az </w:t>
      </w:r>
      <w:r w:rsidR="00AF20BB">
        <w:rPr>
          <w:szCs w:val="24"/>
        </w:rPr>
        <w:t>Előfizető</w:t>
      </w:r>
      <w:r w:rsidRPr="00681F27">
        <w:rPr>
          <w:szCs w:val="24"/>
        </w:rPr>
        <w:t xml:space="preserve">t új időpont egyeztetésére való felhívással értesíti, és az ügy elintézésének határideje az új időpontig terjedő időszakkal meghosszabbodik, továbbá az </w:t>
      </w:r>
      <w:r w:rsidR="00AF20BB">
        <w:rPr>
          <w:szCs w:val="24"/>
        </w:rPr>
        <w:t>Előfizető</w:t>
      </w:r>
      <w:r w:rsidRPr="00681F27">
        <w:rPr>
          <w:szCs w:val="24"/>
        </w:rPr>
        <w:t>t kiszállási díj fizetésének kötelezettsége terheli.</w:t>
      </w:r>
    </w:p>
    <w:p w:rsidR="00197FE8" w:rsidRPr="00681F27" w:rsidRDefault="00197FE8" w:rsidP="00197FE8">
      <w:pPr>
        <w:jc w:val="both"/>
      </w:pPr>
    </w:p>
    <w:p w:rsidR="00197FE8" w:rsidRPr="00681F27" w:rsidRDefault="00197FE8" w:rsidP="00197FE8">
      <w:pPr>
        <w:jc w:val="both"/>
      </w:pPr>
      <w:r>
        <w:rPr>
          <w:b/>
        </w:rPr>
        <w:t>8</w:t>
      </w:r>
      <w:r w:rsidRPr="00681F27">
        <w:rPr>
          <w:b/>
        </w:rPr>
        <w:t>.</w:t>
      </w:r>
      <w:r>
        <w:rPr>
          <w:b/>
        </w:rPr>
        <w:t>1</w:t>
      </w:r>
      <w:r w:rsidRPr="00681F27">
        <w:rPr>
          <w:b/>
        </w:rPr>
        <w:t>.6.</w:t>
      </w:r>
      <w:r w:rsidRPr="00681F27">
        <w:t xml:space="preserve"> A panasz elutasítása esetén az ügyfélszolgálat köteles az elutasítást indoklással ellátva írásba foglalni és annak 1 példányát az </w:t>
      </w:r>
      <w:r w:rsidR="00AF20BB">
        <w:t>Előfizető</w:t>
      </w:r>
      <w:r w:rsidRPr="00681F27">
        <w:t>nek átadni vagy 15 napon belül megküldeni.</w:t>
      </w:r>
    </w:p>
    <w:p w:rsidR="00197FE8" w:rsidRPr="00681F27" w:rsidRDefault="00197FE8" w:rsidP="00197FE8">
      <w:pPr>
        <w:jc w:val="both"/>
      </w:pPr>
    </w:p>
    <w:p w:rsidR="00197FE8" w:rsidRPr="00681F27" w:rsidRDefault="00197FE8" w:rsidP="00197FE8">
      <w:r>
        <w:rPr>
          <w:b/>
          <w:caps/>
        </w:rPr>
        <w:t>8</w:t>
      </w:r>
      <w:r w:rsidRPr="00681F27">
        <w:rPr>
          <w:b/>
          <w:caps/>
        </w:rPr>
        <w:t>.</w:t>
      </w:r>
      <w:r>
        <w:rPr>
          <w:b/>
          <w:caps/>
        </w:rPr>
        <w:t>1</w:t>
      </w:r>
      <w:r w:rsidRPr="00681F27">
        <w:rPr>
          <w:b/>
          <w:caps/>
        </w:rPr>
        <w:t>.7.</w:t>
      </w:r>
      <w:r w:rsidRPr="00681F27">
        <w:rPr>
          <w:caps/>
        </w:rPr>
        <w:t xml:space="preserve"> </w:t>
      </w:r>
      <w:r w:rsidRPr="00681F27">
        <w:t>Díjreklamáció</w:t>
      </w:r>
    </w:p>
    <w:p w:rsidR="00197FE8" w:rsidRPr="00681F27" w:rsidRDefault="00197FE8" w:rsidP="00197FE8">
      <w:pPr>
        <w:pStyle w:val="lolb"/>
        <w:tabs>
          <w:tab w:val="clear" w:pos="4536"/>
          <w:tab w:val="clear" w:pos="9072"/>
        </w:tabs>
        <w:rPr>
          <w:rFonts w:ascii="Times New Roman" w:hAnsi="Times New Roman"/>
          <w:i w:val="0"/>
          <w:szCs w:val="24"/>
        </w:rPr>
      </w:pPr>
      <w:r w:rsidRPr="00681F27">
        <w:rPr>
          <w:rFonts w:ascii="Times New Roman" w:hAnsi="Times New Roman"/>
          <w:i w:val="0"/>
          <w:szCs w:val="24"/>
        </w:rPr>
        <w:t xml:space="preserve">Ha az </w:t>
      </w:r>
      <w:r w:rsidR="00AF20BB">
        <w:rPr>
          <w:rFonts w:ascii="Times New Roman" w:hAnsi="Times New Roman"/>
          <w:i w:val="0"/>
          <w:szCs w:val="24"/>
        </w:rPr>
        <w:t>Előfizető</w:t>
      </w:r>
      <w:r w:rsidRPr="00681F27">
        <w:rPr>
          <w:rFonts w:ascii="Times New Roman" w:hAnsi="Times New Roman"/>
          <w:i w:val="0"/>
          <w:szCs w:val="24"/>
        </w:rPr>
        <w:t xml:space="preserve"> a Szolgáltató által felszámított díj összegét vitatja, a Szolgáltató a bejelentést (díjreklamációt) haladéktalanul nyilvántartásba veszi és legfeljebb 30 napon belül megvizsgálja. E határidő elmulasztása esetén a Szolgáltató a bejelentés megvizsgálásának befejezéséig nem jogosult az </w:t>
      </w:r>
      <w:r w:rsidR="00AF20BB">
        <w:rPr>
          <w:rFonts w:ascii="Times New Roman" w:hAnsi="Times New Roman"/>
          <w:i w:val="0"/>
          <w:szCs w:val="24"/>
        </w:rPr>
        <w:t>Előfizető</w:t>
      </w:r>
      <w:r w:rsidRPr="00681F27">
        <w:rPr>
          <w:rFonts w:ascii="Times New Roman" w:hAnsi="Times New Roman"/>
          <w:i w:val="0"/>
          <w:szCs w:val="24"/>
        </w:rPr>
        <w:t xml:space="preserve"> szerződést a </w:t>
      </w:r>
      <w:r w:rsidR="00B279CF">
        <w:rPr>
          <w:rFonts w:ascii="Times New Roman" w:hAnsi="Times New Roman"/>
          <w:i w:val="0"/>
          <w:szCs w:val="24"/>
        </w:rPr>
        <w:t>7.2.6.</w:t>
      </w:r>
      <w:r w:rsidRPr="00681F27">
        <w:rPr>
          <w:rFonts w:ascii="Times New Roman" w:hAnsi="Times New Roman"/>
          <w:i w:val="0"/>
          <w:szCs w:val="24"/>
        </w:rPr>
        <w:t xml:space="preserve"> bekezdésében foglaltak szerint felmondani.</w:t>
      </w:r>
    </w:p>
    <w:p w:rsidR="00197FE8" w:rsidRPr="00681F27" w:rsidRDefault="00197FE8" w:rsidP="00197FE8">
      <w:pPr>
        <w:jc w:val="both"/>
      </w:pPr>
      <w:r w:rsidRPr="00681F27">
        <w:t xml:space="preserve">Ha az </w:t>
      </w:r>
      <w:r w:rsidR="00AF20BB">
        <w:t>Előfizető</w:t>
      </w:r>
      <w:r w:rsidRPr="00681F27">
        <w:t xml:space="preserve"> a bejelentést a díjfizetési határidő lejárta előtt nyújtja be a Szolgáltatóhoz, és a bejelentést a Szolgáltató nem utasítja el 5 napon belül, a bejelentésben érintett díjtétel vonatkozásában a díjfizetési határidő a díjreklamáció megvizsgálásának időtartamával meghosszabbodik.</w:t>
      </w:r>
    </w:p>
    <w:p w:rsidR="00197FE8" w:rsidRPr="00681F27" w:rsidRDefault="00197FE8" w:rsidP="00197FE8">
      <w:pPr>
        <w:jc w:val="both"/>
      </w:pPr>
    </w:p>
    <w:p w:rsidR="00197FE8" w:rsidRPr="00681F27" w:rsidRDefault="00197FE8" w:rsidP="00197FE8">
      <w:pPr>
        <w:pStyle w:val="lolb"/>
        <w:tabs>
          <w:tab w:val="clear" w:pos="4536"/>
          <w:tab w:val="clear" w:pos="9072"/>
        </w:tabs>
        <w:rPr>
          <w:rFonts w:ascii="Times New Roman" w:hAnsi="Times New Roman"/>
          <w:i w:val="0"/>
          <w:szCs w:val="24"/>
        </w:rPr>
      </w:pPr>
      <w:r w:rsidRPr="00681F27">
        <w:rPr>
          <w:rFonts w:ascii="Times New Roman" w:hAnsi="Times New Roman"/>
          <w:i w:val="0"/>
          <w:szCs w:val="24"/>
        </w:rPr>
        <w:t xml:space="preserve">Ha a Szolgáltató az </w:t>
      </w:r>
      <w:r w:rsidR="003E6C4B">
        <w:rPr>
          <w:rFonts w:ascii="Times New Roman" w:hAnsi="Times New Roman"/>
          <w:i w:val="0"/>
          <w:szCs w:val="24"/>
        </w:rPr>
        <w:t>Előfizetői</w:t>
      </w:r>
      <w:r w:rsidRPr="00681F27">
        <w:rPr>
          <w:rFonts w:ascii="Times New Roman" w:hAnsi="Times New Roman"/>
          <w:i w:val="0"/>
          <w:szCs w:val="24"/>
        </w:rPr>
        <w:t xml:space="preserve"> bejelentésnek helyt ad, havi díjfizetési kötelezettség esetén a következő havi elszámolás alkalmával, egyébként a bejelentés elbírálásától számított 30 napon belül – az </w:t>
      </w:r>
      <w:r w:rsidR="00AF20BB">
        <w:rPr>
          <w:rFonts w:ascii="Times New Roman" w:hAnsi="Times New Roman"/>
          <w:i w:val="0"/>
          <w:szCs w:val="24"/>
        </w:rPr>
        <w:t>Előfizető</w:t>
      </w:r>
      <w:r w:rsidRPr="00681F27">
        <w:rPr>
          <w:rFonts w:ascii="Times New Roman" w:hAnsi="Times New Roman"/>
          <w:i w:val="0"/>
          <w:szCs w:val="24"/>
        </w:rPr>
        <w:t xml:space="preserve"> választása szerint – a díjkülönbözetet és annak a díj befizetésének napjától járó kamatait az </w:t>
      </w:r>
      <w:r w:rsidR="00AF20BB">
        <w:rPr>
          <w:rFonts w:ascii="Times New Roman" w:hAnsi="Times New Roman"/>
          <w:i w:val="0"/>
          <w:szCs w:val="24"/>
        </w:rPr>
        <w:t>Előfizető</w:t>
      </w:r>
      <w:r w:rsidRPr="00681F27">
        <w:rPr>
          <w:rFonts w:ascii="Times New Roman" w:hAnsi="Times New Roman"/>
          <w:i w:val="0"/>
          <w:szCs w:val="24"/>
        </w:rPr>
        <w:t xml:space="preserve"> számláján jóváírja, vagy a díjkülönbözetet és annak kamatait az </w:t>
      </w:r>
      <w:r w:rsidR="00AF20BB">
        <w:rPr>
          <w:rFonts w:ascii="Times New Roman" w:hAnsi="Times New Roman"/>
          <w:i w:val="0"/>
          <w:szCs w:val="24"/>
        </w:rPr>
        <w:t>Előfizető</w:t>
      </w:r>
      <w:r w:rsidRPr="00681F27">
        <w:rPr>
          <w:rFonts w:ascii="Times New Roman" w:hAnsi="Times New Roman"/>
          <w:i w:val="0"/>
          <w:szCs w:val="24"/>
        </w:rPr>
        <w:t xml:space="preserve"> részére egy összegben visszafizeti. A díjkülönbözet jóváírása vagy visszafizetése esetén az </w:t>
      </w:r>
      <w:r w:rsidR="00AF20BB">
        <w:rPr>
          <w:rFonts w:ascii="Times New Roman" w:hAnsi="Times New Roman"/>
          <w:i w:val="0"/>
          <w:szCs w:val="24"/>
        </w:rPr>
        <w:t>Előfizető</w:t>
      </w:r>
      <w:r w:rsidRPr="00681F27">
        <w:rPr>
          <w:rFonts w:ascii="Times New Roman" w:hAnsi="Times New Roman"/>
          <w:i w:val="0"/>
          <w:szCs w:val="24"/>
        </w:rPr>
        <w:t xml:space="preserve">t megillető kamat mértéke megegyezik a Szolgáltatót az </w:t>
      </w:r>
      <w:r w:rsidR="00AF20BB">
        <w:rPr>
          <w:rFonts w:ascii="Times New Roman" w:hAnsi="Times New Roman"/>
          <w:i w:val="0"/>
          <w:szCs w:val="24"/>
        </w:rPr>
        <w:t>Előfizető</w:t>
      </w:r>
      <w:r w:rsidRPr="00681F27">
        <w:rPr>
          <w:rFonts w:ascii="Times New Roman" w:hAnsi="Times New Roman"/>
          <w:i w:val="0"/>
          <w:szCs w:val="24"/>
        </w:rPr>
        <w:t xml:space="preserve"> díjfizetési késedelme esetén megillető kamat mértékével.</w:t>
      </w:r>
    </w:p>
    <w:p w:rsidR="00197FE8" w:rsidRPr="00681F27" w:rsidRDefault="00197FE8" w:rsidP="00197FE8">
      <w:pPr>
        <w:pStyle w:val="lolb"/>
        <w:tabs>
          <w:tab w:val="clear" w:pos="4536"/>
          <w:tab w:val="clear" w:pos="9072"/>
        </w:tabs>
        <w:rPr>
          <w:rFonts w:ascii="Times New Roman" w:hAnsi="Times New Roman"/>
          <w:i w:val="0"/>
          <w:szCs w:val="24"/>
        </w:rPr>
      </w:pPr>
    </w:p>
    <w:p w:rsidR="00197FE8" w:rsidRPr="00681F27" w:rsidRDefault="00197FE8" w:rsidP="00197FE8">
      <w:pPr>
        <w:pStyle w:val="lolb"/>
        <w:tabs>
          <w:tab w:val="clear" w:pos="4536"/>
          <w:tab w:val="clear" w:pos="9072"/>
        </w:tabs>
        <w:rPr>
          <w:rFonts w:ascii="Times New Roman" w:hAnsi="Times New Roman"/>
          <w:i w:val="0"/>
          <w:szCs w:val="24"/>
        </w:rPr>
      </w:pPr>
      <w:r w:rsidRPr="00681F27">
        <w:rPr>
          <w:rFonts w:ascii="Times New Roman" w:hAnsi="Times New Roman"/>
          <w:i w:val="0"/>
          <w:szCs w:val="24"/>
        </w:rPr>
        <w:t xml:space="preserve">Az a Szolgáltató, amelynek számlázási rendszere zártságát a miniszter által kijelölt tanúsító szervezet tanúsítja, akkor is jogosult az ÁSZF </w:t>
      </w:r>
      <w:r w:rsidR="00B279CF">
        <w:rPr>
          <w:rFonts w:ascii="Times New Roman" w:hAnsi="Times New Roman"/>
          <w:i w:val="0"/>
          <w:szCs w:val="24"/>
        </w:rPr>
        <w:t>7.2.6.</w:t>
      </w:r>
      <w:r w:rsidRPr="00681F27">
        <w:rPr>
          <w:rFonts w:ascii="Times New Roman" w:hAnsi="Times New Roman"/>
          <w:i w:val="0"/>
          <w:szCs w:val="24"/>
        </w:rPr>
        <w:t xml:space="preserve"> pont szerinti felmondás alkalmazására, ha az </w:t>
      </w:r>
      <w:r w:rsidR="00AF20BB">
        <w:rPr>
          <w:rFonts w:ascii="Times New Roman" w:hAnsi="Times New Roman"/>
          <w:i w:val="0"/>
          <w:szCs w:val="24"/>
        </w:rPr>
        <w:t>Előfizető</w:t>
      </w:r>
      <w:r w:rsidRPr="00681F27">
        <w:rPr>
          <w:rFonts w:ascii="Times New Roman" w:hAnsi="Times New Roman"/>
          <w:i w:val="0"/>
          <w:szCs w:val="24"/>
        </w:rPr>
        <w:t xml:space="preserve"> a Szolgáltató által követelt díj összegét vitató bejelentését a díjfizetési határidő lejárta előtt nyújtja be. A díjfizetési határidő a díjreklamáció megvizsgálásának időtartamával akkor sem hosszabbodik meg, ha a Szolgáltató a bejelentést 5 napon belül nem utasítja el.</w:t>
      </w:r>
    </w:p>
    <w:p w:rsidR="00197FE8" w:rsidRPr="00681F27" w:rsidRDefault="00197FE8" w:rsidP="00197FE8">
      <w:pPr>
        <w:pStyle w:val="Szvegtrzs22"/>
        <w:autoSpaceDE w:val="0"/>
        <w:jc w:val="both"/>
        <w:rPr>
          <w:iCs w:val="0"/>
          <w:color w:val="auto"/>
          <w:sz w:val="24"/>
          <w:szCs w:val="24"/>
        </w:rPr>
      </w:pPr>
    </w:p>
    <w:p w:rsidR="00197FE8" w:rsidRPr="00681F27" w:rsidRDefault="00197FE8" w:rsidP="00197FE8">
      <w:pPr>
        <w:pStyle w:val="Szvegtrzs22"/>
        <w:autoSpaceDE w:val="0"/>
        <w:jc w:val="both"/>
        <w:rPr>
          <w:color w:val="auto"/>
          <w:sz w:val="24"/>
          <w:szCs w:val="24"/>
        </w:rPr>
      </w:pPr>
      <w:r w:rsidRPr="00681F27">
        <w:rPr>
          <w:color w:val="auto"/>
          <w:sz w:val="24"/>
          <w:szCs w:val="24"/>
        </w:rPr>
        <w:t xml:space="preserve">Ha az </w:t>
      </w:r>
      <w:r w:rsidR="00AF20BB">
        <w:rPr>
          <w:color w:val="auto"/>
          <w:sz w:val="24"/>
          <w:szCs w:val="24"/>
        </w:rPr>
        <w:t>Előfizető</w:t>
      </w:r>
      <w:r w:rsidRPr="00681F27">
        <w:rPr>
          <w:color w:val="auto"/>
          <w:sz w:val="24"/>
          <w:szCs w:val="24"/>
        </w:rPr>
        <w:t xml:space="preserve"> a Szolgáltató által követelt díj összegszerűségét vitatja, a Szolgáltatónak kell bizonyítania, hogy a hálózata az illetéktelen hozzáféréstől védett és számlázási rendszere zárt, a díj számlázása, továbbá megállapítása helyes volt.</w:t>
      </w:r>
    </w:p>
    <w:p w:rsidR="0068576B" w:rsidRPr="00681F27" w:rsidRDefault="00197FE8" w:rsidP="00197FE8">
      <w:pPr>
        <w:spacing w:before="100" w:beforeAutospacing="1" w:after="100" w:afterAutospacing="1"/>
      </w:pPr>
      <w:r w:rsidRPr="00681F27">
        <w:t xml:space="preserve">Ha az </w:t>
      </w:r>
      <w:r w:rsidR="00AF20BB">
        <w:t>Előfizető</w:t>
      </w:r>
      <w:r w:rsidRPr="00681F27">
        <w:t xml:space="preserve"> a Szolgáltató által követelt díj összegszerűségét vitatja, a Szolgáltatónak kell bizonyítania, hogy a hálózata az illetéktelen hozzáféréstől védett és számlázási rendszere zárt, a díj számlázása, továbbá megállapítása helyes volt. Ellenkező bizonyításig nem terheli számlázási rendszere zártságának vonatkozásában külön bizonyítási kötelezettség a szolgáltatót, ha számlázási rendszere zártságát a miniszter által kijelölt tanúsító szervezet tanúsítja.</w:t>
      </w:r>
    </w:p>
    <w:p w:rsidR="00197FE8" w:rsidRPr="00681F27" w:rsidRDefault="00197FE8" w:rsidP="00197FE8">
      <w:pPr>
        <w:rPr>
          <w:rFonts w:eastAsia="Lucida Sans Unicode"/>
        </w:rPr>
      </w:pPr>
      <w:r w:rsidRPr="00681F27">
        <w:rPr>
          <w:rFonts w:eastAsia="Lucida Sans Unicode"/>
        </w:rPr>
        <w:t>A Szolgáltató számlázási rendszere helyes és zárt, a 2003.évi C.</w:t>
      </w:r>
      <w:r w:rsidR="00AB3002">
        <w:rPr>
          <w:rFonts w:eastAsia="Lucida Sans Unicode"/>
        </w:rPr>
        <w:t xml:space="preserve"> </w:t>
      </w:r>
      <w:r w:rsidRPr="00681F27">
        <w:rPr>
          <w:rFonts w:eastAsia="Lucida Sans Unicode"/>
        </w:rPr>
        <w:t xml:space="preserve">törvény 142.§ (3) előírásainak megfelelő tanúsítással rendelkező </w:t>
      </w:r>
      <w:r w:rsidR="00990938">
        <w:rPr>
          <w:rFonts w:eastAsia="Lucida Sans Unicode"/>
        </w:rPr>
        <w:t xml:space="preserve">Apollo </w:t>
      </w:r>
      <w:proofErr w:type="gramStart"/>
      <w:r w:rsidR="00990938">
        <w:rPr>
          <w:rFonts w:eastAsia="Lucida Sans Unicode"/>
        </w:rPr>
        <w:t>szoftver</w:t>
      </w:r>
      <w:r w:rsidRPr="00681F27">
        <w:rPr>
          <w:rFonts w:eastAsia="Lucida Sans Unicode"/>
        </w:rPr>
        <w:t xml:space="preserve"> számlázó</w:t>
      </w:r>
      <w:proofErr w:type="gramEnd"/>
      <w:r w:rsidRPr="00681F27">
        <w:rPr>
          <w:rFonts w:eastAsia="Lucida Sans Unicode"/>
        </w:rPr>
        <w:t xml:space="preserve"> rendszerrel készült, mely megfelel a hatályos jogszabályoknak és a vonatkozó PM rendeletnek.</w:t>
      </w:r>
    </w:p>
    <w:p w:rsidR="00BA6DB5" w:rsidRDefault="005869FA" w:rsidP="00BA6DB5">
      <w:pPr>
        <w:spacing w:before="100" w:beforeAutospacing="1" w:after="20"/>
        <w:jc w:val="both"/>
      </w:pPr>
      <w:r>
        <w:rPr>
          <w:b/>
        </w:rPr>
        <w:t>8</w:t>
      </w:r>
      <w:r w:rsidR="00197FE8" w:rsidRPr="00681F27">
        <w:rPr>
          <w:b/>
        </w:rPr>
        <w:t>.</w:t>
      </w:r>
      <w:r>
        <w:rPr>
          <w:b/>
        </w:rPr>
        <w:t>1</w:t>
      </w:r>
      <w:r w:rsidR="00197FE8" w:rsidRPr="00681F27">
        <w:rPr>
          <w:b/>
        </w:rPr>
        <w:t>.8.</w:t>
      </w:r>
      <w:r w:rsidR="00197FE8" w:rsidRPr="00681F27">
        <w:t xml:space="preserve"> </w:t>
      </w:r>
      <w:r w:rsidR="00BA6DB5" w:rsidRPr="00185A74">
        <w:t xml:space="preserve">Az </w:t>
      </w:r>
      <w:r w:rsidR="00AF20BB">
        <w:t>Előfizető</w:t>
      </w:r>
      <w:r w:rsidR="00BA6DB5" w:rsidRPr="00185A74">
        <w:t xml:space="preserve"> kérésére a szolgáltatónak az adatkezelési szabályok figyelembevételével biztosítania kell, hogy az </w:t>
      </w:r>
      <w:r w:rsidR="00AF20BB">
        <w:t>Előfizető</w:t>
      </w:r>
      <w:r w:rsidR="00BA6DB5" w:rsidRPr="00185A74">
        <w:t xml:space="preserve"> a kezelt adatok törléséig díjmentesen megismerhesse a fizetendő díj számításához szükséges forgalmazási és számlázási adatokra vonatkozó kimutatást.</w:t>
      </w:r>
    </w:p>
    <w:p w:rsidR="00BA6DB5" w:rsidRDefault="00BA6DB5" w:rsidP="00BA6DB5">
      <w:pPr>
        <w:jc w:val="both"/>
        <w:rPr>
          <w:b/>
        </w:rPr>
      </w:pPr>
    </w:p>
    <w:p w:rsidR="00197FE8" w:rsidRPr="00681F27" w:rsidRDefault="005869FA" w:rsidP="00BA6DB5">
      <w:pPr>
        <w:jc w:val="both"/>
      </w:pPr>
      <w:r>
        <w:rPr>
          <w:b/>
        </w:rPr>
        <w:t>8</w:t>
      </w:r>
      <w:r w:rsidR="00197FE8" w:rsidRPr="00681F27">
        <w:rPr>
          <w:b/>
        </w:rPr>
        <w:t>.</w:t>
      </w:r>
      <w:r>
        <w:rPr>
          <w:b/>
        </w:rPr>
        <w:t>1</w:t>
      </w:r>
      <w:r w:rsidR="00197FE8" w:rsidRPr="00681F27">
        <w:rPr>
          <w:b/>
        </w:rPr>
        <w:t>.9.</w:t>
      </w:r>
      <w:r w:rsidR="00197FE8" w:rsidRPr="00681F27">
        <w:t xml:space="preserve"> A Szolgáltató általi kártérítési igény érvényesítése</w:t>
      </w:r>
    </w:p>
    <w:p w:rsidR="00197FE8" w:rsidRPr="00681F27" w:rsidRDefault="00197FE8" w:rsidP="00197FE8">
      <w:pPr>
        <w:jc w:val="both"/>
      </w:pPr>
      <w:r w:rsidRPr="00681F27">
        <w:t xml:space="preserve">Az </w:t>
      </w:r>
      <w:r w:rsidR="00AF20BB">
        <w:t>Előfizető</w:t>
      </w:r>
      <w:r w:rsidRPr="00681F27">
        <w:t xml:space="preserve"> köteles a szolgáltatás igénybevétele során az ÁSZF és az egyedi </w:t>
      </w:r>
      <w:r w:rsidR="00172767">
        <w:t>Előfizetői szerződés</w:t>
      </w:r>
      <w:r w:rsidRPr="00681F27">
        <w:t xml:space="preserve"> alapján eljárni, jogait jóhiszeműen gyakorolni, kötelezettségeit teljesíteni valamint a Szolgáltatóval együttműködni. Az </w:t>
      </w:r>
      <w:r w:rsidR="00AF20BB">
        <w:t>Előfizető</w:t>
      </w:r>
      <w:r w:rsidRPr="00681F27">
        <w:t xml:space="preserve"> felelősséggel tartozik a Szolgáltató felé az </w:t>
      </w:r>
      <w:r w:rsidR="00172767">
        <w:t>Előfizetői szerződés</w:t>
      </w:r>
      <w:r w:rsidRPr="00681F27">
        <w:t xml:space="preserve"> megszegéséből eredő ténylegesen felmerült károkért (különösen nem megfelelő vevőkészülék meghibásodásából, nem engedélyezett berendezés csatlakozástatásából, Szolgáltató ellenőrzési jogának megakadályozásából, Szolgáltató általi hibaelhárítás biztosításának elmulasztásából, harmadik személy részére történő jogosulatlan jel- vagy szolgáltatásátengedésből, illetve jogellenes jelvételezésből eredő károkért).</w:t>
      </w:r>
    </w:p>
    <w:p w:rsidR="00197FE8" w:rsidRPr="00681F27" w:rsidRDefault="00197FE8" w:rsidP="00197FE8">
      <w:pPr>
        <w:jc w:val="both"/>
      </w:pPr>
    </w:p>
    <w:p w:rsidR="00197FE8" w:rsidRPr="00681F27" w:rsidRDefault="00197FE8" w:rsidP="00197FE8">
      <w:pPr>
        <w:pStyle w:val="Szvegtrzs22"/>
        <w:jc w:val="both"/>
        <w:rPr>
          <w:color w:val="auto"/>
          <w:sz w:val="24"/>
          <w:szCs w:val="24"/>
        </w:rPr>
      </w:pPr>
      <w:r w:rsidRPr="00681F27">
        <w:rPr>
          <w:color w:val="auto"/>
          <w:sz w:val="24"/>
          <w:szCs w:val="24"/>
        </w:rPr>
        <w:t xml:space="preserve">A szabálytalan készülékhasználat, nem szerződésszerű szolgáltatás igénybevétele illetve harmadik személy részére történő jogosulatlan jel- vagy szolgáltatásátengedés esetén az érvényes </w:t>
      </w:r>
      <w:r w:rsidR="00172767">
        <w:rPr>
          <w:color w:val="auto"/>
          <w:sz w:val="24"/>
          <w:szCs w:val="24"/>
        </w:rPr>
        <w:t>Előfizetői szerződés</w:t>
      </w:r>
      <w:r w:rsidRPr="00681F27">
        <w:rPr>
          <w:color w:val="auto"/>
          <w:sz w:val="24"/>
          <w:szCs w:val="24"/>
        </w:rPr>
        <w:t xml:space="preserve">sel rendelkező </w:t>
      </w:r>
      <w:r w:rsidR="00AF20BB">
        <w:rPr>
          <w:color w:val="auto"/>
          <w:sz w:val="24"/>
          <w:szCs w:val="24"/>
        </w:rPr>
        <w:t>Előfizető</w:t>
      </w:r>
      <w:r w:rsidRPr="00681F27">
        <w:rPr>
          <w:color w:val="auto"/>
          <w:sz w:val="24"/>
          <w:szCs w:val="24"/>
        </w:rPr>
        <w:t xml:space="preserve"> köteles a jogosulatlan jel- vagy szolgáltatásátengedéssel, illetve jogellenes jelvételezéssel érintett programcsomag hat havi </w:t>
      </w:r>
      <w:r w:rsidRPr="00681F27">
        <w:rPr>
          <w:color w:val="auto"/>
          <w:sz w:val="24"/>
          <w:szCs w:val="24"/>
        </w:rPr>
        <w:lastRenderedPageBreak/>
        <w:t xml:space="preserve">díjának megfelelő összegű átalány kártérítés megfizetésére, illetve szabálytalan készülékhasználat esetén a </w:t>
      </w:r>
      <w:r w:rsidR="008E2938">
        <w:rPr>
          <w:bCs/>
          <w:color w:val="auto"/>
          <w:sz w:val="24"/>
          <w:szCs w:val="24"/>
        </w:rPr>
        <w:t>3. számú</w:t>
      </w:r>
      <w:r w:rsidRPr="00681F27">
        <w:rPr>
          <w:bCs/>
          <w:color w:val="auto"/>
          <w:sz w:val="24"/>
          <w:szCs w:val="24"/>
        </w:rPr>
        <w:t xml:space="preserve"> mellékletben meghatározott mértékű átalány kártérítés m</w:t>
      </w:r>
      <w:r w:rsidRPr="00681F27">
        <w:rPr>
          <w:color w:val="auto"/>
          <w:sz w:val="24"/>
          <w:szCs w:val="24"/>
        </w:rPr>
        <w:t>egfizetésére.</w:t>
      </w:r>
    </w:p>
    <w:p w:rsidR="00197FE8" w:rsidRPr="00681F27" w:rsidRDefault="00197FE8" w:rsidP="00197FE8">
      <w:pPr>
        <w:jc w:val="both"/>
      </w:pPr>
      <w:r w:rsidRPr="00681F27">
        <w:t xml:space="preserve">Szolgáltató jogosult az átalány kártérítés helyett a felmerült kárának megtérítését kérni </w:t>
      </w:r>
      <w:r w:rsidR="00AF20BB">
        <w:t>Előfizető</w:t>
      </w:r>
      <w:r w:rsidRPr="00681F27">
        <w:t>től, különösen akkor, ha a kár mértéke az átalány kártérítés összegét jelentősen meghaladja.</w:t>
      </w:r>
    </w:p>
    <w:p w:rsidR="00197FE8" w:rsidRPr="00681F27" w:rsidRDefault="00197FE8" w:rsidP="00197FE8">
      <w:pPr>
        <w:jc w:val="both"/>
      </w:pPr>
    </w:p>
    <w:p w:rsidR="00197FE8" w:rsidRPr="00681F27" w:rsidRDefault="005869FA" w:rsidP="00197FE8">
      <w:r>
        <w:rPr>
          <w:b/>
        </w:rPr>
        <w:t>8</w:t>
      </w:r>
      <w:r w:rsidR="00197FE8" w:rsidRPr="00681F27">
        <w:rPr>
          <w:b/>
        </w:rPr>
        <w:t>.</w:t>
      </w:r>
      <w:r>
        <w:rPr>
          <w:b/>
        </w:rPr>
        <w:t>1</w:t>
      </w:r>
      <w:r w:rsidR="00197FE8" w:rsidRPr="00681F27">
        <w:rPr>
          <w:b/>
        </w:rPr>
        <w:t>.10.</w:t>
      </w:r>
      <w:r w:rsidR="00197FE8" w:rsidRPr="00681F27">
        <w:t xml:space="preserve"> Az </w:t>
      </w:r>
      <w:r w:rsidR="003E6C4B">
        <w:t>Előfizetői</w:t>
      </w:r>
      <w:r w:rsidR="00197FE8" w:rsidRPr="00681F27">
        <w:t xml:space="preserve"> kártérítési igények kezelése</w:t>
      </w:r>
    </w:p>
    <w:p w:rsidR="00197FE8" w:rsidRPr="00681F27" w:rsidRDefault="00197FE8" w:rsidP="00197FE8">
      <w:pPr>
        <w:jc w:val="both"/>
      </w:pPr>
      <w:r w:rsidRPr="00681F27">
        <w:t xml:space="preserve">Az </w:t>
      </w:r>
      <w:r w:rsidR="00AF20BB">
        <w:t>Előfizető</w:t>
      </w:r>
      <w:r w:rsidRPr="00681F27">
        <w:t xml:space="preserve"> a kötbért meghaladó, de kizárólag csak a meglévő vagyonában okozott kárát érvényesítheti a hatályos jogszabályok szerint. Ha az </w:t>
      </w:r>
      <w:r w:rsidR="00AF20BB">
        <w:t>Előfizető</w:t>
      </w:r>
      <w:r w:rsidRPr="00681F27">
        <w:t xml:space="preserve"> a Szolgáltatónak kártérítési igényét írásban bejelenti, a Szolgáltató a bejelentést haladéktalanul nyilvántartásba veszi, annak jogosságát legfeljebb 30 napon belül megvizsgálja és postai úton kézbesített levélben értesíti az </w:t>
      </w:r>
      <w:r w:rsidR="00AF20BB">
        <w:t>Előfizető</w:t>
      </w:r>
      <w:r w:rsidRPr="00681F27">
        <w:t>t a vizsgálat eredményéről.</w:t>
      </w:r>
    </w:p>
    <w:p w:rsidR="00197FE8" w:rsidRPr="00681F27" w:rsidRDefault="00197FE8" w:rsidP="00197FE8">
      <w:pPr>
        <w:jc w:val="both"/>
      </w:pPr>
    </w:p>
    <w:p w:rsidR="00197FE8" w:rsidRPr="00681F27" w:rsidRDefault="00197FE8" w:rsidP="00197FE8">
      <w:pPr>
        <w:pStyle w:val="Szvegtrzs22"/>
        <w:jc w:val="both"/>
        <w:rPr>
          <w:color w:val="auto"/>
          <w:sz w:val="24"/>
          <w:szCs w:val="24"/>
        </w:rPr>
      </w:pPr>
      <w:r w:rsidRPr="00681F27">
        <w:rPr>
          <w:color w:val="auto"/>
          <w:sz w:val="24"/>
          <w:szCs w:val="24"/>
        </w:rPr>
        <w:t xml:space="preserve">Ha a kártérítési igény kivizsgálásához helyszíni bejárás is szükséges, az </w:t>
      </w:r>
      <w:r w:rsidR="00AF20BB">
        <w:rPr>
          <w:color w:val="auto"/>
          <w:sz w:val="24"/>
          <w:szCs w:val="24"/>
        </w:rPr>
        <w:t>Előfizető</w:t>
      </w:r>
      <w:r w:rsidRPr="00681F27">
        <w:rPr>
          <w:color w:val="auto"/>
          <w:sz w:val="24"/>
          <w:szCs w:val="24"/>
        </w:rPr>
        <w:t xml:space="preserve"> az előre egyeztetett időpontban köteles a Szolgáltató részére a bejutást és a hozzáférést biztosítani. Ha ez az </w:t>
      </w:r>
      <w:r w:rsidR="00AF20BB">
        <w:rPr>
          <w:color w:val="auto"/>
          <w:sz w:val="24"/>
          <w:szCs w:val="24"/>
        </w:rPr>
        <w:t>Előfizető</w:t>
      </w:r>
      <w:r w:rsidRPr="00681F27">
        <w:rPr>
          <w:color w:val="auto"/>
          <w:sz w:val="24"/>
          <w:szCs w:val="24"/>
        </w:rPr>
        <w:t xml:space="preserve"> hibájából meghiúsul, a Szolgáltató az </w:t>
      </w:r>
      <w:r w:rsidR="00AF20BB">
        <w:rPr>
          <w:color w:val="auto"/>
          <w:sz w:val="24"/>
          <w:szCs w:val="24"/>
        </w:rPr>
        <w:t>Előfizető</w:t>
      </w:r>
      <w:r w:rsidRPr="00681F27">
        <w:rPr>
          <w:color w:val="auto"/>
          <w:sz w:val="24"/>
          <w:szCs w:val="24"/>
        </w:rPr>
        <w:t xml:space="preserve">t új időpont egyeztetésére való felhívással értesíti, és az ügy elintézésének határideje az új időpontig terjedő időszakkal meghosszabbodik, továbbá az </w:t>
      </w:r>
      <w:r w:rsidR="00AF20BB">
        <w:rPr>
          <w:color w:val="auto"/>
          <w:sz w:val="24"/>
          <w:szCs w:val="24"/>
        </w:rPr>
        <w:t>Előfizető</w:t>
      </w:r>
      <w:r w:rsidRPr="00681F27">
        <w:rPr>
          <w:color w:val="auto"/>
          <w:sz w:val="24"/>
          <w:szCs w:val="24"/>
        </w:rPr>
        <w:t>t kiszállási díj fizetésének kötelezettsége terheli.</w:t>
      </w:r>
    </w:p>
    <w:p w:rsidR="00197FE8" w:rsidRPr="00681F27" w:rsidRDefault="00197FE8" w:rsidP="00197FE8">
      <w:pPr>
        <w:jc w:val="both"/>
        <w:rPr>
          <w:u w:val="single"/>
        </w:rPr>
      </w:pPr>
    </w:p>
    <w:p w:rsidR="00197FE8" w:rsidRDefault="00197FE8" w:rsidP="00197FE8">
      <w:pPr>
        <w:jc w:val="both"/>
      </w:pPr>
      <w:r w:rsidRPr="00681F27">
        <w:t xml:space="preserve">Az </w:t>
      </w:r>
      <w:r w:rsidR="00172767">
        <w:t>Előfizetői szerződés</w:t>
      </w:r>
      <w:r w:rsidRPr="00681F27">
        <w:t xml:space="preserve"> késedelmes vagy hibás teljesítése esetén a Szolgáltató az </w:t>
      </w:r>
      <w:r w:rsidR="00AF20BB">
        <w:t>Előfizető</w:t>
      </w:r>
      <w:r w:rsidRPr="00681F27">
        <w:t xml:space="preserve"> vagyonában okozott értékcsökkenésért felel, mely azt az értéket jelenti, amellyel az </w:t>
      </w:r>
      <w:r w:rsidR="00AF20BB">
        <w:t>Előfizető</w:t>
      </w:r>
      <w:r w:rsidRPr="00681F27">
        <w:t xml:space="preserve"> meglévő vagyona a Szolgáltató károkozása következtében ténylegesen csökken. Nem kell a Szolgáltatónak megtérítenie az elmaradt hasznot, és a szolgáltatás nem, vagy nem megfelelő működéséből adódó és az azzal összefüggésbe hozható kommunikáció- és információhiányból eredő kárt, továbbá azt a kárpótlást vagy költséget, amely az </w:t>
      </w:r>
      <w:r w:rsidR="00AF20BB">
        <w:t>Előfizető</w:t>
      </w:r>
      <w:r w:rsidRPr="00681F27">
        <w:t>t ért vagyoni és nem vagyoni hátrány csökkentéséhez vagy kiküszöböléséhez szükséges.</w:t>
      </w:r>
    </w:p>
    <w:p w:rsidR="006E6C72" w:rsidRDefault="00ED3061" w:rsidP="0083599E">
      <w:pPr>
        <w:pStyle w:val="Cmsor2"/>
      </w:pPr>
      <w:bookmarkStart w:id="43" w:name="_Toc74214344"/>
      <w:r>
        <w:t>8</w:t>
      </w:r>
      <w:r w:rsidR="0078736D">
        <w:t xml:space="preserve">.2. </w:t>
      </w:r>
      <w:r w:rsidR="0078736D" w:rsidRPr="0083599E">
        <w:t>tájékoztatás a szolgáltatással összefüggő jogviták peres és peren kívüli kezdeményezésének lehetőségéről és feltételeiről, a békéltető testülethez való fordulás jogáról, az eljárásra jogosult hatóságok, békéltető testület és egyéb szervezetek megnevezése, elérhetőségeik – cím, telefonszám, egyéb elérhetőség – feltüntetése</w:t>
      </w:r>
      <w:bookmarkEnd w:id="43"/>
    </w:p>
    <w:p w:rsidR="00373BC5" w:rsidRDefault="00373BC5" w:rsidP="00373BC5">
      <w:pPr>
        <w:autoSpaceDE w:val="0"/>
        <w:autoSpaceDN w:val="0"/>
        <w:adjustRightInd w:val="0"/>
        <w:jc w:val="both"/>
      </w:pPr>
    </w:p>
    <w:p w:rsidR="00373BC5" w:rsidRDefault="00373BC5" w:rsidP="00373BC5">
      <w:pPr>
        <w:autoSpaceDE w:val="0"/>
        <w:autoSpaceDN w:val="0"/>
        <w:adjustRightInd w:val="0"/>
        <w:jc w:val="both"/>
      </w:pPr>
      <w:r w:rsidRPr="00681F27">
        <w:t xml:space="preserve">Az </w:t>
      </w:r>
      <w:r w:rsidR="00AF20BB">
        <w:t>Előfizető</w:t>
      </w:r>
      <w:r w:rsidRPr="00681F27">
        <w:t xml:space="preserve"> és a Szolgáltató jogosult a szolgáltatás teljesítésével összefüggő jogviták ügyében peres és nem peres eljárást kezdeményezni. Az </w:t>
      </w:r>
      <w:r w:rsidR="003E6C4B">
        <w:t>Előfizetői</w:t>
      </w:r>
      <w:r w:rsidRPr="00681F27">
        <w:t xml:space="preserve"> jogviszonyból származó igények elévülési ideje egy év. </w:t>
      </w:r>
    </w:p>
    <w:p w:rsidR="008A5539" w:rsidRPr="00596DCB" w:rsidRDefault="008A5539" w:rsidP="008A5539">
      <w:pPr>
        <w:autoSpaceDE w:val="0"/>
        <w:autoSpaceDN w:val="0"/>
        <w:adjustRightInd w:val="0"/>
        <w:jc w:val="both"/>
        <w:rPr>
          <w:rFonts w:eastAsia="Lucida Sans Unicode"/>
        </w:rPr>
      </w:pPr>
      <w:r w:rsidRPr="00596DCB">
        <w:rPr>
          <w:rFonts w:eastAsia="Lucida Sans Unicode"/>
        </w:rPr>
        <w:t>A felek kifejezetten megállapodnak abban, hogy az elévülési időt a másik félhez intézett írásbeli felszólítás megszakítja.</w:t>
      </w:r>
    </w:p>
    <w:p w:rsidR="00373BC5" w:rsidRDefault="00373BC5" w:rsidP="00373BC5">
      <w:pPr>
        <w:autoSpaceDE w:val="0"/>
        <w:autoSpaceDN w:val="0"/>
        <w:adjustRightInd w:val="0"/>
        <w:jc w:val="both"/>
      </w:pPr>
      <w:r w:rsidRPr="00681F27">
        <w:t xml:space="preserve">Az </w:t>
      </w:r>
      <w:r w:rsidR="00AF20BB">
        <w:t>Előfizető</w:t>
      </w:r>
      <w:r w:rsidRPr="00681F27">
        <w:t xml:space="preserve"> nem peres eljárás kezdeményezhet a lakóhelye, illetve tartózkodási helye szerint illetékes békéltető testületnél, a Nemzeti Média- és Hírközlési Hatóságnál, a Nemzeti Fejlesztési Minisztériumnál (Fogyasztóvédelmi ügyekben) és a Gazdasági Versenyhivatalnál. </w:t>
      </w:r>
    </w:p>
    <w:p w:rsidR="008A3DCB" w:rsidRPr="00681F27" w:rsidRDefault="008A3DCB" w:rsidP="00373BC5">
      <w:pPr>
        <w:autoSpaceDE w:val="0"/>
        <w:autoSpaceDN w:val="0"/>
        <w:adjustRightInd w:val="0"/>
        <w:jc w:val="both"/>
      </w:pPr>
    </w:p>
    <w:p w:rsidR="00373BC5" w:rsidRPr="00681F27" w:rsidRDefault="00F52F47" w:rsidP="00373BC5">
      <w:pPr>
        <w:pStyle w:val="Szvegtrzs32"/>
        <w:rPr>
          <w:szCs w:val="24"/>
        </w:rPr>
      </w:pPr>
      <w:r>
        <w:rPr>
          <w:b/>
        </w:rPr>
        <w:t>8</w:t>
      </w:r>
      <w:r w:rsidR="00373BC5" w:rsidRPr="00681F27">
        <w:rPr>
          <w:b/>
        </w:rPr>
        <w:t>.</w:t>
      </w:r>
      <w:r>
        <w:rPr>
          <w:b/>
        </w:rPr>
        <w:t>2</w:t>
      </w:r>
      <w:r w:rsidR="00373BC5" w:rsidRPr="00681F27">
        <w:rPr>
          <w:b/>
        </w:rPr>
        <w:t xml:space="preserve">.1. </w:t>
      </w:r>
      <w:r w:rsidR="00373BC5" w:rsidRPr="00681F27">
        <w:rPr>
          <w:szCs w:val="24"/>
        </w:rPr>
        <w:t xml:space="preserve">A hálózat kiépítésével, átépítésével, az </w:t>
      </w:r>
      <w:r w:rsidR="003E6C4B">
        <w:rPr>
          <w:szCs w:val="24"/>
        </w:rPr>
        <w:t>Előfizetői</w:t>
      </w:r>
      <w:r w:rsidR="00373BC5" w:rsidRPr="00681F27">
        <w:rPr>
          <w:szCs w:val="24"/>
        </w:rPr>
        <w:t xml:space="preserve"> szolgáltatások műszaki minőségével, a hibabejelentő szolgálat működtetésével kapcsolatos vita esetén az </w:t>
      </w:r>
      <w:r w:rsidR="00AF20BB">
        <w:rPr>
          <w:szCs w:val="24"/>
        </w:rPr>
        <w:t>Előfizető</w:t>
      </w:r>
      <w:r w:rsidR="00373BC5" w:rsidRPr="00681F27">
        <w:rPr>
          <w:szCs w:val="24"/>
        </w:rPr>
        <w:t>k és az egyéb érintettekhez a Nemzeti Média- és Hírközlési Hatósághoz (NMHH) jogosultak fordulni.</w:t>
      </w:r>
    </w:p>
    <w:p w:rsidR="00373BC5" w:rsidRPr="00681F27" w:rsidRDefault="00373BC5" w:rsidP="00373BC5">
      <w:pPr>
        <w:pStyle w:val="Szvegtrzs32"/>
        <w:rPr>
          <w:szCs w:val="24"/>
        </w:rPr>
      </w:pPr>
    </w:p>
    <w:p w:rsidR="00373BC5" w:rsidRPr="00681F27" w:rsidRDefault="00373BC5" w:rsidP="00373BC5">
      <w:pPr>
        <w:pStyle w:val="Szvegtrzs32"/>
        <w:tabs>
          <w:tab w:val="left" w:pos="2268"/>
        </w:tabs>
        <w:rPr>
          <w:szCs w:val="24"/>
        </w:rPr>
      </w:pPr>
      <w:r w:rsidRPr="00681F27">
        <w:rPr>
          <w:szCs w:val="24"/>
        </w:rPr>
        <w:t>Nemzeti Média - és Hírközlési Hatóság</w:t>
      </w:r>
    </w:p>
    <w:p w:rsidR="00373BC5" w:rsidRPr="00681F27" w:rsidRDefault="00373BC5" w:rsidP="00373BC5">
      <w:pPr>
        <w:pStyle w:val="Szvegtrzs32"/>
        <w:tabs>
          <w:tab w:val="left" w:pos="851"/>
        </w:tabs>
        <w:rPr>
          <w:szCs w:val="24"/>
        </w:rPr>
      </w:pPr>
      <w:r w:rsidRPr="00681F27">
        <w:rPr>
          <w:szCs w:val="24"/>
        </w:rPr>
        <w:t>Cím:</w:t>
      </w:r>
      <w:r w:rsidRPr="00681F27">
        <w:rPr>
          <w:szCs w:val="24"/>
        </w:rPr>
        <w:tab/>
        <w:t>1015 Budapest, Ostrom u. 23-25.</w:t>
      </w:r>
    </w:p>
    <w:p w:rsidR="00373BC5" w:rsidRPr="00681F27" w:rsidRDefault="00373BC5" w:rsidP="00373BC5">
      <w:pPr>
        <w:pStyle w:val="Szvegtrzs32"/>
        <w:tabs>
          <w:tab w:val="left" w:pos="851"/>
        </w:tabs>
        <w:rPr>
          <w:szCs w:val="24"/>
        </w:rPr>
      </w:pPr>
      <w:r w:rsidRPr="00681F27">
        <w:rPr>
          <w:szCs w:val="24"/>
        </w:rPr>
        <w:t>Telefon: 06/1-457-7100</w:t>
      </w:r>
    </w:p>
    <w:p w:rsidR="00373BC5" w:rsidRPr="00681F27" w:rsidRDefault="00373BC5" w:rsidP="00373BC5">
      <w:pPr>
        <w:pStyle w:val="Szvegtrzs32"/>
        <w:tabs>
          <w:tab w:val="left" w:pos="851"/>
        </w:tabs>
        <w:rPr>
          <w:szCs w:val="24"/>
        </w:rPr>
      </w:pPr>
    </w:p>
    <w:p w:rsidR="00373BC5" w:rsidRPr="00681F27" w:rsidRDefault="00373BC5" w:rsidP="00373BC5">
      <w:pPr>
        <w:pStyle w:val="Szvegtrzs32"/>
        <w:tabs>
          <w:tab w:val="left" w:pos="2268"/>
        </w:tabs>
        <w:rPr>
          <w:szCs w:val="24"/>
        </w:rPr>
      </w:pPr>
      <w:r w:rsidRPr="00681F27">
        <w:rPr>
          <w:szCs w:val="24"/>
        </w:rPr>
        <w:t>A Nemzeti Média - és Hírközlési Hatóság elérhetőségei:</w:t>
      </w:r>
    </w:p>
    <w:p w:rsidR="00373BC5" w:rsidRPr="00681F27" w:rsidRDefault="00373BC5" w:rsidP="00373BC5">
      <w:pPr>
        <w:pStyle w:val="Szvegtrzs32"/>
        <w:tabs>
          <w:tab w:val="left" w:pos="851"/>
        </w:tabs>
        <w:rPr>
          <w:szCs w:val="24"/>
        </w:rPr>
      </w:pPr>
    </w:p>
    <w:tbl>
      <w:tblPr>
        <w:tblW w:w="5969" w:type="dxa"/>
        <w:tblCellSpacing w:w="7" w:type="dxa"/>
        <w:tblInd w:w="554" w:type="dxa"/>
        <w:tblCellMar>
          <w:top w:w="15" w:type="dxa"/>
          <w:left w:w="15" w:type="dxa"/>
          <w:bottom w:w="15" w:type="dxa"/>
          <w:right w:w="15" w:type="dxa"/>
        </w:tblCellMar>
        <w:tblLook w:val="0000" w:firstRow="0" w:lastRow="0" w:firstColumn="0" w:lastColumn="0" w:noHBand="0" w:noVBand="0"/>
      </w:tblPr>
      <w:tblGrid>
        <w:gridCol w:w="291"/>
        <w:gridCol w:w="1717"/>
        <w:gridCol w:w="3961"/>
      </w:tblGrid>
      <w:tr w:rsidR="00373BC5" w:rsidRPr="00681F27" w:rsidTr="00B30A0F">
        <w:trPr>
          <w:tblCellSpacing w:w="7" w:type="dxa"/>
        </w:trPr>
        <w:tc>
          <w:tcPr>
            <w:tcW w:w="5941" w:type="dxa"/>
            <w:gridSpan w:val="3"/>
            <w:vAlign w:val="center"/>
          </w:tcPr>
          <w:p w:rsidR="00373BC5" w:rsidRPr="00681F27" w:rsidRDefault="00373BC5" w:rsidP="00B30A0F">
            <w:r w:rsidRPr="00681F27">
              <w:rPr>
                <w:rStyle w:val="Kiemels2"/>
                <w:b w:val="0"/>
              </w:rPr>
              <w:t>Tájékoztatási írásbeli beadványok fogadása:</w:t>
            </w:r>
          </w:p>
        </w:tc>
      </w:tr>
      <w:tr w:rsidR="00373BC5" w:rsidRPr="00681F27" w:rsidTr="00B30A0F">
        <w:trPr>
          <w:tblCellSpacing w:w="7" w:type="dxa"/>
        </w:trPr>
        <w:tc>
          <w:tcPr>
            <w:tcW w:w="0" w:type="auto"/>
            <w:vAlign w:val="center"/>
          </w:tcPr>
          <w:p w:rsidR="00373BC5" w:rsidRPr="00681F27" w:rsidRDefault="00373BC5" w:rsidP="00B30A0F">
            <w:r w:rsidRPr="00681F27">
              <w:t xml:space="preserve">     </w:t>
            </w:r>
          </w:p>
        </w:tc>
        <w:tc>
          <w:tcPr>
            <w:tcW w:w="0" w:type="auto"/>
            <w:vAlign w:val="center"/>
          </w:tcPr>
          <w:p w:rsidR="00373BC5" w:rsidRPr="00681F27" w:rsidRDefault="00373BC5" w:rsidP="00B30A0F">
            <w:r w:rsidRPr="00681F27">
              <w:t>E-mail:</w:t>
            </w:r>
          </w:p>
        </w:tc>
        <w:tc>
          <w:tcPr>
            <w:tcW w:w="3940" w:type="dxa"/>
            <w:vAlign w:val="center"/>
          </w:tcPr>
          <w:p w:rsidR="00373BC5" w:rsidRPr="00681F27" w:rsidRDefault="00B878D3" w:rsidP="00B30A0F">
            <w:hyperlink r:id="rId9" w:history="1">
              <w:r w:rsidR="00373BC5" w:rsidRPr="00681F27">
                <w:rPr>
                  <w:rStyle w:val="Hiperhivatkozs"/>
                  <w:color w:val="auto"/>
                </w:rPr>
                <w:t>info@nmhh.hu</w:t>
              </w:r>
            </w:hyperlink>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Levelezési cím:</w:t>
            </w:r>
          </w:p>
        </w:tc>
        <w:tc>
          <w:tcPr>
            <w:tcW w:w="3940" w:type="dxa"/>
            <w:vAlign w:val="center"/>
          </w:tcPr>
          <w:p w:rsidR="00373BC5" w:rsidRPr="00681F27" w:rsidRDefault="00373BC5" w:rsidP="00B30A0F">
            <w:r w:rsidRPr="00681F27">
              <w:t>1376 Budapest,  Pf. 997.</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Fax:</w:t>
            </w:r>
          </w:p>
        </w:tc>
        <w:tc>
          <w:tcPr>
            <w:tcW w:w="3940" w:type="dxa"/>
            <w:vAlign w:val="center"/>
          </w:tcPr>
          <w:p w:rsidR="00373BC5" w:rsidRPr="00681F27" w:rsidRDefault="00373BC5" w:rsidP="00B30A0F">
            <w:r w:rsidRPr="00681F27">
              <w:t>06/1-468-0680</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 </w:t>
            </w:r>
          </w:p>
        </w:tc>
        <w:tc>
          <w:tcPr>
            <w:tcW w:w="3940" w:type="dxa"/>
            <w:vAlign w:val="center"/>
          </w:tcPr>
          <w:p w:rsidR="00373BC5" w:rsidRPr="00681F27" w:rsidRDefault="00373BC5" w:rsidP="00B30A0F">
            <w:r w:rsidRPr="00681F27">
              <w:t> </w:t>
            </w:r>
          </w:p>
        </w:tc>
      </w:tr>
      <w:tr w:rsidR="00373BC5" w:rsidRPr="00681F27" w:rsidTr="00B30A0F">
        <w:trPr>
          <w:tblCellSpacing w:w="7" w:type="dxa"/>
        </w:trPr>
        <w:tc>
          <w:tcPr>
            <w:tcW w:w="5941" w:type="dxa"/>
            <w:gridSpan w:val="3"/>
            <w:vAlign w:val="center"/>
          </w:tcPr>
          <w:p w:rsidR="00373BC5" w:rsidRPr="00681F27" w:rsidRDefault="00373BC5" w:rsidP="00B30A0F">
            <w:pPr>
              <w:rPr>
                <w:b/>
              </w:rPr>
            </w:pPr>
            <w:r w:rsidRPr="00681F27">
              <w:rPr>
                <w:rStyle w:val="Kiemels2"/>
                <w:b w:val="0"/>
              </w:rPr>
              <w:t>Központi tájékoztatási telefonszám:</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 </w:t>
            </w:r>
          </w:p>
        </w:tc>
        <w:tc>
          <w:tcPr>
            <w:tcW w:w="3940" w:type="dxa"/>
            <w:vAlign w:val="center"/>
          </w:tcPr>
          <w:p w:rsidR="00373BC5" w:rsidRPr="00681F27" w:rsidRDefault="00373BC5" w:rsidP="00B30A0F">
            <w:r w:rsidRPr="00681F27">
              <w:t xml:space="preserve">06/1-468-0673 </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 </w:t>
            </w:r>
          </w:p>
        </w:tc>
        <w:tc>
          <w:tcPr>
            <w:tcW w:w="3940" w:type="dxa"/>
            <w:vAlign w:val="center"/>
          </w:tcPr>
          <w:p w:rsidR="00373BC5" w:rsidRPr="00681F27" w:rsidRDefault="00373BC5" w:rsidP="00B30A0F">
            <w:r w:rsidRPr="00681F27">
              <w:t> </w:t>
            </w:r>
          </w:p>
        </w:tc>
      </w:tr>
      <w:tr w:rsidR="00373BC5" w:rsidRPr="00681F27" w:rsidTr="00B30A0F">
        <w:trPr>
          <w:tblCellSpacing w:w="7" w:type="dxa"/>
        </w:trPr>
        <w:tc>
          <w:tcPr>
            <w:tcW w:w="5941" w:type="dxa"/>
            <w:gridSpan w:val="3"/>
            <w:vAlign w:val="center"/>
          </w:tcPr>
          <w:p w:rsidR="00373BC5" w:rsidRPr="00681F27" w:rsidRDefault="00373BC5" w:rsidP="00B30A0F">
            <w:pPr>
              <w:rPr>
                <w:b/>
              </w:rPr>
            </w:pPr>
            <w:r w:rsidRPr="00681F27">
              <w:rPr>
                <w:rStyle w:val="Kiemels2"/>
                <w:b w:val="0"/>
              </w:rPr>
              <w:t>Központi ügyfélfogadó iroda:</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Cím:</w:t>
            </w:r>
          </w:p>
        </w:tc>
        <w:tc>
          <w:tcPr>
            <w:tcW w:w="3940" w:type="dxa"/>
            <w:vAlign w:val="center"/>
          </w:tcPr>
          <w:p w:rsidR="00373BC5" w:rsidRPr="00681F27" w:rsidRDefault="00373BC5" w:rsidP="00B30A0F">
            <w:r w:rsidRPr="00681F27">
              <w:t xml:space="preserve">1133 Budapest, Visegrádi utca 106. </w:t>
            </w:r>
          </w:p>
        </w:tc>
      </w:tr>
      <w:tr w:rsidR="00373BC5" w:rsidRPr="00681F27" w:rsidTr="00B30A0F">
        <w:trPr>
          <w:tblCellSpacing w:w="7" w:type="dxa"/>
        </w:trPr>
        <w:tc>
          <w:tcPr>
            <w:tcW w:w="5941" w:type="dxa"/>
            <w:gridSpan w:val="3"/>
            <w:vAlign w:val="center"/>
          </w:tcPr>
          <w:p w:rsidR="00373BC5" w:rsidRPr="00681F27" w:rsidRDefault="00373BC5" w:rsidP="00B30A0F">
            <w:pPr>
              <w:rPr>
                <w:b/>
              </w:rPr>
            </w:pPr>
            <w:r w:rsidRPr="00681F27">
              <w:rPr>
                <w:rStyle w:val="Kiemels2"/>
                <w:b w:val="0"/>
              </w:rPr>
              <w:t>Ügyfélfogadási idő:</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Hétfő:</w:t>
            </w:r>
          </w:p>
        </w:tc>
        <w:tc>
          <w:tcPr>
            <w:tcW w:w="3940" w:type="dxa"/>
            <w:vAlign w:val="center"/>
          </w:tcPr>
          <w:p w:rsidR="00373BC5" w:rsidRPr="00681F27" w:rsidRDefault="00373BC5" w:rsidP="00B30A0F">
            <w:r w:rsidRPr="00681F27">
              <w:t xml:space="preserve">8.00 - 12.00 </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Szerda:</w:t>
            </w:r>
          </w:p>
        </w:tc>
        <w:tc>
          <w:tcPr>
            <w:tcW w:w="3940" w:type="dxa"/>
            <w:vAlign w:val="center"/>
          </w:tcPr>
          <w:p w:rsidR="00373BC5" w:rsidRPr="00681F27" w:rsidRDefault="00373BC5" w:rsidP="00B30A0F">
            <w:r w:rsidRPr="00681F27">
              <w:t>13.00 - 16.00</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Péntek:</w:t>
            </w:r>
          </w:p>
        </w:tc>
        <w:tc>
          <w:tcPr>
            <w:tcW w:w="3940" w:type="dxa"/>
            <w:vAlign w:val="center"/>
          </w:tcPr>
          <w:p w:rsidR="00373BC5" w:rsidRPr="00681F27" w:rsidRDefault="00373BC5" w:rsidP="00B30A0F">
            <w:r w:rsidRPr="00681F27">
              <w:t xml:space="preserve">8.00 - 12.00 </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 </w:t>
            </w:r>
          </w:p>
        </w:tc>
        <w:tc>
          <w:tcPr>
            <w:tcW w:w="3940" w:type="dxa"/>
            <w:vAlign w:val="center"/>
          </w:tcPr>
          <w:p w:rsidR="00373BC5" w:rsidRPr="00681F27" w:rsidRDefault="00373BC5" w:rsidP="00B30A0F">
            <w:r w:rsidRPr="00681F27">
              <w:t> </w:t>
            </w:r>
          </w:p>
        </w:tc>
      </w:tr>
      <w:tr w:rsidR="00373BC5" w:rsidRPr="00681F27" w:rsidTr="00B30A0F">
        <w:trPr>
          <w:tblCellSpacing w:w="7" w:type="dxa"/>
        </w:trPr>
        <w:tc>
          <w:tcPr>
            <w:tcW w:w="5941" w:type="dxa"/>
            <w:gridSpan w:val="3"/>
            <w:vAlign w:val="center"/>
          </w:tcPr>
          <w:p w:rsidR="00373BC5" w:rsidRPr="00681F27" w:rsidRDefault="00373BC5" w:rsidP="00B30A0F">
            <w:pPr>
              <w:rPr>
                <w:b/>
              </w:rPr>
            </w:pPr>
            <w:r w:rsidRPr="00681F27">
              <w:rPr>
                <w:rStyle w:val="Kiemels2"/>
                <w:b w:val="0"/>
              </w:rPr>
              <w:t>További ügyfélkapcsolati pontok:</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Cím:</w:t>
            </w:r>
          </w:p>
        </w:tc>
        <w:tc>
          <w:tcPr>
            <w:tcW w:w="3940" w:type="dxa"/>
            <w:vAlign w:val="center"/>
          </w:tcPr>
          <w:p w:rsidR="00373BC5" w:rsidRPr="00681F27" w:rsidRDefault="00373BC5" w:rsidP="00B30A0F">
            <w:r w:rsidRPr="00681F27">
              <w:t>4025 Debrecen, Hatvan u. 43.</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Telefon:</w:t>
            </w:r>
          </w:p>
        </w:tc>
        <w:tc>
          <w:tcPr>
            <w:tcW w:w="3940" w:type="dxa"/>
            <w:vAlign w:val="center"/>
          </w:tcPr>
          <w:p w:rsidR="00373BC5" w:rsidRPr="00681F27" w:rsidRDefault="00373BC5" w:rsidP="00B30A0F">
            <w:r w:rsidRPr="00681F27">
              <w:t>06/52-522-122</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 </w:t>
            </w:r>
          </w:p>
        </w:tc>
        <w:tc>
          <w:tcPr>
            <w:tcW w:w="3940" w:type="dxa"/>
            <w:vAlign w:val="center"/>
          </w:tcPr>
          <w:p w:rsidR="00373BC5" w:rsidRPr="00681F27" w:rsidRDefault="00373BC5" w:rsidP="00B30A0F">
            <w:r w:rsidRPr="00681F27">
              <w:t> </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Cím:</w:t>
            </w:r>
          </w:p>
        </w:tc>
        <w:tc>
          <w:tcPr>
            <w:tcW w:w="3940" w:type="dxa"/>
            <w:vAlign w:val="center"/>
          </w:tcPr>
          <w:p w:rsidR="00373BC5" w:rsidRPr="00681F27" w:rsidRDefault="00373BC5" w:rsidP="00B30A0F">
            <w:r w:rsidRPr="00681F27">
              <w:t>3529 Miskolc, Csabai kapu 17.</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Telefon:</w:t>
            </w:r>
          </w:p>
        </w:tc>
        <w:tc>
          <w:tcPr>
            <w:tcW w:w="3940" w:type="dxa"/>
            <w:vAlign w:val="center"/>
          </w:tcPr>
          <w:p w:rsidR="00373BC5" w:rsidRPr="00681F27" w:rsidRDefault="00373BC5" w:rsidP="00B30A0F">
            <w:r w:rsidRPr="00681F27">
              <w:t>06/46-555-500</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 </w:t>
            </w:r>
          </w:p>
        </w:tc>
        <w:tc>
          <w:tcPr>
            <w:tcW w:w="3940" w:type="dxa"/>
            <w:vAlign w:val="center"/>
          </w:tcPr>
          <w:p w:rsidR="00373BC5" w:rsidRPr="00681F27" w:rsidRDefault="00373BC5" w:rsidP="00B30A0F">
            <w:r w:rsidRPr="00681F27">
              <w:t> </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Cím:</w:t>
            </w:r>
          </w:p>
        </w:tc>
        <w:tc>
          <w:tcPr>
            <w:tcW w:w="3940" w:type="dxa"/>
            <w:vAlign w:val="center"/>
          </w:tcPr>
          <w:p w:rsidR="00373BC5" w:rsidRPr="00681F27" w:rsidRDefault="00373BC5" w:rsidP="00B30A0F">
            <w:r w:rsidRPr="00681F27">
              <w:t>7624 Pécs, Alkotmány u. 53.</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Telefon:</w:t>
            </w:r>
          </w:p>
        </w:tc>
        <w:tc>
          <w:tcPr>
            <w:tcW w:w="3940" w:type="dxa"/>
            <w:vAlign w:val="center"/>
          </w:tcPr>
          <w:p w:rsidR="00373BC5" w:rsidRPr="00681F27" w:rsidRDefault="00373BC5" w:rsidP="00B30A0F">
            <w:r w:rsidRPr="00681F27">
              <w:t>06/72-508-800</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 </w:t>
            </w:r>
          </w:p>
        </w:tc>
        <w:tc>
          <w:tcPr>
            <w:tcW w:w="3940" w:type="dxa"/>
            <w:vAlign w:val="center"/>
          </w:tcPr>
          <w:p w:rsidR="00373BC5" w:rsidRPr="00681F27" w:rsidRDefault="00373BC5" w:rsidP="00B30A0F">
            <w:r w:rsidRPr="00681F27">
              <w:t> </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Cím:</w:t>
            </w:r>
          </w:p>
        </w:tc>
        <w:tc>
          <w:tcPr>
            <w:tcW w:w="3940" w:type="dxa"/>
            <w:vAlign w:val="center"/>
          </w:tcPr>
          <w:p w:rsidR="00373BC5" w:rsidRPr="00681F27" w:rsidRDefault="00373BC5" w:rsidP="00B30A0F">
            <w:r w:rsidRPr="00681F27">
              <w:t>9400 Sopron, Kossuth L. u. 26.</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Telefon:</w:t>
            </w:r>
          </w:p>
        </w:tc>
        <w:tc>
          <w:tcPr>
            <w:tcW w:w="3940" w:type="dxa"/>
            <w:vAlign w:val="center"/>
          </w:tcPr>
          <w:p w:rsidR="00373BC5" w:rsidRPr="00681F27" w:rsidRDefault="00373BC5" w:rsidP="00B30A0F">
            <w:r w:rsidRPr="00681F27">
              <w:t>06/99-518-500</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 </w:t>
            </w:r>
          </w:p>
        </w:tc>
        <w:tc>
          <w:tcPr>
            <w:tcW w:w="3940" w:type="dxa"/>
            <w:vAlign w:val="center"/>
          </w:tcPr>
          <w:p w:rsidR="00373BC5" w:rsidRPr="00681F27" w:rsidRDefault="00373BC5" w:rsidP="00B30A0F">
            <w:r w:rsidRPr="00681F27">
              <w:t> </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Cím:</w:t>
            </w:r>
          </w:p>
        </w:tc>
        <w:tc>
          <w:tcPr>
            <w:tcW w:w="3940" w:type="dxa"/>
            <w:vAlign w:val="center"/>
          </w:tcPr>
          <w:p w:rsidR="00373BC5" w:rsidRPr="00681F27" w:rsidRDefault="00373BC5" w:rsidP="00B30A0F">
            <w:r w:rsidRPr="00681F27">
              <w:t>6721 Szeged, Csongrádi sgt. 15.</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Telefon:</w:t>
            </w:r>
          </w:p>
        </w:tc>
        <w:tc>
          <w:tcPr>
            <w:tcW w:w="3940" w:type="dxa"/>
            <w:vAlign w:val="center"/>
          </w:tcPr>
          <w:p w:rsidR="00373BC5" w:rsidRPr="00681F27" w:rsidRDefault="00373BC5" w:rsidP="00B30A0F">
            <w:r w:rsidRPr="00681F27">
              <w:t>06/62-568-300</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 </w:t>
            </w:r>
          </w:p>
        </w:tc>
        <w:tc>
          <w:tcPr>
            <w:tcW w:w="3940" w:type="dxa"/>
            <w:vAlign w:val="center"/>
          </w:tcPr>
          <w:p w:rsidR="00373BC5" w:rsidRPr="00681F27" w:rsidRDefault="00373BC5" w:rsidP="00B30A0F">
            <w:r w:rsidRPr="00681F27">
              <w:t> </w:t>
            </w:r>
          </w:p>
        </w:tc>
      </w:tr>
      <w:tr w:rsidR="00373BC5" w:rsidRPr="00681F27" w:rsidTr="00B30A0F">
        <w:trPr>
          <w:tblCellSpacing w:w="7" w:type="dxa"/>
        </w:trPr>
        <w:tc>
          <w:tcPr>
            <w:tcW w:w="5941" w:type="dxa"/>
            <w:gridSpan w:val="3"/>
            <w:vAlign w:val="center"/>
          </w:tcPr>
          <w:p w:rsidR="00373BC5" w:rsidRPr="00681F27" w:rsidRDefault="00373BC5" w:rsidP="00B30A0F">
            <w:pPr>
              <w:rPr>
                <w:b/>
              </w:rPr>
            </w:pPr>
            <w:r w:rsidRPr="00681F27">
              <w:rPr>
                <w:rStyle w:val="Kiemels2"/>
                <w:b w:val="0"/>
              </w:rPr>
              <w:t>Telefonszámok elérhetőségének ideje:</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Hétfő - Csütörtök:</w:t>
            </w:r>
          </w:p>
        </w:tc>
        <w:tc>
          <w:tcPr>
            <w:tcW w:w="3940" w:type="dxa"/>
            <w:vAlign w:val="center"/>
          </w:tcPr>
          <w:p w:rsidR="00373BC5" w:rsidRPr="00681F27" w:rsidRDefault="00373BC5" w:rsidP="00B30A0F">
            <w:r w:rsidRPr="00681F27">
              <w:t>8.00 - 16.30</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Péntek:</w:t>
            </w:r>
          </w:p>
        </w:tc>
        <w:tc>
          <w:tcPr>
            <w:tcW w:w="3940" w:type="dxa"/>
            <w:vAlign w:val="center"/>
          </w:tcPr>
          <w:p w:rsidR="00373BC5" w:rsidRPr="00681F27" w:rsidRDefault="00373BC5" w:rsidP="00B30A0F">
            <w:r w:rsidRPr="00681F27">
              <w:t>8.00 - 14.00</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 </w:t>
            </w:r>
          </w:p>
        </w:tc>
        <w:tc>
          <w:tcPr>
            <w:tcW w:w="3940" w:type="dxa"/>
            <w:vAlign w:val="center"/>
          </w:tcPr>
          <w:p w:rsidR="00373BC5" w:rsidRPr="00681F27" w:rsidRDefault="00373BC5" w:rsidP="00B30A0F">
            <w:r w:rsidRPr="00681F27">
              <w:t> </w:t>
            </w:r>
          </w:p>
        </w:tc>
      </w:tr>
      <w:tr w:rsidR="00373BC5" w:rsidRPr="00681F27" w:rsidTr="00B30A0F">
        <w:trPr>
          <w:tblCellSpacing w:w="7" w:type="dxa"/>
        </w:trPr>
        <w:tc>
          <w:tcPr>
            <w:tcW w:w="5941" w:type="dxa"/>
            <w:gridSpan w:val="3"/>
            <w:vAlign w:val="center"/>
          </w:tcPr>
          <w:p w:rsidR="00373BC5" w:rsidRPr="00681F27" w:rsidRDefault="00373BC5" w:rsidP="00B30A0F">
            <w:pPr>
              <w:rPr>
                <w:b/>
              </w:rPr>
            </w:pPr>
            <w:r w:rsidRPr="00681F27">
              <w:rPr>
                <w:rStyle w:val="Kiemels2"/>
                <w:b w:val="0"/>
              </w:rPr>
              <w:t>Média- és Hírközlési Biztos</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 Cím:</w:t>
            </w:r>
          </w:p>
        </w:tc>
        <w:tc>
          <w:tcPr>
            <w:tcW w:w="3940" w:type="dxa"/>
            <w:vAlign w:val="center"/>
          </w:tcPr>
          <w:p w:rsidR="00373BC5" w:rsidRPr="00681F27" w:rsidRDefault="00373BC5" w:rsidP="00B30A0F">
            <w:r w:rsidRPr="00681F27">
              <w:t> 1525 Budapest, Pf. 75.</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 Telefon:</w:t>
            </w:r>
          </w:p>
        </w:tc>
        <w:tc>
          <w:tcPr>
            <w:tcW w:w="3940" w:type="dxa"/>
            <w:vAlign w:val="center"/>
          </w:tcPr>
          <w:p w:rsidR="00373BC5" w:rsidRPr="00681F27" w:rsidRDefault="00373BC5" w:rsidP="00B30A0F">
            <w:r w:rsidRPr="00681F27">
              <w:t>06/1-457-7141</w:t>
            </w:r>
          </w:p>
        </w:tc>
      </w:tr>
      <w:tr w:rsidR="00373BC5" w:rsidRPr="00681F27" w:rsidTr="00B30A0F">
        <w:trPr>
          <w:tblCellSpacing w:w="7" w:type="dxa"/>
        </w:trPr>
        <w:tc>
          <w:tcPr>
            <w:tcW w:w="0" w:type="auto"/>
            <w:vAlign w:val="center"/>
          </w:tcPr>
          <w:p w:rsidR="00373BC5" w:rsidRPr="00681F27" w:rsidRDefault="00373BC5" w:rsidP="00B30A0F">
            <w:r w:rsidRPr="00681F27">
              <w:t> </w:t>
            </w:r>
          </w:p>
        </w:tc>
        <w:tc>
          <w:tcPr>
            <w:tcW w:w="0" w:type="auto"/>
            <w:vAlign w:val="center"/>
          </w:tcPr>
          <w:p w:rsidR="00373BC5" w:rsidRPr="00681F27" w:rsidRDefault="00373BC5" w:rsidP="00B30A0F">
            <w:r w:rsidRPr="00681F27">
              <w:t> Fax:</w:t>
            </w:r>
          </w:p>
        </w:tc>
        <w:tc>
          <w:tcPr>
            <w:tcW w:w="3940" w:type="dxa"/>
            <w:vAlign w:val="center"/>
          </w:tcPr>
          <w:p w:rsidR="00373BC5" w:rsidRPr="00681F27" w:rsidRDefault="00373BC5" w:rsidP="00B30A0F">
            <w:r w:rsidRPr="00681F27">
              <w:t>06/1-457-7105</w:t>
            </w:r>
          </w:p>
        </w:tc>
      </w:tr>
      <w:tr w:rsidR="00373BC5" w:rsidRPr="00681F27" w:rsidTr="00B30A0F">
        <w:trPr>
          <w:tblCellSpacing w:w="7" w:type="dxa"/>
        </w:trPr>
        <w:tc>
          <w:tcPr>
            <w:tcW w:w="0" w:type="auto"/>
            <w:vAlign w:val="center"/>
          </w:tcPr>
          <w:p w:rsidR="00373BC5" w:rsidRPr="00681F27" w:rsidRDefault="00373BC5" w:rsidP="00B30A0F">
            <w:r w:rsidRPr="00681F27">
              <w:lastRenderedPageBreak/>
              <w:t> </w:t>
            </w:r>
          </w:p>
        </w:tc>
        <w:tc>
          <w:tcPr>
            <w:tcW w:w="0" w:type="auto"/>
            <w:vAlign w:val="center"/>
          </w:tcPr>
          <w:p w:rsidR="00373BC5" w:rsidRDefault="00373BC5" w:rsidP="00B30A0F"/>
          <w:p w:rsidR="000D291E" w:rsidRPr="00681F27" w:rsidRDefault="000D291E" w:rsidP="00B30A0F"/>
        </w:tc>
        <w:tc>
          <w:tcPr>
            <w:tcW w:w="3940" w:type="dxa"/>
            <w:vAlign w:val="center"/>
          </w:tcPr>
          <w:p w:rsidR="00373BC5" w:rsidRPr="00681F27" w:rsidRDefault="00373BC5" w:rsidP="00B30A0F"/>
        </w:tc>
      </w:tr>
    </w:tbl>
    <w:p w:rsidR="00373BC5" w:rsidRPr="00681F27" w:rsidRDefault="00F52F47" w:rsidP="00373BC5">
      <w:pPr>
        <w:pStyle w:val="Szvegtrzs32"/>
        <w:tabs>
          <w:tab w:val="left" w:pos="2268"/>
        </w:tabs>
        <w:rPr>
          <w:szCs w:val="24"/>
        </w:rPr>
      </w:pPr>
      <w:r>
        <w:rPr>
          <w:b/>
        </w:rPr>
        <w:t>8</w:t>
      </w:r>
      <w:r w:rsidR="00373BC5" w:rsidRPr="00681F27">
        <w:rPr>
          <w:b/>
        </w:rPr>
        <w:t>.</w:t>
      </w:r>
      <w:r>
        <w:rPr>
          <w:b/>
        </w:rPr>
        <w:t>2</w:t>
      </w:r>
      <w:r w:rsidR="00373BC5" w:rsidRPr="00681F27">
        <w:rPr>
          <w:b/>
        </w:rPr>
        <w:t xml:space="preserve">.2. </w:t>
      </w:r>
      <w:r w:rsidR="00373BC5" w:rsidRPr="00681F27">
        <w:rPr>
          <w:szCs w:val="24"/>
        </w:rPr>
        <w:t xml:space="preserve">Az ügyfélszolgálat működtetésével (panaszügyintézés, díjreklamáció, kötbér, kártérítés, stb.) kapcsolatos vita esetén a fogyasztó az </w:t>
      </w:r>
      <w:proofErr w:type="spellStart"/>
      <w:r w:rsidR="00373BC5" w:rsidRPr="00681F27">
        <w:rPr>
          <w:szCs w:val="24"/>
        </w:rPr>
        <w:t>NMHH-n</w:t>
      </w:r>
      <w:proofErr w:type="spellEnd"/>
      <w:r w:rsidR="00373BC5" w:rsidRPr="00681F27">
        <w:rPr>
          <w:szCs w:val="24"/>
        </w:rPr>
        <w:t xml:space="preserve"> kívül az alábbi szervekhez jogosult fordulni:</w:t>
      </w:r>
    </w:p>
    <w:p w:rsidR="00373BC5" w:rsidRPr="00681F27" w:rsidRDefault="00373BC5" w:rsidP="00373BC5">
      <w:pPr>
        <w:pStyle w:val="Szvegtrzs32"/>
        <w:tabs>
          <w:tab w:val="left" w:pos="2268"/>
        </w:tabs>
        <w:rPr>
          <w:szCs w:val="24"/>
        </w:rPr>
      </w:pPr>
    </w:p>
    <w:p w:rsidR="00373BC5" w:rsidRPr="00681F27" w:rsidRDefault="00373BC5" w:rsidP="00373BC5">
      <w:pPr>
        <w:pStyle w:val="Szvegtrzs32"/>
        <w:tabs>
          <w:tab w:val="left" w:pos="2268"/>
        </w:tabs>
        <w:rPr>
          <w:szCs w:val="24"/>
        </w:rPr>
      </w:pPr>
      <w:r w:rsidRPr="00681F27">
        <w:rPr>
          <w:szCs w:val="24"/>
        </w:rPr>
        <w:t>Nemzeti Fejlesztési Minisztérium (Fogyasztóvédelmi ügyek)</w:t>
      </w:r>
    </w:p>
    <w:p w:rsidR="00373BC5" w:rsidRPr="00681F27" w:rsidRDefault="00373BC5" w:rsidP="00373BC5">
      <w:pPr>
        <w:pStyle w:val="Szvegtrzs32"/>
        <w:tabs>
          <w:tab w:val="left" w:pos="851"/>
        </w:tabs>
        <w:rPr>
          <w:szCs w:val="24"/>
        </w:rPr>
      </w:pPr>
      <w:r w:rsidRPr="00681F27">
        <w:rPr>
          <w:szCs w:val="24"/>
        </w:rPr>
        <w:t>Cím:</w:t>
      </w:r>
      <w:r w:rsidRPr="00681F27">
        <w:rPr>
          <w:szCs w:val="24"/>
        </w:rPr>
        <w:tab/>
        <w:t>1011 Budapest, Fő utca 44-50.</w:t>
      </w:r>
    </w:p>
    <w:p w:rsidR="00373BC5" w:rsidRPr="00681F27" w:rsidRDefault="00373BC5" w:rsidP="00373BC5">
      <w:pPr>
        <w:pStyle w:val="Szvegtrzs32"/>
        <w:tabs>
          <w:tab w:val="left" w:pos="851"/>
        </w:tabs>
        <w:rPr>
          <w:szCs w:val="24"/>
        </w:rPr>
      </w:pPr>
      <w:r w:rsidRPr="00681F27">
        <w:rPr>
          <w:szCs w:val="24"/>
        </w:rPr>
        <w:t>Telefon:</w:t>
      </w:r>
      <w:r w:rsidRPr="00681F27">
        <w:rPr>
          <w:szCs w:val="24"/>
        </w:rPr>
        <w:tab/>
        <w:t>06/1-795-1700</w:t>
      </w:r>
    </w:p>
    <w:p w:rsidR="00373BC5" w:rsidRPr="00681F27" w:rsidRDefault="00373BC5" w:rsidP="00373BC5">
      <w:pPr>
        <w:rPr>
          <w:lang w:eastAsia="ar-SA"/>
        </w:rPr>
      </w:pPr>
      <w:r w:rsidRPr="00681F27">
        <w:rPr>
          <w:lang w:eastAsia="ar-SA"/>
        </w:rPr>
        <w:t xml:space="preserve">Járási hivatalok elérhetőségei: </w:t>
      </w:r>
      <w:hyperlink r:id="rId10" w:history="1">
        <w:r w:rsidRPr="00681F27">
          <w:rPr>
            <w:lang w:eastAsia="ar-SA"/>
          </w:rPr>
          <w:t>http://jarasinfo.gov.hu</w:t>
        </w:r>
      </w:hyperlink>
    </w:p>
    <w:p w:rsidR="00373BC5" w:rsidRPr="00681F27" w:rsidRDefault="00373BC5" w:rsidP="00373BC5">
      <w:pPr>
        <w:pStyle w:val="Szvegtrzs32"/>
        <w:tabs>
          <w:tab w:val="left" w:pos="851"/>
        </w:tabs>
        <w:rPr>
          <w:szCs w:val="24"/>
        </w:rPr>
      </w:pPr>
    </w:p>
    <w:p w:rsidR="00373BC5" w:rsidRPr="00681F27" w:rsidRDefault="00F52F47" w:rsidP="00373BC5">
      <w:pPr>
        <w:pStyle w:val="Szvegtrzs32"/>
        <w:tabs>
          <w:tab w:val="left" w:pos="2268"/>
        </w:tabs>
        <w:rPr>
          <w:szCs w:val="24"/>
        </w:rPr>
      </w:pPr>
      <w:r>
        <w:rPr>
          <w:b/>
        </w:rPr>
        <w:t>8</w:t>
      </w:r>
      <w:r w:rsidR="00373BC5" w:rsidRPr="00681F27">
        <w:rPr>
          <w:b/>
        </w:rPr>
        <w:t>.</w:t>
      </w:r>
      <w:r>
        <w:rPr>
          <w:b/>
        </w:rPr>
        <w:t>2</w:t>
      </w:r>
      <w:r w:rsidR="00373BC5" w:rsidRPr="00681F27">
        <w:rPr>
          <w:b/>
        </w:rPr>
        <w:t xml:space="preserve">.3. </w:t>
      </w:r>
      <w:r w:rsidR="00373BC5" w:rsidRPr="00681F27">
        <w:rPr>
          <w:szCs w:val="24"/>
        </w:rPr>
        <w:t>A Szolgáltatónak a tisztességtelen piaci magatartás és a versenykorlátozás tilalmáról szóló 1996. évi LVII. törvénybe ütköző magatartása esetén:</w:t>
      </w:r>
    </w:p>
    <w:p w:rsidR="00373BC5" w:rsidRPr="00681F27" w:rsidRDefault="00373BC5" w:rsidP="00373BC5">
      <w:pPr>
        <w:pStyle w:val="Szvegtrzs32"/>
        <w:tabs>
          <w:tab w:val="left" w:pos="2268"/>
        </w:tabs>
        <w:rPr>
          <w:szCs w:val="24"/>
        </w:rPr>
      </w:pPr>
    </w:p>
    <w:p w:rsidR="00373BC5" w:rsidRPr="00681F27" w:rsidRDefault="00373BC5" w:rsidP="00373BC5">
      <w:pPr>
        <w:pStyle w:val="Szvegtrzs32"/>
        <w:tabs>
          <w:tab w:val="left" w:pos="2268"/>
        </w:tabs>
        <w:rPr>
          <w:szCs w:val="24"/>
        </w:rPr>
      </w:pPr>
      <w:r w:rsidRPr="00681F27">
        <w:rPr>
          <w:szCs w:val="24"/>
        </w:rPr>
        <w:t>Gazdasági Versenyhivatal</w:t>
      </w:r>
    </w:p>
    <w:p w:rsidR="00373BC5" w:rsidRPr="00681F27" w:rsidRDefault="00373BC5" w:rsidP="00373BC5">
      <w:pPr>
        <w:pStyle w:val="Szvegtrzs32"/>
        <w:tabs>
          <w:tab w:val="left" w:pos="851"/>
        </w:tabs>
        <w:rPr>
          <w:szCs w:val="24"/>
        </w:rPr>
      </w:pPr>
      <w:r w:rsidRPr="00681F27">
        <w:rPr>
          <w:szCs w:val="24"/>
        </w:rPr>
        <w:t>Cím:</w:t>
      </w:r>
      <w:r w:rsidRPr="00681F27">
        <w:rPr>
          <w:szCs w:val="24"/>
        </w:rPr>
        <w:tab/>
        <w:t>1054 Budapest, Alkotmány u. 5.</w:t>
      </w:r>
    </w:p>
    <w:p w:rsidR="00373BC5" w:rsidRPr="00681F27" w:rsidRDefault="00373BC5" w:rsidP="00373BC5">
      <w:pPr>
        <w:pStyle w:val="Szvegtrzs32"/>
        <w:tabs>
          <w:tab w:val="left" w:pos="851"/>
        </w:tabs>
        <w:rPr>
          <w:szCs w:val="24"/>
        </w:rPr>
      </w:pPr>
      <w:r w:rsidRPr="00681F27">
        <w:rPr>
          <w:szCs w:val="24"/>
        </w:rPr>
        <w:t>Telefon:</w:t>
      </w:r>
      <w:r w:rsidRPr="00681F27">
        <w:rPr>
          <w:szCs w:val="24"/>
        </w:rPr>
        <w:tab/>
        <w:t>06/1-472-8900</w:t>
      </w:r>
    </w:p>
    <w:p w:rsidR="00373BC5" w:rsidRPr="00681F27" w:rsidRDefault="00373BC5" w:rsidP="00373BC5">
      <w:pPr>
        <w:pStyle w:val="Szvegtrzs32"/>
        <w:tabs>
          <w:tab w:val="left" w:pos="851"/>
        </w:tabs>
        <w:rPr>
          <w:szCs w:val="24"/>
        </w:rPr>
      </w:pPr>
    </w:p>
    <w:p w:rsidR="00373BC5" w:rsidRPr="00D33506" w:rsidRDefault="00F52F47" w:rsidP="00373BC5">
      <w:pPr>
        <w:pStyle w:val="Szvegtrzs32"/>
        <w:tabs>
          <w:tab w:val="left" w:pos="2268"/>
        </w:tabs>
        <w:rPr>
          <w:szCs w:val="24"/>
          <w:lang w:eastAsia="hu-HU"/>
        </w:rPr>
      </w:pPr>
      <w:r w:rsidRPr="00D33506">
        <w:rPr>
          <w:b/>
          <w:szCs w:val="24"/>
          <w:lang w:eastAsia="hu-HU"/>
        </w:rPr>
        <w:t>8</w:t>
      </w:r>
      <w:r w:rsidR="00373BC5" w:rsidRPr="00D33506">
        <w:rPr>
          <w:b/>
          <w:szCs w:val="24"/>
          <w:lang w:eastAsia="hu-HU"/>
        </w:rPr>
        <w:t>.</w:t>
      </w:r>
      <w:r w:rsidRPr="00D33506">
        <w:rPr>
          <w:b/>
          <w:szCs w:val="24"/>
          <w:lang w:eastAsia="hu-HU"/>
        </w:rPr>
        <w:t>2</w:t>
      </w:r>
      <w:r w:rsidR="00373BC5" w:rsidRPr="00D33506">
        <w:rPr>
          <w:b/>
          <w:szCs w:val="24"/>
          <w:lang w:eastAsia="hu-HU"/>
        </w:rPr>
        <w:t>.4.</w:t>
      </w:r>
      <w:r w:rsidR="00373BC5" w:rsidRPr="00D33506">
        <w:rPr>
          <w:szCs w:val="24"/>
          <w:lang w:eastAsia="hu-HU"/>
        </w:rPr>
        <w:t xml:space="preserve"> Az illetékes bírósági fórum:</w:t>
      </w:r>
    </w:p>
    <w:p w:rsidR="00D33506" w:rsidRDefault="00D33506" w:rsidP="00D33506">
      <w:pPr>
        <w:spacing w:before="100" w:beforeAutospacing="1" w:after="100" w:afterAutospacing="1"/>
      </w:pPr>
      <w:r>
        <w:t>A törvényszék hatáskörébe tartoznak mindazok a perek, amelyek elbírálását törvény nem utalja a járásbíróság hatáskörébe. A járásbíróság hatáskörébe tartoznak azok a vagyonjogi perek, amelyek tárgyának értéke a harmincmillió forintot nem haladja meg, vagy amelyekben a vagyoni jogon alapuló igény értéke nem meghatározható.</w:t>
      </w:r>
    </w:p>
    <w:p w:rsidR="00D33506" w:rsidRDefault="00D33506" w:rsidP="00D33506">
      <w:pPr>
        <w:spacing w:before="100" w:beforeAutospacing="1" w:after="100" w:afterAutospacing="1"/>
        <w:jc w:val="both"/>
      </w:pPr>
      <w:r>
        <w:t>Az a bíróság, amelynek területén az alperes lakik, mindazokban a perekben illetékes, amelyekre más bíróság kizárólagos illetékessége megállapítva nincs. Kizárólagos illetékesség hiányában a felperes - választása szerint - az alperesre általánosan illetékes bíróság helyett a fogyasztó által vállalkozással szemben fennálló, szerződéses jogviszonyból eredő igény érvényesítése iránti pert a felperes belföldi lakóhelye, ennek hiányában belföldi tartózkodási helye.</w:t>
      </w:r>
    </w:p>
    <w:p w:rsidR="00373BC5" w:rsidRPr="00681F27" w:rsidRDefault="00D33506" w:rsidP="00D33506">
      <w:pPr>
        <w:spacing w:before="100" w:beforeAutospacing="1" w:after="100" w:afterAutospacing="1"/>
      </w:pPr>
      <w:r>
        <w:rPr>
          <w:rFonts w:ascii="Calibri" w:hAnsi="Calibri" w:cs="Calibri"/>
          <w:color w:val="1F497D"/>
          <w:sz w:val="22"/>
          <w:szCs w:val="22"/>
          <w:lang w:eastAsia="en-US"/>
        </w:rPr>
        <w:t> </w:t>
      </w:r>
      <w:r w:rsidR="00F52F47">
        <w:rPr>
          <w:b/>
        </w:rPr>
        <w:t>8</w:t>
      </w:r>
      <w:r w:rsidR="00373BC5" w:rsidRPr="00681F27">
        <w:rPr>
          <w:b/>
        </w:rPr>
        <w:t>.</w:t>
      </w:r>
      <w:r w:rsidR="00F52F47">
        <w:rPr>
          <w:b/>
        </w:rPr>
        <w:t>2</w:t>
      </w:r>
      <w:r w:rsidR="00373BC5" w:rsidRPr="00681F27">
        <w:rPr>
          <w:b/>
        </w:rPr>
        <w:t xml:space="preserve">.5. </w:t>
      </w:r>
      <w:r w:rsidR="00373BC5" w:rsidRPr="00681F27">
        <w:t>Békéltető testületek:</w:t>
      </w:r>
    </w:p>
    <w:p w:rsidR="00373BC5" w:rsidRPr="00681F27" w:rsidRDefault="00373BC5" w:rsidP="00373BC5">
      <w:pPr>
        <w:jc w:val="both"/>
        <w:rPr>
          <w:rFonts w:ascii="Times" w:hAnsi="Times" w:cs="Times"/>
        </w:rPr>
      </w:pPr>
      <w:proofErr w:type="gramStart"/>
      <w:r w:rsidRPr="00681F27">
        <w:rPr>
          <w:rFonts w:ascii="Times" w:hAnsi="Times" w:cs="Times"/>
        </w:rPr>
        <w:t xml:space="preserve">Az </w:t>
      </w:r>
      <w:r w:rsidR="00AF20BB">
        <w:rPr>
          <w:rFonts w:ascii="Times" w:hAnsi="Times" w:cs="Times"/>
        </w:rPr>
        <w:t>Előfizető</w:t>
      </w:r>
      <w:r w:rsidRPr="00681F27">
        <w:rPr>
          <w:rFonts w:ascii="Times" w:hAnsi="Times" w:cs="Times"/>
        </w:rPr>
        <w:t xml:space="preserve"> – fentieken túl –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céljából jogosult a lakóhelye, illetve tartózkodási helye szerint illetékes békéltető testülethez, mint a megyei (fővárosi) kereskedelmi és iparkamarák mellett működő független testülethez fordulni.</w:t>
      </w:r>
      <w:proofErr w:type="gramEnd"/>
    </w:p>
    <w:p w:rsidR="00A456E5" w:rsidRDefault="00A456E5" w:rsidP="00373BC5">
      <w:pPr>
        <w:spacing w:before="100" w:beforeAutospacing="1" w:after="100" w:afterAutospacing="1"/>
        <w:rPr>
          <w:b/>
          <w:bCs/>
          <w:color w:val="101020"/>
        </w:rPr>
      </w:pPr>
    </w:p>
    <w:p w:rsidR="00F72EE8" w:rsidRDefault="00F72EE8" w:rsidP="00373BC5">
      <w:pPr>
        <w:spacing w:before="100" w:beforeAutospacing="1" w:after="100" w:afterAutospacing="1"/>
        <w:rPr>
          <w:b/>
          <w:bCs/>
          <w:color w:val="101020"/>
        </w:rPr>
      </w:pPr>
    </w:p>
    <w:p w:rsidR="00B31367" w:rsidRDefault="00B31367" w:rsidP="00373BC5">
      <w:pPr>
        <w:spacing w:before="100" w:beforeAutospacing="1" w:after="100" w:afterAutospacing="1"/>
        <w:rPr>
          <w:b/>
          <w:bCs/>
          <w:color w:val="101020"/>
        </w:rPr>
      </w:pPr>
    </w:p>
    <w:p w:rsidR="00B31367" w:rsidRDefault="00B31367" w:rsidP="00373BC5">
      <w:pPr>
        <w:spacing w:before="100" w:beforeAutospacing="1" w:after="100" w:afterAutospacing="1"/>
        <w:rPr>
          <w:b/>
          <w:bCs/>
          <w:color w:val="101020"/>
        </w:rPr>
      </w:pPr>
    </w:p>
    <w:p w:rsidR="00B31367" w:rsidRPr="00681F27" w:rsidRDefault="00B31367" w:rsidP="00373BC5">
      <w:pPr>
        <w:spacing w:before="100" w:beforeAutospacing="1" w:after="100" w:afterAutospacing="1"/>
        <w:rPr>
          <w:b/>
          <w:bCs/>
          <w:color w:val="101020"/>
        </w:rPr>
        <w:sectPr w:rsidR="00B31367" w:rsidRPr="00681F27" w:rsidSect="00DE32EF">
          <w:headerReference w:type="default" r:id="rId11"/>
          <w:footerReference w:type="default" r:id="rId12"/>
          <w:type w:val="continuous"/>
          <w:pgSz w:w="11906" w:h="16838"/>
          <w:pgMar w:top="1417" w:right="1417" w:bottom="1417" w:left="1417" w:header="708" w:footer="708" w:gutter="0"/>
          <w:cols w:space="708"/>
          <w:docGrid w:linePitch="360"/>
        </w:sectPr>
      </w:pPr>
    </w:p>
    <w:p w:rsidR="00373BC5" w:rsidRPr="00681F27" w:rsidRDefault="00373BC5" w:rsidP="00373BC5">
      <w:pPr>
        <w:numPr>
          <w:ilvl w:val="0"/>
          <w:numId w:val="1"/>
        </w:numPr>
        <w:tabs>
          <w:tab w:val="clear" w:pos="720"/>
          <w:tab w:val="num" w:pos="-426"/>
        </w:tabs>
        <w:spacing w:before="100" w:beforeAutospacing="1"/>
        <w:ind w:left="-426"/>
        <w:rPr>
          <w:color w:val="101020"/>
        </w:rPr>
      </w:pPr>
      <w:r w:rsidRPr="00681F27">
        <w:rPr>
          <w:b/>
          <w:bCs/>
          <w:color w:val="101020"/>
        </w:rPr>
        <w:lastRenderedPageBreak/>
        <w:t>Bács-Kiskun Megyei Békéltető Testület</w:t>
      </w:r>
      <w:r w:rsidRPr="00681F27">
        <w:rPr>
          <w:color w:val="101020"/>
        </w:rPr>
        <w:br/>
        <w:t>Címe: 6000 Kecskemét, Árpád krt. 4.</w:t>
      </w:r>
      <w:r w:rsidRPr="00681F27">
        <w:rPr>
          <w:color w:val="101020"/>
        </w:rPr>
        <w:br/>
        <w:t>Telefonszáma: 06/76-501-525, 06/76-501-500</w:t>
      </w:r>
      <w:r w:rsidRPr="00681F27">
        <w:rPr>
          <w:color w:val="101020"/>
        </w:rPr>
        <w:br/>
        <w:t>Fax száma: 06/76-501-538</w:t>
      </w:r>
      <w:r w:rsidRPr="00681F27">
        <w:rPr>
          <w:color w:val="101020"/>
        </w:rPr>
        <w:br/>
        <w:t>Név: Mátyus Mariann</w:t>
      </w:r>
      <w:r w:rsidRPr="00681F27">
        <w:rPr>
          <w:color w:val="101020"/>
        </w:rPr>
        <w:br/>
        <w:t xml:space="preserve">E-mail cím: </w:t>
      </w:r>
      <w:hyperlink r:id="rId13" w:history="1">
        <w:r w:rsidRPr="00681F27">
          <w:rPr>
            <w:rStyle w:val="Hiperhivatkozs"/>
          </w:rPr>
          <w:t>bkmkik@mail.datanet.hu</w:t>
        </w:r>
      </w:hyperlink>
    </w:p>
    <w:p w:rsidR="00373BC5" w:rsidRDefault="00373BC5" w:rsidP="00373BC5">
      <w:pPr>
        <w:numPr>
          <w:ilvl w:val="0"/>
          <w:numId w:val="2"/>
        </w:numPr>
        <w:tabs>
          <w:tab w:val="clear" w:pos="720"/>
          <w:tab w:val="num" w:pos="-142"/>
        </w:tabs>
        <w:spacing w:before="100" w:beforeAutospacing="1" w:after="100" w:afterAutospacing="1"/>
        <w:ind w:left="-426"/>
        <w:rPr>
          <w:color w:val="101020"/>
        </w:rPr>
      </w:pPr>
      <w:r w:rsidRPr="00681F27">
        <w:rPr>
          <w:b/>
          <w:bCs/>
          <w:color w:val="101020"/>
        </w:rPr>
        <w:t>Baranya Megyei Békéltető Testület</w:t>
      </w:r>
      <w:r w:rsidRPr="00681F27">
        <w:rPr>
          <w:color w:val="101020"/>
        </w:rPr>
        <w:br/>
        <w:t xml:space="preserve">Címe: 7625 Pécs, </w:t>
      </w:r>
      <w:proofErr w:type="spellStart"/>
      <w:r w:rsidRPr="00681F27">
        <w:rPr>
          <w:color w:val="101020"/>
        </w:rPr>
        <w:t>Majorossy</w:t>
      </w:r>
      <w:proofErr w:type="spellEnd"/>
      <w:r w:rsidRPr="00681F27">
        <w:rPr>
          <w:color w:val="101020"/>
        </w:rPr>
        <w:t xml:space="preserve"> Imre u. 36.</w:t>
      </w:r>
      <w:r w:rsidRPr="00681F27">
        <w:rPr>
          <w:color w:val="101020"/>
        </w:rPr>
        <w:br/>
        <w:t>Levelezési címe: 7602 Pécs, Pf. 109.</w:t>
      </w:r>
      <w:r w:rsidRPr="00681F27">
        <w:rPr>
          <w:color w:val="101020"/>
        </w:rPr>
        <w:br/>
        <w:t>Telefonszáma: 06/72-507-154</w:t>
      </w:r>
      <w:r w:rsidRPr="00681F27">
        <w:rPr>
          <w:color w:val="101020"/>
        </w:rPr>
        <w:br/>
        <w:t>Fax száma: 06/72-507-152</w:t>
      </w:r>
      <w:r w:rsidRPr="00681F27">
        <w:rPr>
          <w:color w:val="101020"/>
        </w:rPr>
        <w:br/>
        <w:t>Név: Dr. Bodnár József</w:t>
      </w:r>
      <w:r w:rsidRPr="00681F27">
        <w:rPr>
          <w:color w:val="101020"/>
        </w:rPr>
        <w:br/>
        <w:t xml:space="preserve">E-mail cím: </w:t>
      </w:r>
      <w:hyperlink r:id="rId14" w:history="1">
        <w:r w:rsidRPr="00681F27">
          <w:rPr>
            <w:rStyle w:val="Hiperhivatkozs"/>
          </w:rPr>
          <w:t>bekelteto@pbkik.hu</w:t>
        </w:r>
      </w:hyperlink>
    </w:p>
    <w:p w:rsidR="00373BC5" w:rsidRPr="00681F27" w:rsidRDefault="00373BC5" w:rsidP="00373BC5">
      <w:pPr>
        <w:numPr>
          <w:ilvl w:val="0"/>
          <w:numId w:val="3"/>
        </w:numPr>
        <w:tabs>
          <w:tab w:val="clear" w:pos="720"/>
          <w:tab w:val="num" w:pos="-142"/>
        </w:tabs>
        <w:spacing w:before="100" w:beforeAutospacing="1" w:after="100" w:afterAutospacing="1"/>
        <w:ind w:left="-426"/>
        <w:rPr>
          <w:color w:val="101020"/>
        </w:rPr>
      </w:pPr>
      <w:r w:rsidRPr="00681F27">
        <w:rPr>
          <w:b/>
          <w:bCs/>
          <w:color w:val="101020"/>
        </w:rPr>
        <w:t>Békés Megyei Békéltető Testület</w:t>
      </w:r>
      <w:r w:rsidRPr="00681F27">
        <w:rPr>
          <w:color w:val="101020"/>
        </w:rPr>
        <w:br/>
        <w:t xml:space="preserve">Címe: 5601 Békéscsaba, Penza </w:t>
      </w:r>
      <w:proofErr w:type="spellStart"/>
      <w:r w:rsidRPr="00681F27">
        <w:rPr>
          <w:color w:val="101020"/>
        </w:rPr>
        <w:t>ltp</w:t>
      </w:r>
      <w:proofErr w:type="spellEnd"/>
      <w:r w:rsidRPr="00681F27">
        <w:rPr>
          <w:color w:val="101020"/>
        </w:rPr>
        <w:t>. 5.</w:t>
      </w:r>
      <w:r w:rsidRPr="00681F27">
        <w:rPr>
          <w:color w:val="101020"/>
        </w:rPr>
        <w:br/>
        <w:t>Telefonszáma: 06/66-324-976,446-354,451-775</w:t>
      </w:r>
      <w:r w:rsidRPr="00681F27">
        <w:rPr>
          <w:color w:val="101020"/>
        </w:rPr>
        <w:br/>
        <w:t>Fax száma: 06/66-324-976</w:t>
      </w:r>
      <w:r w:rsidRPr="00681F27">
        <w:rPr>
          <w:color w:val="101020"/>
        </w:rPr>
        <w:br/>
        <w:t>Név: Dr. Bagdi László</w:t>
      </w:r>
      <w:r w:rsidRPr="00681F27">
        <w:rPr>
          <w:color w:val="101020"/>
        </w:rPr>
        <w:br/>
        <w:t xml:space="preserve">E-mail cím: </w:t>
      </w:r>
      <w:hyperlink r:id="rId15" w:history="1">
        <w:r w:rsidRPr="00681F27">
          <w:rPr>
            <w:rStyle w:val="Hiperhivatkozs"/>
          </w:rPr>
          <w:t>bmkik@bmkik.hu</w:t>
        </w:r>
      </w:hyperlink>
    </w:p>
    <w:p w:rsidR="00373BC5" w:rsidRDefault="00373BC5" w:rsidP="00373BC5">
      <w:pPr>
        <w:numPr>
          <w:ilvl w:val="0"/>
          <w:numId w:val="4"/>
        </w:numPr>
        <w:tabs>
          <w:tab w:val="clear" w:pos="720"/>
          <w:tab w:val="num" w:pos="-142"/>
        </w:tabs>
        <w:spacing w:before="100" w:beforeAutospacing="1" w:after="100" w:afterAutospacing="1"/>
        <w:ind w:left="-426"/>
        <w:rPr>
          <w:color w:val="101020"/>
        </w:rPr>
      </w:pPr>
      <w:r w:rsidRPr="00681F27">
        <w:rPr>
          <w:b/>
          <w:bCs/>
          <w:color w:val="101020"/>
        </w:rPr>
        <w:lastRenderedPageBreak/>
        <w:t>Borsod-Abaúj-Zemplén Megyei Békéltető Testület</w:t>
      </w:r>
      <w:r w:rsidRPr="00681F27">
        <w:rPr>
          <w:color w:val="101020"/>
        </w:rPr>
        <w:br/>
        <w:t xml:space="preserve">Címe: 3525 Miskolc, </w:t>
      </w:r>
      <w:proofErr w:type="spellStart"/>
      <w:r w:rsidRPr="00681F27">
        <w:rPr>
          <w:color w:val="101020"/>
        </w:rPr>
        <w:t>Szentpáli</w:t>
      </w:r>
      <w:proofErr w:type="spellEnd"/>
      <w:r w:rsidRPr="00681F27">
        <w:rPr>
          <w:color w:val="101020"/>
        </w:rPr>
        <w:t xml:space="preserve"> u. 1.</w:t>
      </w:r>
      <w:r w:rsidRPr="00681F27">
        <w:rPr>
          <w:color w:val="101020"/>
        </w:rPr>
        <w:br/>
        <w:t>Telefonszáma: 06/46-501-091, 501-870</w:t>
      </w:r>
      <w:r w:rsidRPr="00681F27">
        <w:rPr>
          <w:color w:val="101020"/>
        </w:rPr>
        <w:br/>
        <w:t>Fax száma: 06/46-501-099</w:t>
      </w:r>
      <w:r w:rsidRPr="00681F27">
        <w:rPr>
          <w:color w:val="101020"/>
        </w:rPr>
        <w:br/>
        <w:t>Név: Dr. Tulipán Péter</w:t>
      </w:r>
      <w:r w:rsidRPr="00681F27">
        <w:rPr>
          <w:color w:val="101020"/>
        </w:rPr>
        <w:br/>
        <w:t xml:space="preserve">E-mail cím: </w:t>
      </w:r>
      <w:hyperlink r:id="rId16" w:history="1">
        <w:r w:rsidRPr="00681F27">
          <w:rPr>
            <w:rStyle w:val="Hiperhivatkozs"/>
          </w:rPr>
          <w:t>kalna.zsuzsa@bokik.hu</w:t>
        </w:r>
      </w:hyperlink>
    </w:p>
    <w:p w:rsidR="00373BC5" w:rsidRPr="00681F27" w:rsidRDefault="00373BC5" w:rsidP="00373BC5">
      <w:pPr>
        <w:numPr>
          <w:ilvl w:val="0"/>
          <w:numId w:val="5"/>
        </w:numPr>
        <w:tabs>
          <w:tab w:val="clear" w:pos="720"/>
          <w:tab w:val="num" w:pos="-142"/>
        </w:tabs>
        <w:spacing w:before="100" w:beforeAutospacing="1" w:after="100" w:afterAutospacing="1"/>
        <w:ind w:left="-426"/>
        <w:rPr>
          <w:color w:val="101020"/>
        </w:rPr>
      </w:pPr>
      <w:r w:rsidRPr="00681F27">
        <w:rPr>
          <w:b/>
          <w:bCs/>
          <w:color w:val="101020"/>
        </w:rPr>
        <w:t>Budapesti Békéltető Testület</w:t>
      </w:r>
      <w:r w:rsidRPr="00681F27">
        <w:rPr>
          <w:color w:val="101020"/>
        </w:rPr>
        <w:br/>
        <w:t>Címe: 1016 Budapest, Krisztina krt. 99.</w:t>
      </w:r>
      <w:r w:rsidRPr="00681F27">
        <w:rPr>
          <w:color w:val="101020"/>
        </w:rPr>
        <w:br/>
        <w:t>Telefonszáma: 06/1-488-2131</w:t>
      </w:r>
      <w:r w:rsidRPr="00681F27">
        <w:rPr>
          <w:color w:val="101020"/>
        </w:rPr>
        <w:br/>
        <w:t>Fax száma: 06/1-488-2186</w:t>
      </w:r>
      <w:r w:rsidRPr="00681F27">
        <w:rPr>
          <w:color w:val="101020"/>
        </w:rPr>
        <w:br/>
        <w:t xml:space="preserve">Név: Dr. </w:t>
      </w:r>
      <w:proofErr w:type="spellStart"/>
      <w:r w:rsidRPr="00681F27">
        <w:rPr>
          <w:color w:val="101020"/>
        </w:rPr>
        <w:t>Baranovszky</w:t>
      </w:r>
      <w:proofErr w:type="spellEnd"/>
      <w:r w:rsidRPr="00681F27">
        <w:rPr>
          <w:color w:val="101020"/>
        </w:rPr>
        <w:t xml:space="preserve"> György</w:t>
      </w:r>
      <w:r w:rsidRPr="00681F27">
        <w:rPr>
          <w:color w:val="101020"/>
        </w:rPr>
        <w:br/>
        <w:t xml:space="preserve">E-mail cím: </w:t>
      </w:r>
      <w:hyperlink r:id="rId17" w:history="1">
        <w:r w:rsidRPr="00681F27">
          <w:rPr>
            <w:rStyle w:val="Hiperhivatkozs"/>
          </w:rPr>
          <w:t>bekelteto.testulet@bkik.hu</w:t>
        </w:r>
      </w:hyperlink>
    </w:p>
    <w:p w:rsidR="00373BC5" w:rsidRPr="00681F27" w:rsidRDefault="00373BC5" w:rsidP="00373BC5">
      <w:pPr>
        <w:numPr>
          <w:ilvl w:val="0"/>
          <w:numId w:val="6"/>
        </w:numPr>
        <w:tabs>
          <w:tab w:val="clear" w:pos="720"/>
          <w:tab w:val="num" w:pos="-142"/>
        </w:tabs>
        <w:spacing w:before="100" w:beforeAutospacing="1" w:after="100" w:afterAutospacing="1"/>
        <w:ind w:left="-426"/>
        <w:rPr>
          <w:color w:val="101020"/>
        </w:rPr>
      </w:pPr>
      <w:r w:rsidRPr="00681F27">
        <w:rPr>
          <w:b/>
          <w:bCs/>
          <w:color w:val="101020"/>
        </w:rPr>
        <w:t>Csongrád Megyei Békéltető Testület</w:t>
      </w:r>
      <w:r w:rsidRPr="00681F27">
        <w:rPr>
          <w:color w:val="101020"/>
        </w:rPr>
        <w:br/>
        <w:t>Címe: 6721 Szeged, Párizsi krt. 8-12.</w:t>
      </w:r>
      <w:r w:rsidRPr="00681F27">
        <w:rPr>
          <w:color w:val="101020"/>
        </w:rPr>
        <w:br/>
        <w:t>Telefonszáma: 06/62-554-250/118 mellék</w:t>
      </w:r>
      <w:r w:rsidRPr="00681F27">
        <w:rPr>
          <w:color w:val="101020"/>
        </w:rPr>
        <w:br/>
        <w:t>Fax száma: 06/62-426-149</w:t>
      </w:r>
      <w:r w:rsidRPr="00681F27">
        <w:rPr>
          <w:color w:val="101020"/>
        </w:rPr>
        <w:br/>
        <w:t>Név: Dékány László, Jenei Zoltán</w:t>
      </w:r>
      <w:r w:rsidRPr="00681F27">
        <w:rPr>
          <w:color w:val="101020"/>
        </w:rPr>
        <w:br/>
        <w:t xml:space="preserve">E-mail cím: </w:t>
      </w:r>
      <w:hyperlink r:id="rId18" w:history="1">
        <w:r w:rsidRPr="00681F27">
          <w:rPr>
            <w:rStyle w:val="Hiperhivatkozs"/>
          </w:rPr>
          <w:t>bekelteto.testulet@csmkik.hu</w:t>
        </w:r>
      </w:hyperlink>
    </w:p>
    <w:p w:rsidR="00373BC5" w:rsidRPr="00681F27" w:rsidRDefault="00373BC5" w:rsidP="00373BC5">
      <w:pPr>
        <w:numPr>
          <w:ilvl w:val="0"/>
          <w:numId w:val="10"/>
        </w:numPr>
        <w:tabs>
          <w:tab w:val="clear" w:pos="720"/>
          <w:tab w:val="num" w:pos="-142"/>
        </w:tabs>
        <w:spacing w:before="100" w:beforeAutospacing="1" w:after="100" w:afterAutospacing="1"/>
        <w:ind w:left="-426"/>
        <w:rPr>
          <w:b/>
          <w:bCs/>
          <w:color w:val="101020"/>
        </w:rPr>
        <w:sectPr w:rsidR="00373BC5" w:rsidRPr="00681F27" w:rsidSect="008B5DDB">
          <w:type w:val="continuous"/>
          <w:pgSz w:w="11906" w:h="16838"/>
          <w:pgMar w:top="1417" w:right="991" w:bottom="1417" w:left="1560" w:header="708" w:footer="708" w:gutter="0"/>
          <w:cols w:num="2" w:space="1277"/>
          <w:docGrid w:linePitch="360"/>
        </w:sectPr>
      </w:pPr>
    </w:p>
    <w:p w:rsidR="00373BC5" w:rsidRPr="00681F27" w:rsidRDefault="00373BC5" w:rsidP="00373BC5">
      <w:pPr>
        <w:numPr>
          <w:ilvl w:val="0"/>
          <w:numId w:val="10"/>
        </w:numPr>
        <w:tabs>
          <w:tab w:val="clear" w:pos="720"/>
          <w:tab w:val="num" w:pos="-142"/>
        </w:tabs>
        <w:spacing w:before="100" w:beforeAutospacing="1" w:after="100" w:afterAutospacing="1"/>
        <w:ind w:left="-426"/>
        <w:rPr>
          <w:color w:val="101020"/>
        </w:rPr>
      </w:pPr>
      <w:r w:rsidRPr="00681F27">
        <w:rPr>
          <w:b/>
          <w:bCs/>
          <w:color w:val="101020"/>
        </w:rPr>
        <w:lastRenderedPageBreak/>
        <w:t>Heves Megyei Békéltető Testület</w:t>
      </w:r>
      <w:r w:rsidRPr="00681F27">
        <w:rPr>
          <w:color w:val="101020"/>
        </w:rPr>
        <w:br/>
        <w:t>Címe: 3300 Eger, Faiskola út 15.</w:t>
      </w:r>
      <w:r w:rsidRPr="00681F27">
        <w:rPr>
          <w:color w:val="101020"/>
        </w:rPr>
        <w:br/>
        <w:t>Levelezési címe: 3301 Eger, Pf. 440.</w:t>
      </w:r>
      <w:r w:rsidRPr="00681F27">
        <w:rPr>
          <w:color w:val="101020"/>
        </w:rPr>
        <w:br/>
        <w:t>Telefonszáma: 06/36-416-660/105 mellék</w:t>
      </w:r>
      <w:r w:rsidRPr="00681F27">
        <w:rPr>
          <w:color w:val="101020"/>
        </w:rPr>
        <w:br/>
        <w:t>Fax száma: 06/36-323-615</w:t>
      </w:r>
      <w:r w:rsidRPr="00681F27">
        <w:rPr>
          <w:color w:val="101020"/>
        </w:rPr>
        <w:br/>
        <w:t>Név: Pintérné Dobó Tünde</w:t>
      </w:r>
      <w:r w:rsidRPr="00681F27">
        <w:rPr>
          <w:color w:val="101020"/>
        </w:rPr>
        <w:br/>
        <w:t xml:space="preserve">E-mail cím: </w:t>
      </w:r>
      <w:hyperlink r:id="rId19" w:history="1">
        <w:r w:rsidRPr="00681F27">
          <w:rPr>
            <w:rStyle w:val="Hiperhivatkozs"/>
          </w:rPr>
          <w:t>tunde@hkik.hu</w:t>
        </w:r>
      </w:hyperlink>
    </w:p>
    <w:p w:rsidR="00373BC5" w:rsidRPr="00681F27" w:rsidRDefault="00373BC5" w:rsidP="00373BC5">
      <w:pPr>
        <w:numPr>
          <w:ilvl w:val="0"/>
          <w:numId w:val="11"/>
        </w:numPr>
        <w:tabs>
          <w:tab w:val="clear" w:pos="720"/>
          <w:tab w:val="num" w:pos="-142"/>
        </w:tabs>
        <w:spacing w:before="100" w:beforeAutospacing="1" w:after="100" w:afterAutospacing="1"/>
        <w:ind w:left="-426"/>
        <w:rPr>
          <w:color w:val="101020"/>
        </w:rPr>
      </w:pPr>
      <w:r w:rsidRPr="00681F27">
        <w:rPr>
          <w:b/>
          <w:bCs/>
          <w:color w:val="101020"/>
        </w:rPr>
        <w:t>Jász-Nagykun-Szolnok Megyei Békéltető Testület</w:t>
      </w:r>
      <w:r w:rsidRPr="00681F27">
        <w:rPr>
          <w:color w:val="101020"/>
        </w:rPr>
        <w:br/>
        <w:t>Címe: 5000 Szolnok, Verseghy park 8.</w:t>
      </w:r>
      <w:r w:rsidRPr="00681F27">
        <w:rPr>
          <w:color w:val="101020"/>
        </w:rPr>
        <w:br/>
        <w:t>Telefonszáma: 06/56-510-610</w:t>
      </w:r>
      <w:r w:rsidRPr="00681F27">
        <w:rPr>
          <w:color w:val="101020"/>
        </w:rPr>
        <w:br/>
        <w:t>Fax száma: 06/56-370-005</w:t>
      </w:r>
      <w:r w:rsidRPr="00681F27">
        <w:rPr>
          <w:color w:val="101020"/>
        </w:rPr>
        <w:br/>
        <w:t>Név: Dr. Lajkóné dr. Vígh Judit</w:t>
      </w:r>
      <w:r w:rsidRPr="00681F27">
        <w:rPr>
          <w:color w:val="101020"/>
        </w:rPr>
        <w:br/>
        <w:t xml:space="preserve">E-mail cím: </w:t>
      </w:r>
      <w:hyperlink r:id="rId20" w:history="1">
        <w:r w:rsidRPr="00681F27">
          <w:rPr>
            <w:rStyle w:val="Hiperhivatkozs"/>
          </w:rPr>
          <w:t>kamara@jnszmkik.hu</w:t>
        </w:r>
      </w:hyperlink>
    </w:p>
    <w:p w:rsidR="00373BC5" w:rsidRPr="00681F27" w:rsidRDefault="00373BC5" w:rsidP="00373BC5">
      <w:pPr>
        <w:numPr>
          <w:ilvl w:val="0"/>
          <w:numId w:val="9"/>
        </w:numPr>
        <w:tabs>
          <w:tab w:val="clear" w:pos="720"/>
          <w:tab w:val="num" w:pos="-142"/>
        </w:tabs>
        <w:spacing w:before="100" w:beforeAutospacing="1" w:after="100" w:afterAutospacing="1"/>
        <w:ind w:left="-426"/>
        <w:rPr>
          <w:color w:val="101020"/>
        </w:rPr>
      </w:pPr>
      <w:r w:rsidRPr="00681F27">
        <w:rPr>
          <w:b/>
          <w:bCs/>
          <w:color w:val="101020"/>
        </w:rPr>
        <w:lastRenderedPageBreak/>
        <w:t>Hajdú-Bihar Megyei Békéltető Testület</w:t>
      </w:r>
      <w:r w:rsidRPr="00681F27">
        <w:rPr>
          <w:color w:val="101020"/>
        </w:rPr>
        <w:br/>
        <w:t>Címe: 4025 Debrecen, Petőfi tér 10.</w:t>
      </w:r>
      <w:r w:rsidRPr="00681F27">
        <w:rPr>
          <w:color w:val="101020"/>
        </w:rPr>
        <w:br/>
        <w:t>Telefonszáma: 06/52-500-749</w:t>
      </w:r>
      <w:r w:rsidRPr="00681F27">
        <w:rPr>
          <w:color w:val="101020"/>
        </w:rPr>
        <w:br/>
        <w:t>Fax száma: 06/52-500-720</w:t>
      </w:r>
      <w:r w:rsidRPr="00681F27">
        <w:rPr>
          <w:color w:val="101020"/>
        </w:rPr>
        <w:br/>
        <w:t>Név: Dr. Hajnal Zsolt</w:t>
      </w:r>
      <w:r w:rsidRPr="00681F27">
        <w:rPr>
          <w:color w:val="101020"/>
        </w:rPr>
        <w:br/>
        <w:t xml:space="preserve">E-mail cím: </w:t>
      </w:r>
      <w:hyperlink r:id="rId21" w:history="1">
        <w:r w:rsidRPr="00681F27">
          <w:rPr>
            <w:rStyle w:val="Hiperhivatkozs"/>
          </w:rPr>
          <w:t>info@hbkik.hu</w:t>
        </w:r>
      </w:hyperlink>
    </w:p>
    <w:p w:rsidR="00373BC5" w:rsidRPr="00681F27" w:rsidRDefault="00373BC5" w:rsidP="00373BC5">
      <w:pPr>
        <w:numPr>
          <w:ilvl w:val="0"/>
          <w:numId w:val="12"/>
        </w:numPr>
        <w:tabs>
          <w:tab w:val="clear" w:pos="720"/>
          <w:tab w:val="num" w:pos="-142"/>
        </w:tabs>
        <w:spacing w:before="100" w:beforeAutospacing="1" w:after="100" w:afterAutospacing="1"/>
        <w:ind w:left="-426"/>
        <w:rPr>
          <w:color w:val="101020"/>
        </w:rPr>
      </w:pPr>
      <w:r w:rsidRPr="00681F27">
        <w:rPr>
          <w:b/>
          <w:bCs/>
          <w:color w:val="101020"/>
        </w:rPr>
        <w:t>Komárom-Esztergom Megyei Békéltető Testület</w:t>
      </w:r>
      <w:r w:rsidRPr="00681F27">
        <w:rPr>
          <w:color w:val="101020"/>
        </w:rPr>
        <w:br/>
        <w:t>Címe: 2800 Tatabánya, Fő tér 36.</w:t>
      </w:r>
      <w:r w:rsidRPr="00681F27">
        <w:rPr>
          <w:color w:val="101020"/>
        </w:rPr>
        <w:br/>
        <w:t>Telefonszáma: 06/34-513-010</w:t>
      </w:r>
      <w:r w:rsidRPr="00681F27">
        <w:rPr>
          <w:color w:val="101020"/>
        </w:rPr>
        <w:br/>
        <w:t>Fax száma: 06/34-316-259</w:t>
      </w:r>
      <w:r w:rsidRPr="00681F27">
        <w:rPr>
          <w:color w:val="101020"/>
        </w:rPr>
        <w:br/>
        <w:t>Név: Dr. Rozsnyói György</w:t>
      </w:r>
      <w:r w:rsidRPr="00681F27">
        <w:rPr>
          <w:color w:val="101020"/>
        </w:rPr>
        <w:br/>
        <w:t xml:space="preserve">E-mail cím: </w:t>
      </w:r>
      <w:hyperlink r:id="rId22" w:history="1">
        <w:r w:rsidRPr="00681F27">
          <w:rPr>
            <w:rStyle w:val="Hiperhivatkozs"/>
          </w:rPr>
          <w:t>kemkik@kemkik.hu</w:t>
        </w:r>
      </w:hyperlink>
    </w:p>
    <w:p w:rsidR="00373BC5" w:rsidRPr="00681F27" w:rsidRDefault="00373BC5" w:rsidP="00373BC5">
      <w:pPr>
        <w:spacing w:before="100" w:beforeAutospacing="1" w:after="100" w:afterAutospacing="1"/>
        <w:rPr>
          <w:b/>
          <w:bCs/>
          <w:color w:val="101020"/>
        </w:rPr>
        <w:sectPr w:rsidR="00373BC5" w:rsidRPr="00681F27" w:rsidSect="00000A46">
          <w:type w:val="continuous"/>
          <w:pgSz w:w="11906" w:h="16838"/>
          <w:pgMar w:top="1417" w:right="991" w:bottom="1417" w:left="1560" w:header="708" w:footer="708" w:gutter="0"/>
          <w:cols w:num="2" w:space="1277"/>
          <w:docGrid w:linePitch="360"/>
        </w:sectPr>
      </w:pPr>
    </w:p>
    <w:p w:rsidR="00373BC5" w:rsidRPr="00B31367" w:rsidRDefault="00373BC5" w:rsidP="00373BC5">
      <w:pPr>
        <w:numPr>
          <w:ilvl w:val="0"/>
          <w:numId w:val="7"/>
        </w:numPr>
        <w:tabs>
          <w:tab w:val="clear" w:pos="720"/>
          <w:tab w:val="num" w:pos="-142"/>
        </w:tabs>
        <w:spacing w:before="100" w:beforeAutospacing="1" w:after="100" w:afterAutospacing="1"/>
        <w:ind w:left="0" w:hanging="786"/>
        <w:rPr>
          <w:rStyle w:val="Hiperhivatkozs"/>
          <w:color w:val="101020"/>
          <w:u w:val="none"/>
        </w:rPr>
      </w:pPr>
      <w:r w:rsidRPr="00681F27">
        <w:rPr>
          <w:b/>
          <w:bCs/>
          <w:color w:val="101020"/>
        </w:rPr>
        <w:lastRenderedPageBreak/>
        <w:t xml:space="preserve">  Fejér Megyei Békéltető Testület</w:t>
      </w:r>
      <w:r w:rsidRPr="00681F27">
        <w:rPr>
          <w:color w:val="101020"/>
        </w:rPr>
        <w:br/>
        <w:t>Címe: 8000 Székesfehérvár, Hosszúsétatér 4-6.</w:t>
      </w:r>
      <w:r w:rsidRPr="00681F27">
        <w:rPr>
          <w:color w:val="101020"/>
        </w:rPr>
        <w:br/>
        <w:t>Telefonszáma: 06/22-510-310</w:t>
      </w:r>
      <w:r w:rsidRPr="00681F27">
        <w:rPr>
          <w:color w:val="101020"/>
        </w:rPr>
        <w:br/>
        <w:t>Fax száma: 06/22-510-312</w:t>
      </w:r>
      <w:r w:rsidRPr="00681F27">
        <w:rPr>
          <w:color w:val="101020"/>
        </w:rPr>
        <w:br/>
        <w:t xml:space="preserve">Név: </w:t>
      </w:r>
      <w:proofErr w:type="spellStart"/>
      <w:r w:rsidRPr="00681F27">
        <w:rPr>
          <w:color w:val="101020"/>
        </w:rPr>
        <w:t>Kirst</w:t>
      </w:r>
      <w:proofErr w:type="spellEnd"/>
      <w:r w:rsidRPr="00681F27">
        <w:rPr>
          <w:color w:val="101020"/>
        </w:rPr>
        <w:t xml:space="preserve"> László</w:t>
      </w:r>
      <w:r w:rsidRPr="00681F27">
        <w:rPr>
          <w:color w:val="101020"/>
        </w:rPr>
        <w:br/>
        <w:t xml:space="preserve">E-mail cím: </w:t>
      </w:r>
      <w:hyperlink r:id="rId23" w:history="1">
        <w:r w:rsidRPr="00681F27">
          <w:rPr>
            <w:rStyle w:val="Hiperhivatkozs"/>
          </w:rPr>
          <w:t>fmkik@fmkik.hu</w:t>
        </w:r>
      </w:hyperlink>
    </w:p>
    <w:p w:rsidR="00B31367" w:rsidRPr="0090213A" w:rsidRDefault="00B31367" w:rsidP="000C4082">
      <w:pPr>
        <w:spacing w:before="100" w:beforeAutospacing="1" w:after="100" w:afterAutospacing="1"/>
        <w:rPr>
          <w:rStyle w:val="Hiperhivatkozs"/>
          <w:color w:val="101020"/>
          <w:u w:val="none"/>
        </w:rPr>
      </w:pPr>
    </w:p>
    <w:p w:rsidR="00373BC5" w:rsidRPr="0090213A" w:rsidRDefault="00F30CC5" w:rsidP="00F30CC5">
      <w:pPr>
        <w:numPr>
          <w:ilvl w:val="0"/>
          <w:numId w:val="8"/>
        </w:numPr>
        <w:tabs>
          <w:tab w:val="clear" w:pos="720"/>
          <w:tab w:val="num" w:pos="-142"/>
        </w:tabs>
        <w:spacing w:before="100" w:beforeAutospacing="1" w:after="100" w:afterAutospacing="1"/>
        <w:ind w:left="284" w:hanging="786"/>
        <w:rPr>
          <w:rStyle w:val="Hiperhivatkozs"/>
          <w:color w:val="101020"/>
          <w:u w:val="none"/>
        </w:rPr>
      </w:pPr>
      <w:r>
        <w:rPr>
          <w:b/>
          <w:bCs/>
          <w:color w:val="101020"/>
        </w:rPr>
        <w:lastRenderedPageBreak/>
        <w:t xml:space="preserve">   </w:t>
      </w:r>
      <w:r w:rsidR="00373BC5" w:rsidRPr="00681F27">
        <w:rPr>
          <w:b/>
          <w:bCs/>
          <w:color w:val="101020"/>
        </w:rPr>
        <w:t xml:space="preserve">   </w:t>
      </w:r>
      <w:r w:rsidR="00F44E07">
        <w:rPr>
          <w:b/>
          <w:bCs/>
          <w:color w:val="101020"/>
        </w:rPr>
        <w:t xml:space="preserve"> </w:t>
      </w:r>
      <w:r w:rsidR="00373BC5" w:rsidRPr="00681F27">
        <w:rPr>
          <w:b/>
          <w:bCs/>
          <w:color w:val="101020"/>
        </w:rPr>
        <w:t xml:space="preserve">Győr-Moson-Sopron Megyei </w:t>
      </w:r>
      <w:proofErr w:type="gramStart"/>
      <w:r w:rsidR="00373BC5" w:rsidRPr="00681F27">
        <w:rPr>
          <w:b/>
          <w:bCs/>
          <w:color w:val="101020"/>
        </w:rPr>
        <w:t xml:space="preserve">Békéltető </w:t>
      </w:r>
      <w:r>
        <w:rPr>
          <w:b/>
          <w:bCs/>
          <w:color w:val="101020"/>
        </w:rPr>
        <w:t xml:space="preserve">   </w:t>
      </w:r>
      <w:r w:rsidR="00373BC5" w:rsidRPr="00681F27">
        <w:rPr>
          <w:b/>
          <w:bCs/>
          <w:color w:val="101020"/>
        </w:rPr>
        <w:t>Testület</w:t>
      </w:r>
      <w:proofErr w:type="gramEnd"/>
      <w:r w:rsidR="00373BC5" w:rsidRPr="00681F27">
        <w:rPr>
          <w:color w:val="101020"/>
        </w:rPr>
        <w:br/>
        <w:t>Címe: 9021 Győr, Szent István út 10/a.</w:t>
      </w:r>
      <w:r w:rsidR="00373BC5" w:rsidRPr="00681F27">
        <w:rPr>
          <w:color w:val="101020"/>
        </w:rPr>
        <w:br/>
        <w:t>Telefonszáma: 06/96-520-202; 520-217</w:t>
      </w:r>
      <w:r w:rsidR="00373BC5" w:rsidRPr="00681F27">
        <w:rPr>
          <w:color w:val="101020"/>
        </w:rPr>
        <w:br/>
      </w:r>
      <w:r>
        <w:rPr>
          <w:color w:val="101020"/>
        </w:rPr>
        <w:t xml:space="preserve"> </w:t>
      </w:r>
      <w:r w:rsidR="00373BC5" w:rsidRPr="00681F27">
        <w:rPr>
          <w:color w:val="101020"/>
        </w:rPr>
        <w:t>Fax száma: 06/96-520-218</w:t>
      </w:r>
      <w:r w:rsidR="00373BC5" w:rsidRPr="00681F27">
        <w:rPr>
          <w:color w:val="101020"/>
        </w:rPr>
        <w:br/>
      </w:r>
      <w:r>
        <w:rPr>
          <w:color w:val="101020"/>
        </w:rPr>
        <w:t xml:space="preserve"> </w:t>
      </w:r>
      <w:r w:rsidR="00373BC5" w:rsidRPr="00681F27">
        <w:rPr>
          <w:color w:val="101020"/>
        </w:rPr>
        <w:t>Név: Horváth László</w:t>
      </w:r>
      <w:r w:rsidR="00373BC5" w:rsidRPr="00681F27">
        <w:rPr>
          <w:color w:val="101020"/>
        </w:rPr>
        <w:br/>
      </w:r>
      <w:r>
        <w:rPr>
          <w:color w:val="101020"/>
        </w:rPr>
        <w:t xml:space="preserve"> </w:t>
      </w:r>
      <w:r w:rsidR="00373BC5" w:rsidRPr="00681F27">
        <w:rPr>
          <w:color w:val="101020"/>
        </w:rPr>
        <w:t xml:space="preserve">E-mail cím: </w:t>
      </w:r>
      <w:hyperlink r:id="rId24" w:history="1">
        <w:r w:rsidR="00373BC5" w:rsidRPr="00681F27">
          <w:rPr>
            <w:rStyle w:val="Hiperhivatkozs"/>
          </w:rPr>
          <w:t>bekeltetotestulet@gymskik.hu</w:t>
        </w:r>
      </w:hyperlink>
    </w:p>
    <w:p w:rsidR="0090213A" w:rsidRDefault="0090213A" w:rsidP="000C4082">
      <w:pPr>
        <w:spacing w:before="100" w:beforeAutospacing="1" w:after="100" w:afterAutospacing="1"/>
        <w:rPr>
          <w:color w:val="101020"/>
        </w:rPr>
      </w:pPr>
    </w:p>
    <w:p w:rsidR="000C4082" w:rsidRPr="00681F27" w:rsidRDefault="000C4082" w:rsidP="000C4082">
      <w:pPr>
        <w:spacing w:before="100" w:beforeAutospacing="1" w:after="100" w:afterAutospacing="1"/>
        <w:rPr>
          <w:color w:val="101020"/>
        </w:rPr>
      </w:pPr>
    </w:p>
    <w:p w:rsidR="00373BC5" w:rsidRPr="00681F27" w:rsidRDefault="00373BC5" w:rsidP="00373BC5">
      <w:pPr>
        <w:numPr>
          <w:ilvl w:val="0"/>
          <w:numId w:val="13"/>
        </w:numPr>
        <w:tabs>
          <w:tab w:val="clear" w:pos="720"/>
          <w:tab w:val="num" w:pos="-142"/>
        </w:tabs>
        <w:spacing w:before="100" w:beforeAutospacing="1" w:after="100" w:afterAutospacing="1"/>
        <w:ind w:left="0" w:hanging="786"/>
        <w:rPr>
          <w:color w:val="101020"/>
        </w:rPr>
      </w:pPr>
      <w:r w:rsidRPr="00681F27">
        <w:rPr>
          <w:b/>
          <w:bCs/>
          <w:color w:val="101020"/>
        </w:rPr>
        <w:t xml:space="preserve">   </w:t>
      </w:r>
      <w:r w:rsidR="00CB39CE">
        <w:rPr>
          <w:b/>
          <w:bCs/>
          <w:color w:val="101020"/>
        </w:rPr>
        <w:t xml:space="preserve">    </w:t>
      </w:r>
      <w:r w:rsidRPr="00681F27">
        <w:rPr>
          <w:b/>
          <w:bCs/>
          <w:color w:val="101020"/>
        </w:rPr>
        <w:t xml:space="preserve">Nógrád Megyei Békéltető </w:t>
      </w:r>
      <w:proofErr w:type="gramStart"/>
      <w:r w:rsidRPr="00681F27">
        <w:rPr>
          <w:b/>
          <w:bCs/>
          <w:color w:val="101020"/>
        </w:rPr>
        <w:t>Testület</w:t>
      </w:r>
      <w:r w:rsidRPr="00681F27">
        <w:rPr>
          <w:color w:val="101020"/>
        </w:rPr>
        <w:br/>
      </w:r>
      <w:r w:rsidR="00CB39CE">
        <w:rPr>
          <w:color w:val="101020"/>
        </w:rPr>
        <w:t xml:space="preserve">    </w:t>
      </w:r>
      <w:r w:rsidRPr="00681F27">
        <w:rPr>
          <w:color w:val="101020"/>
        </w:rPr>
        <w:t>Címe</w:t>
      </w:r>
      <w:proofErr w:type="gramEnd"/>
      <w:r w:rsidRPr="00681F27">
        <w:rPr>
          <w:color w:val="101020"/>
        </w:rPr>
        <w:t>: 3100 Salgótarján, Alkotmány út 9/a</w:t>
      </w:r>
      <w:r w:rsidRPr="00681F27">
        <w:rPr>
          <w:color w:val="101020"/>
        </w:rPr>
        <w:br/>
      </w:r>
      <w:r w:rsidR="00CB39CE">
        <w:rPr>
          <w:color w:val="101020"/>
        </w:rPr>
        <w:t xml:space="preserve">    </w:t>
      </w:r>
      <w:r w:rsidRPr="00681F27">
        <w:rPr>
          <w:color w:val="101020"/>
        </w:rPr>
        <w:t>Telefonszám: (32) 520-860</w:t>
      </w:r>
      <w:r w:rsidRPr="00681F27">
        <w:rPr>
          <w:color w:val="101020"/>
        </w:rPr>
        <w:br/>
      </w:r>
      <w:r w:rsidR="00CB39CE">
        <w:rPr>
          <w:color w:val="101020"/>
        </w:rPr>
        <w:t xml:space="preserve">    </w:t>
      </w:r>
      <w:r w:rsidRPr="00681F27">
        <w:rPr>
          <w:color w:val="101020"/>
        </w:rPr>
        <w:t>Fax száma: (32) 520-862</w:t>
      </w:r>
      <w:r w:rsidRPr="00681F27">
        <w:rPr>
          <w:color w:val="101020"/>
        </w:rPr>
        <w:br/>
      </w:r>
      <w:r w:rsidR="00CB39CE">
        <w:rPr>
          <w:color w:val="101020"/>
        </w:rPr>
        <w:t xml:space="preserve">    </w:t>
      </w:r>
      <w:r w:rsidRPr="00681F27">
        <w:rPr>
          <w:color w:val="101020"/>
        </w:rPr>
        <w:t>Név: Dr. Pongó Erik</w:t>
      </w:r>
      <w:r w:rsidRPr="00681F27">
        <w:rPr>
          <w:color w:val="101020"/>
        </w:rPr>
        <w:br/>
      </w:r>
      <w:r w:rsidR="00CB39CE">
        <w:rPr>
          <w:color w:val="101020"/>
        </w:rPr>
        <w:t xml:space="preserve">    </w:t>
      </w:r>
      <w:r w:rsidRPr="00681F27">
        <w:rPr>
          <w:color w:val="101020"/>
        </w:rPr>
        <w:t xml:space="preserve">E-mail cím: </w:t>
      </w:r>
      <w:hyperlink r:id="rId25" w:history="1">
        <w:r w:rsidRPr="00681F27">
          <w:rPr>
            <w:rStyle w:val="Hiperhivatkozs"/>
          </w:rPr>
          <w:t>nkik@nkik.hu</w:t>
        </w:r>
      </w:hyperlink>
    </w:p>
    <w:p w:rsidR="00373BC5" w:rsidRPr="00607FCF" w:rsidRDefault="00373BC5" w:rsidP="001C6023">
      <w:pPr>
        <w:numPr>
          <w:ilvl w:val="0"/>
          <w:numId w:val="14"/>
        </w:numPr>
        <w:tabs>
          <w:tab w:val="clear" w:pos="720"/>
          <w:tab w:val="num" w:pos="-142"/>
        </w:tabs>
        <w:spacing w:before="100" w:beforeAutospacing="1" w:after="100" w:afterAutospacing="1"/>
        <w:ind w:left="284" w:hanging="786"/>
        <w:rPr>
          <w:color w:val="101020"/>
        </w:rPr>
      </w:pPr>
      <w:r w:rsidRPr="00607FCF">
        <w:rPr>
          <w:b/>
          <w:bCs/>
          <w:color w:val="101020"/>
        </w:rPr>
        <w:t xml:space="preserve">       Pest Megyei Békéltető Testület</w:t>
      </w:r>
      <w:r w:rsidRPr="00607FCF">
        <w:rPr>
          <w:color w:val="101020"/>
        </w:rPr>
        <w:br/>
        <w:t>Címe: 1055 Budapest Kossuth tér 6-8.</w:t>
      </w:r>
      <w:r w:rsidRPr="00607FCF">
        <w:rPr>
          <w:color w:val="101020"/>
        </w:rPr>
        <w:br/>
        <w:t>Telefonszáma: 06/1-474-7921</w:t>
      </w:r>
      <w:r w:rsidRPr="00607FCF">
        <w:rPr>
          <w:color w:val="101020"/>
        </w:rPr>
        <w:br/>
        <w:t>Fax száma: 06/1-474-7921</w:t>
      </w:r>
      <w:r w:rsidRPr="00607FCF">
        <w:rPr>
          <w:color w:val="101020"/>
        </w:rPr>
        <w:br/>
        <w:t>Név: dr. Csanádi Károly</w:t>
      </w:r>
      <w:r w:rsidRPr="00607FCF">
        <w:rPr>
          <w:color w:val="101020"/>
        </w:rPr>
        <w:br/>
        <w:t xml:space="preserve">E-mail cím: </w:t>
      </w:r>
      <w:hyperlink r:id="rId26" w:history="1">
        <w:r w:rsidRPr="00681F27">
          <w:rPr>
            <w:rStyle w:val="Hiperhivatkozs"/>
          </w:rPr>
          <w:t>pmbekelteto@pmkik.hu</w:t>
        </w:r>
      </w:hyperlink>
    </w:p>
    <w:p w:rsidR="00373BC5" w:rsidRPr="00681F27" w:rsidRDefault="00373BC5" w:rsidP="0089055B">
      <w:pPr>
        <w:numPr>
          <w:ilvl w:val="0"/>
          <w:numId w:val="15"/>
        </w:numPr>
        <w:tabs>
          <w:tab w:val="clear" w:pos="720"/>
          <w:tab w:val="num" w:pos="-142"/>
        </w:tabs>
        <w:spacing w:before="100" w:beforeAutospacing="1" w:after="100" w:afterAutospacing="1"/>
        <w:ind w:left="284" w:hanging="786"/>
        <w:rPr>
          <w:color w:val="101020"/>
        </w:rPr>
      </w:pPr>
      <w:r w:rsidRPr="00681F27">
        <w:rPr>
          <w:b/>
          <w:bCs/>
          <w:color w:val="101020"/>
        </w:rPr>
        <w:t xml:space="preserve">       Somogy Megyei Békéltető Testület</w:t>
      </w:r>
      <w:r w:rsidRPr="00681F27">
        <w:rPr>
          <w:color w:val="101020"/>
        </w:rPr>
        <w:br/>
        <w:t>Címe: 7400 Kaposvár, Anna utca 6.</w:t>
      </w:r>
      <w:r w:rsidRPr="00681F27">
        <w:rPr>
          <w:color w:val="101020"/>
        </w:rPr>
        <w:br/>
        <w:t>Telefonszáma: 06/82-501-000</w:t>
      </w:r>
      <w:r w:rsidRPr="00681F27">
        <w:rPr>
          <w:color w:val="101020"/>
        </w:rPr>
        <w:br/>
        <w:t>Fax száma: 06/82-501-046</w:t>
      </w:r>
      <w:r w:rsidRPr="00681F27">
        <w:rPr>
          <w:color w:val="101020"/>
        </w:rPr>
        <w:br/>
        <w:t>Név: Dr. Novák Ferenc</w:t>
      </w:r>
      <w:r w:rsidRPr="00681F27">
        <w:rPr>
          <w:color w:val="101020"/>
        </w:rPr>
        <w:br/>
        <w:t xml:space="preserve">E-mail cím: </w:t>
      </w:r>
      <w:hyperlink r:id="rId27" w:history="1">
        <w:r w:rsidRPr="00681F27">
          <w:rPr>
            <w:rStyle w:val="Hiperhivatkozs"/>
          </w:rPr>
          <w:t>skik@skik.hu</w:t>
        </w:r>
      </w:hyperlink>
    </w:p>
    <w:p w:rsidR="00373BC5" w:rsidRPr="00681F27" w:rsidRDefault="00373BC5" w:rsidP="0089055B">
      <w:pPr>
        <w:numPr>
          <w:ilvl w:val="0"/>
          <w:numId w:val="15"/>
        </w:numPr>
        <w:tabs>
          <w:tab w:val="clear" w:pos="720"/>
          <w:tab w:val="num" w:pos="-142"/>
        </w:tabs>
        <w:spacing w:before="100" w:beforeAutospacing="1" w:after="100" w:afterAutospacing="1"/>
        <w:ind w:left="284" w:hanging="786"/>
        <w:rPr>
          <w:color w:val="101020"/>
        </w:rPr>
      </w:pPr>
    </w:p>
    <w:p w:rsidR="00373BC5" w:rsidRPr="00681F27" w:rsidRDefault="00373BC5" w:rsidP="00D57E30">
      <w:pPr>
        <w:numPr>
          <w:ilvl w:val="0"/>
          <w:numId w:val="15"/>
        </w:numPr>
        <w:tabs>
          <w:tab w:val="clear" w:pos="720"/>
          <w:tab w:val="num" w:pos="-142"/>
        </w:tabs>
        <w:spacing w:before="100" w:beforeAutospacing="1" w:after="100" w:afterAutospacing="1"/>
        <w:ind w:left="284" w:hanging="1070"/>
        <w:rPr>
          <w:color w:val="101020"/>
        </w:rPr>
      </w:pPr>
      <w:r w:rsidRPr="00681F27">
        <w:rPr>
          <w:b/>
          <w:bCs/>
          <w:color w:val="101020"/>
        </w:rPr>
        <w:t xml:space="preserve">       Szabolcs-Szatmár-Bereg Megyei Békéltető Testület</w:t>
      </w:r>
      <w:r w:rsidRPr="00681F27">
        <w:rPr>
          <w:color w:val="101020"/>
        </w:rPr>
        <w:br/>
        <w:t>Címe: 4400 Nyíregyháza, Széchenyi u. 2.</w:t>
      </w:r>
      <w:r w:rsidRPr="00681F27">
        <w:rPr>
          <w:color w:val="101020"/>
        </w:rPr>
        <w:br/>
        <w:t>Telefonszáma: 06/42-311-544, 06/42-420-180</w:t>
      </w:r>
      <w:r w:rsidRPr="00681F27">
        <w:rPr>
          <w:color w:val="101020"/>
        </w:rPr>
        <w:br/>
        <w:t>Fax száma: 06/42-311-750</w:t>
      </w:r>
      <w:r w:rsidRPr="00681F27">
        <w:rPr>
          <w:color w:val="101020"/>
        </w:rPr>
        <w:br/>
        <w:t xml:space="preserve">Név: </w:t>
      </w:r>
      <w:proofErr w:type="spellStart"/>
      <w:r w:rsidRPr="00681F27">
        <w:rPr>
          <w:color w:val="101020"/>
        </w:rPr>
        <w:t>Görömbeiné</w:t>
      </w:r>
      <w:proofErr w:type="spellEnd"/>
      <w:r w:rsidRPr="00681F27">
        <w:rPr>
          <w:color w:val="101020"/>
        </w:rPr>
        <w:t xml:space="preserve"> dr. Balmaz Katalin</w:t>
      </w:r>
      <w:r w:rsidRPr="00681F27">
        <w:rPr>
          <w:color w:val="101020"/>
        </w:rPr>
        <w:br/>
        <w:t xml:space="preserve">E-mail cím: </w:t>
      </w:r>
      <w:hyperlink r:id="rId28" w:history="1">
        <w:r w:rsidRPr="00681F27">
          <w:rPr>
            <w:rStyle w:val="Hiperhivatkozs"/>
          </w:rPr>
          <w:t>endrediemese@szabkam.hu</w:t>
        </w:r>
      </w:hyperlink>
    </w:p>
    <w:p w:rsidR="006D7D5D" w:rsidRPr="006D7D5D" w:rsidRDefault="00373BC5" w:rsidP="00373BC5">
      <w:pPr>
        <w:numPr>
          <w:ilvl w:val="0"/>
          <w:numId w:val="16"/>
        </w:numPr>
        <w:tabs>
          <w:tab w:val="clear" w:pos="720"/>
          <w:tab w:val="num" w:pos="-142"/>
        </w:tabs>
        <w:spacing w:before="100" w:beforeAutospacing="1" w:after="100" w:afterAutospacing="1"/>
        <w:ind w:left="0" w:hanging="786"/>
        <w:rPr>
          <w:color w:val="101020"/>
        </w:rPr>
      </w:pPr>
      <w:r w:rsidRPr="0090213A">
        <w:rPr>
          <w:b/>
          <w:bCs/>
          <w:color w:val="101020"/>
        </w:rPr>
        <w:lastRenderedPageBreak/>
        <w:t xml:space="preserve">         </w:t>
      </w:r>
    </w:p>
    <w:p w:rsidR="006D7D5D" w:rsidRPr="006D7D5D" w:rsidRDefault="006D7D5D" w:rsidP="00373BC5">
      <w:pPr>
        <w:numPr>
          <w:ilvl w:val="0"/>
          <w:numId w:val="16"/>
        </w:numPr>
        <w:tabs>
          <w:tab w:val="clear" w:pos="720"/>
          <w:tab w:val="num" w:pos="-142"/>
        </w:tabs>
        <w:spacing w:before="100" w:beforeAutospacing="1" w:after="100" w:afterAutospacing="1"/>
        <w:ind w:left="0" w:hanging="786"/>
        <w:rPr>
          <w:color w:val="101020"/>
        </w:rPr>
      </w:pPr>
    </w:p>
    <w:p w:rsidR="00373BC5" w:rsidRPr="0090213A" w:rsidRDefault="00DD0931" w:rsidP="00373BC5">
      <w:pPr>
        <w:numPr>
          <w:ilvl w:val="0"/>
          <w:numId w:val="16"/>
        </w:numPr>
        <w:tabs>
          <w:tab w:val="clear" w:pos="720"/>
          <w:tab w:val="num" w:pos="-142"/>
        </w:tabs>
        <w:spacing w:before="100" w:beforeAutospacing="1" w:after="100" w:afterAutospacing="1"/>
        <w:ind w:left="0" w:hanging="786"/>
        <w:rPr>
          <w:color w:val="101020"/>
        </w:rPr>
      </w:pPr>
      <w:r>
        <w:rPr>
          <w:b/>
          <w:bCs/>
          <w:color w:val="101020"/>
        </w:rPr>
        <w:t xml:space="preserve">  </w:t>
      </w:r>
      <w:r w:rsidR="00373BC5" w:rsidRPr="0090213A">
        <w:rPr>
          <w:b/>
          <w:bCs/>
          <w:color w:val="101020"/>
        </w:rPr>
        <w:t>Tolna Megyei Békéltető Testület</w:t>
      </w:r>
      <w:r w:rsidR="00373BC5" w:rsidRPr="0090213A">
        <w:rPr>
          <w:color w:val="101020"/>
        </w:rPr>
        <w:br/>
        <w:t>Címe: 7100 Szekszárd, Arany J. u. 23-25.</w:t>
      </w:r>
      <w:r w:rsidR="00373BC5" w:rsidRPr="0090213A">
        <w:rPr>
          <w:color w:val="101020"/>
        </w:rPr>
        <w:br/>
        <w:t>Telefonszáma: 06/74-411-661</w:t>
      </w:r>
      <w:r w:rsidR="00373BC5" w:rsidRPr="0090213A">
        <w:rPr>
          <w:color w:val="101020"/>
        </w:rPr>
        <w:br/>
        <w:t>Fax száma: 06/74-411-456</w:t>
      </w:r>
      <w:r w:rsidR="00373BC5" w:rsidRPr="0090213A">
        <w:rPr>
          <w:color w:val="101020"/>
        </w:rPr>
        <w:br/>
        <w:t>Név: Mátyás Tibor</w:t>
      </w:r>
      <w:r w:rsidR="00373BC5" w:rsidRPr="0090213A">
        <w:rPr>
          <w:color w:val="101020"/>
        </w:rPr>
        <w:br/>
        <w:t xml:space="preserve">E-mail cím: </w:t>
      </w:r>
      <w:hyperlink r:id="rId29" w:history="1">
        <w:r w:rsidR="00373BC5" w:rsidRPr="00681F27">
          <w:rPr>
            <w:rStyle w:val="Hiperhivatkozs"/>
          </w:rPr>
          <w:t>kamara@tmkik.hu</w:t>
        </w:r>
      </w:hyperlink>
    </w:p>
    <w:p w:rsidR="00373BC5" w:rsidRPr="00681F27" w:rsidRDefault="00373BC5" w:rsidP="00373BC5">
      <w:pPr>
        <w:numPr>
          <w:ilvl w:val="0"/>
          <w:numId w:val="17"/>
        </w:numPr>
        <w:tabs>
          <w:tab w:val="clear" w:pos="720"/>
          <w:tab w:val="num" w:pos="-142"/>
        </w:tabs>
        <w:spacing w:before="100" w:beforeAutospacing="1" w:after="100" w:afterAutospacing="1"/>
        <w:ind w:left="0" w:hanging="786"/>
        <w:rPr>
          <w:color w:val="101020"/>
        </w:rPr>
      </w:pPr>
      <w:r w:rsidRPr="00681F27">
        <w:rPr>
          <w:b/>
          <w:bCs/>
          <w:color w:val="101020"/>
        </w:rPr>
        <w:t xml:space="preserve">  Vas Megyei Békéltető Testület</w:t>
      </w:r>
      <w:r w:rsidRPr="00681F27">
        <w:rPr>
          <w:color w:val="101020"/>
        </w:rPr>
        <w:br/>
        <w:t>Címe: 9700 Szombathely, Honvéd tér 2.</w:t>
      </w:r>
      <w:r w:rsidRPr="00681F27">
        <w:rPr>
          <w:color w:val="101020"/>
        </w:rPr>
        <w:br/>
        <w:t>Telefonszáma: (94) 312-356</w:t>
      </w:r>
      <w:r w:rsidRPr="00681F27">
        <w:rPr>
          <w:color w:val="101020"/>
        </w:rPr>
        <w:br/>
        <w:t>Fax száma: (94) 316-936</w:t>
      </w:r>
      <w:r w:rsidRPr="00681F27">
        <w:rPr>
          <w:color w:val="101020"/>
        </w:rPr>
        <w:br/>
        <w:t>Név: Dr. Kövesdi Zoltán</w:t>
      </w:r>
      <w:r w:rsidRPr="00681F27">
        <w:rPr>
          <w:color w:val="101020"/>
        </w:rPr>
        <w:br/>
        <w:t xml:space="preserve">E-mail cím: </w:t>
      </w:r>
      <w:hyperlink r:id="rId30" w:history="1">
        <w:r w:rsidRPr="00681F27">
          <w:rPr>
            <w:rStyle w:val="Hiperhivatkozs"/>
          </w:rPr>
          <w:t>pergel.bea@vmkik.hu</w:t>
        </w:r>
      </w:hyperlink>
    </w:p>
    <w:p w:rsidR="00373BC5" w:rsidRPr="007316E2" w:rsidRDefault="00373BC5" w:rsidP="00373BC5">
      <w:pPr>
        <w:numPr>
          <w:ilvl w:val="0"/>
          <w:numId w:val="19"/>
        </w:numPr>
        <w:tabs>
          <w:tab w:val="clear" w:pos="720"/>
          <w:tab w:val="num" w:pos="-142"/>
        </w:tabs>
        <w:spacing w:before="100" w:beforeAutospacing="1" w:after="100" w:afterAutospacing="1"/>
        <w:ind w:left="0" w:hanging="786"/>
        <w:rPr>
          <w:color w:val="101020"/>
        </w:rPr>
      </w:pPr>
      <w:r w:rsidRPr="007316E2">
        <w:rPr>
          <w:b/>
          <w:bCs/>
          <w:color w:val="101020"/>
        </w:rPr>
        <w:t xml:space="preserve">  Veszprém Megyei Békéltető Testület</w:t>
      </w:r>
      <w:r w:rsidRPr="007316E2">
        <w:rPr>
          <w:color w:val="101020"/>
        </w:rPr>
        <w:br/>
        <w:t>Címe: 8200 Veszprém, Budapest u. 3.</w:t>
      </w:r>
      <w:r w:rsidRPr="007316E2">
        <w:rPr>
          <w:color w:val="101020"/>
        </w:rPr>
        <w:br/>
        <w:t>Telefonszáma: 06/88-429-008</w:t>
      </w:r>
      <w:r w:rsidRPr="007316E2">
        <w:rPr>
          <w:color w:val="101020"/>
        </w:rPr>
        <w:br/>
        <w:t>Fax száma: 06/88-412-150</w:t>
      </w:r>
      <w:r w:rsidRPr="007316E2">
        <w:rPr>
          <w:color w:val="101020"/>
        </w:rPr>
        <w:br/>
        <w:t>Név: Dr. Óvári László</w:t>
      </w:r>
      <w:r w:rsidRPr="007316E2">
        <w:rPr>
          <w:color w:val="101020"/>
        </w:rPr>
        <w:br/>
        <w:t xml:space="preserve">E-mail cím: </w:t>
      </w:r>
      <w:hyperlink r:id="rId31" w:history="1">
        <w:r w:rsidRPr="00681F27">
          <w:rPr>
            <w:rStyle w:val="Hiperhivatkozs"/>
          </w:rPr>
          <w:t>vkik@veszpremikamara.hu</w:t>
        </w:r>
      </w:hyperlink>
      <w:r w:rsidRPr="007316E2">
        <w:rPr>
          <w:b/>
          <w:bCs/>
          <w:color w:val="101020"/>
        </w:rPr>
        <w:t xml:space="preserve">        </w:t>
      </w:r>
    </w:p>
    <w:p w:rsidR="00373BC5" w:rsidRPr="00681F27" w:rsidRDefault="00373BC5" w:rsidP="00373BC5">
      <w:pPr>
        <w:numPr>
          <w:ilvl w:val="0"/>
          <w:numId w:val="19"/>
        </w:numPr>
        <w:tabs>
          <w:tab w:val="clear" w:pos="720"/>
          <w:tab w:val="num" w:pos="-142"/>
        </w:tabs>
        <w:spacing w:before="100" w:beforeAutospacing="1" w:after="100" w:afterAutospacing="1"/>
        <w:ind w:left="0" w:hanging="786"/>
        <w:rPr>
          <w:color w:val="101020"/>
        </w:rPr>
      </w:pPr>
    </w:p>
    <w:p w:rsidR="00373BC5" w:rsidRPr="00681F27" w:rsidRDefault="00373BC5" w:rsidP="00373BC5">
      <w:pPr>
        <w:numPr>
          <w:ilvl w:val="0"/>
          <w:numId w:val="19"/>
        </w:numPr>
        <w:tabs>
          <w:tab w:val="clear" w:pos="720"/>
          <w:tab w:val="num" w:pos="-142"/>
        </w:tabs>
        <w:spacing w:before="100" w:beforeAutospacing="1" w:after="100" w:afterAutospacing="1"/>
        <w:ind w:left="0" w:hanging="786"/>
        <w:rPr>
          <w:color w:val="101020"/>
        </w:rPr>
      </w:pPr>
      <w:r w:rsidRPr="00681F27">
        <w:rPr>
          <w:b/>
          <w:bCs/>
          <w:color w:val="101020"/>
        </w:rPr>
        <w:t xml:space="preserve">  Zala Megyei Békéltető Testület</w:t>
      </w:r>
      <w:r w:rsidRPr="00681F27">
        <w:rPr>
          <w:color w:val="101020"/>
        </w:rPr>
        <w:br/>
        <w:t>Címe: 8900 Zalaegerszeg, Petőfi utca 24.</w:t>
      </w:r>
      <w:r w:rsidRPr="00681F27">
        <w:rPr>
          <w:color w:val="101020"/>
        </w:rPr>
        <w:br/>
        <w:t>Telefonszáma: 06/92-550-514</w:t>
      </w:r>
      <w:r w:rsidRPr="00681F27">
        <w:rPr>
          <w:color w:val="101020"/>
        </w:rPr>
        <w:br/>
        <w:t>Fax száma: 06/92-550-525</w:t>
      </w:r>
      <w:r w:rsidRPr="00681F27">
        <w:rPr>
          <w:color w:val="101020"/>
        </w:rPr>
        <w:br/>
        <w:t xml:space="preserve">Név: Dr. </w:t>
      </w:r>
      <w:proofErr w:type="spellStart"/>
      <w:r w:rsidRPr="00681F27">
        <w:rPr>
          <w:color w:val="101020"/>
        </w:rPr>
        <w:t>Jagasits</w:t>
      </w:r>
      <w:proofErr w:type="spellEnd"/>
      <w:r w:rsidRPr="00681F27">
        <w:rPr>
          <w:color w:val="101020"/>
        </w:rPr>
        <w:t xml:space="preserve"> József</w:t>
      </w:r>
      <w:r w:rsidRPr="00681F27">
        <w:rPr>
          <w:color w:val="101020"/>
        </w:rPr>
        <w:br/>
        <w:t xml:space="preserve">E-mail cím: </w:t>
      </w:r>
      <w:hyperlink r:id="rId32" w:history="1">
        <w:r w:rsidRPr="00681F27">
          <w:rPr>
            <w:rStyle w:val="Hiperhivatkozs"/>
          </w:rPr>
          <w:t>zmkik@zmkik.hu</w:t>
        </w:r>
      </w:hyperlink>
      <w:r w:rsidRPr="00681F27">
        <w:rPr>
          <w:color w:val="101020"/>
        </w:rPr>
        <w:t>;</w:t>
      </w:r>
    </w:p>
    <w:p w:rsidR="00373BC5" w:rsidRPr="00681F27" w:rsidRDefault="00373BC5" w:rsidP="00373BC5">
      <w:pPr>
        <w:autoSpaceDE w:val="0"/>
        <w:autoSpaceDN w:val="0"/>
        <w:adjustRightInd w:val="0"/>
        <w:ind w:hanging="786"/>
        <w:jc w:val="both"/>
        <w:rPr>
          <w:b/>
        </w:rPr>
        <w:sectPr w:rsidR="00373BC5" w:rsidRPr="00681F27" w:rsidSect="00DE32EF">
          <w:type w:val="continuous"/>
          <w:pgSz w:w="11906" w:h="16838"/>
          <w:pgMar w:top="0" w:right="1416" w:bottom="1417" w:left="1134" w:header="708" w:footer="708" w:gutter="0"/>
          <w:cols w:num="2" w:space="708"/>
          <w:docGrid w:linePitch="360"/>
        </w:sectPr>
      </w:pPr>
    </w:p>
    <w:p w:rsidR="006E6C72" w:rsidRDefault="006E6C72" w:rsidP="006E6C72"/>
    <w:p w:rsidR="006E6C72" w:rsidRPr="00275572" w:rsidRDefault="00ED3061" w:rsidP="006E6C72">
      <w:pPr>
        <w:rPr>
          <w:rFonts w:cs="Arial"/>
          <w:b/>
          <w:bCs/>
          <w:iCs/>
          <w:szCs w:val="28"/>
        </w:rPr>
      </w:pPr>
      <w:r w:rsidRPr="00275572">
        <w:rPr>
          <w:rFonts w:cs="Arial"/>
          <w:b/>
          <w:bCs/>
          <w:iCs/>
          <w:szCs w:val="28"/>
        </w:rPr>
        <w:t>8</w:t>
      </w:r>
      <w:r w:rsidR="0083599E" w:rsidRPr="00275572">
        <w:rPr>
          <w:rFonts w:cs="Arial"/>
          <w:b/>
          <w:bCs/>
          <w:iCs/>
          <w:szCs w:val="28"/>
        </w:rPr>
        <w:t>.3. a fogyatékossággal élő végfelhasználók számára nyújtott termékek és szolgáltatások részletei és tájékoztatás az ezekkel kapcsolatos aktuális információk elérhetőségéről</w:t>
      </w:r>
    </w:p>
    <w:p w:rsidR="006E6C72" w:rsidRPr="00275572" w:rsidRDefault="006E6C72" w:rsidP="006E6C72">
      <w:pPr>
        <w:rPr>
          <w:rFonts w:cs="Arial"/>
          <w:b/>
          <w:bCs/>
          <w:iCs/>
          <w:szCs w:val="28"/>
        </w:rPr>
      </w:pPr>
    </w:p>
    <w:p w:rsidR="006E6C72" w:rsidRDefault="001A7B32" w:rsidP="006E6C72">
      <w:pPr>
        <w:rPr>
          <w:rFonts w:cs="Arial"/>
          <w:bCs/>
          <w:iCs/>
          <w:szCs w:val="28"/>
        </w:rPr>
      </w:pPr>
      <w:r w:rsidRPr="00275572">
        <w:rPr>
          <w:rFonts w:cs="Arial"/>
          <w:bCs/>
          <w:iCs/>
          <w:szCs w:val="28"/>
        </w:rPr>
        <w:t xml:space="preserve">A Szolgáltató fogyatékossággal élő végfelhasználók számára nem nyújt </w:t>
      </w:r>
      <w:r w:rsidR="003E6C4B">
        <w:rPr>
          <w:rFonts w:cs="Arial"/>
          <w:bCs/>
          <w:iCs/>
          <w:szCs w:val="28"/>
        </w:rPr>
        <w:t>Előfizetői</w:t>
      </w:r>
      <w:r w:rsidRPr="00275572">
        <w:rPr>
          <w:rFonts w:cs="Arial"/>
          <w:bCs/>
          <w:iCs/>
          <w:szCs w:val="28"/>
        </w:rPr>
        <w:t xml:space="preserve"> szolgáltatást.</w:t>
      </w:r>
    </w:p>
    <w:p w:rsidR="0083599E" w:rsidRPr="00A05A53" w:rsidRDefault="00140572" w:rsidP="00936373">
      <w:pPr>
        <w:pStyle w:val="Cmsor1"/>
        <w:rPr>
          <w:rFonts w:ascii="Times New Roman" w:hAnsi="Times New Roman" w:cs="Times New Roman"/>
          <w:sz w:val="24"/>
          <w:szCs w:val="24"/>
        </w:rPr>
      </w:pPr>
      <w:bookmarkStart w:id="44" w:name="_Toc74214345"/>
      <w:r w:rsidRPr="00A05A53">
        <w:rPr>
          <w:rFonts w:ascii="Times New Roman" w:hAnsi="Times New Roman" w:cs="Times New Roman"/>
          <w:sz w:val="24"/>
          <w:szCs w:val="24"/>
        </w:rPr>
        <w:t>9</w:t>
      </w:r>
      <w:r w:rsidR="00936373" w:rsidRPr="00A05A53">
        <w:rPr>
          <w:rFonts w:ascii="Times New Roman" w:hAnsi="Times New Roman" w:cs="Times New Roman"/>
          <w:sz w:val="24"/>
          <w:szCs w:val="24"/>
        </w:rPr>
        <w:t xml:space="preserve">. </w:t>
      </w:r>
      <w:r w:rsidR="004013C1" w:rsidRPr="00A05A53">
        <w:rPr>
          <w:rFonts w:ascii="Times New Roman" w:hAnsi="Times New Roman" w:cs="Times New Roman"/>
          <w:sz w:val="24"/>
          <w:szCs w:val="24"/>
        </w:rPr>
        <w:t>A 2003. ÉVI C. TÖRVÉNY ÁLTAL ELŐÍRT ELŐZETES TÁJÉKOZTATÁS</w:t>
      </w:r>
      <w:bookmarkEnd w:id="44"/>
    </w:p>
    <w:p w:rsidR="00CC5F5A" w:rsidRPr="00CC5F5A" w:rsidRDefault="00CC5F5A" w:rsidP="00CC5F5A">
      <w:pPr>
        <w:pStyle w:val="Cmsor2"/>
        <w:rPr>
          <w:b w:val="0"/>
        </w:rPr>
      </w:pPr>
      <w:bookmarkStart w:id="45" w:name="_Toc74214346"/>
      <w:r w:rsidRPr="00CC5F5A">
        <w:t>9.1.</w:t>
      </w:r>
      <w:r>
        <w:rPr>
          <w:b w:val="0"/>
        </w:rPr>
        <w:t xml:space="preserve"> </w:t>
      </w:r>
      <w:r w:rsidR="00F25013">
        <w:rPr>
          <w:b w:val="0"/>
        </w:rPr>
        <w:t>A</w:t>
      </w:r>
      <w:r w:rsidRPr="00CC5F5A">
        <w:rPr>
          <w:b w:val="0"/>
        </w:rPr>
        <w:t xml:space="preserve">z elektronikus hírközlési szolgáltatás minőségének az </w:t>
      </w:r>
      <w:r w:rsidR="00AF20BB">
        <w:rPr>
          <w:b w:val="0"/>
        </w:rPr>
        <w:t>Előfizető</w:t>
      </w:r>
      <w:r w:rsidRPr="00CC5F5A">
        <w:rPr>
          <w:b w:val="0"/>
        </w:rPr>
        <w:t xml:space="preserve">k és a felhasználók védelmével összefüggő követelményeiről, valamint a díjazás hitelességéről szóló 13/2011. (XII.27.) NMHH </w:t>
      </w:r>
      <w:proofErr w:type="gramStart"/>
      <w:r w:rsidRPr="00CC5F5A">
        <w:rPr>
          <w:b w:val="0"/>
        </w:rPr>
        <w:t>rendeletben  meghatározott</w:t>
      </w:r>
      <w:proofErr w:type="gramEnd"/>
      <w:r w:rsidRPr="00CC5F5A">
        <w:rPr>
          <w:b w:val="0"/>
        </w:rPr>
        <w:t>, továbbá a szolgáltató által önként vállalt egyedi szolgáltatásminőségi követelményeinek célértékei, ha a szolgáltatásokra a Szolgáltató nem vállalta minőségi követelmények teljesítését, az erről szóló nyilatkozat</w:t>
      </w:r>
      <w:r w:rsidR="005A0223">
        <w:rPr>
          <w:b w:val="0"/>
        </w:rPr>
        <w:t>.</w:t>
      </w:r>
      <w:bookmarkEnd w:id="45"/>
    </w:p>
    <w:p w:rsidR="00CC5F5A" w:rsidRPr="007D5DE1" w:rsidRDefault="00CC5F5A" w:rsidP="00CC5F5A">
      <w:pPr>
        <w:spacing w:before="100" w:beforeAutospacing="1" w:after="20"/>
        <w:jc w:val="both"/>
      </w:pPr>
      <w:r>
        <w:t>A 13/2011. (XII.27.) NMHH rendeletben meghatározott és a Szolgáltató által önként vállalt célértékek</w:t>
      </w:r>
      <w:r w:rsidR="00ED2946">
        <w:t>et</w:t>
      </w:r>
      <w:r>
        <w:t xml:space="preserve"> a</w:t>
      </w:r>
      <w:r w:rsidR="00547D9D">
        <w:t xml:space="preserve"> jelen</w:t>
      </w:r>
      <w:r>
        <w:t xml:space="preserve"> ÁSZF</w:t>
      </w:r>
      <w:r w:rsidR="00ED2946">
        <w:t xml:space="preserve"> </w:t>
      </w:r>
      <w:r w:rsidR="0026179D">
        <w:t>4</w:t>
      </w:r>
      <w:r w:rsidR="00ED2946">
        <w:t>. számú melléklete tartalmazza.</w:t>
      </w:r>
    </w:p>
    <w:p w:rsidR="00CC5F5A" w:rsidRPr="00CC5F5A" w:rsidRDefault="00CC5F5A" w:rsidP="00CC5F5A">
      <w:pPr>
        <w:pStyle w:val="Cmsor2"/>
        <w:rPr>
          <w:b w:val="0"/>
        </w:rPr>
      </w:pPr>
      <w:bookmarkStart w:id="46" w:name="_Toc74214347"/>
      <w:r w:rsidRPr="00CC5F5A">
        <w:lastRenderedPageBreak/>
        <w:t xml:space="preserve">9.2. </w:t>
      </w:r>
      <w:r w:rsidR="00F87408">
        <w:t>A</w:t>
      </w:r>
      <w:r w:rsidRPr="00CC5F5A">
        <w:rPr>
          <w:b w:val="0"/>
        </w:rPr>
        <w:t xml:space="preserve"> díjcsomag, a rendszeres díjak, különösen az előfizetési díj, a használati díj és a forgalmi díjak, a szolgáltatásnyújtás megkezdéséhez kapcsolódó díjak, különösen a belépési díj</w:t>
      </w:r>
      <w:r w:rsidR="005A0223">
        <w:rPr>
          <w:b w:val="0"/>
        </w:rPr>
        <w:t>.</w:t>
      </w:r>
      <w:bookmarkEnd w:id="46"/>
    </w:p>
    <w:p w:rsidR="00CC5F5A" w:rsidRPr="00641119" w:rsidRDefault="00641119" w:rsidP="00E15D32">
      <w:pPr>
        <w:rPr>
          <w:b/>
        </w:rPr>
      </w:pPr>
      <w:r w:rsidRPr="00641119">
        <w:t xml:space="preserve">A </w:t>
      </w:r>
      <w:r>
        <w:t>S</w:t>
      </w:r>
      <w:r w:rsidRPr="00641119">
        <w:t>zol</w:t>
      </w:r>
      <w:r>
        <w:t xml:space="preserve">gáltató által nyújtott szolgáltatásra vonatkozó díjakat a jelen ÁSZF </w:t>
      </w:r>
      <w:r w:rsidR="00932522">
        <w:t>1. és</w:t>
      </w:r>
      <w:r w:rsidR="00F81CCF">
        <w:t xml:space="preserve"> 3</w:t>
      </w:r>
      <w:r w:rsidR="00932522">
        <w:t>.</w:t>
      </w:r>
      <w:r w:rsidR="00F81CCF">
        <w:t xml:space="preserve"> </w:t>
      </w:r>
      <w:r w:rsidR="00BE6AA9">
        <w:t>számú</w:t>
      </w:r>
      <w:r w:rsidR="00F81CCF">
        <w:t xml:space="preserve"> </w:t>
      </w:r>
      <w:r>
        <w:t>melléklete</w:t>
      </w:r>
      <w:r w:rsidR="00F81CCF">
        <w:t>i tartalmazzák</w:t>
      </w:r>
      <w:r>
        <w:t>.</w:t>
      </w:r>
    </w:p>
    <w:p w:rsidR="00CC5F5A" w:rsidRPr="00CC5F5A" w:rsidRDefault="00CC5F5A" w:rsidP="00CC5F5A">
      <w:pPr>
        <w:pStyle w:val="Cmsor2"/>
        <w:rPr>
          <w:b w:val="0"/>
        </w:rPr>
      </w:pPr>
      <w:bookmarkStart w:id="47" w:name="_Toc74214348"/>
      <w:r>
        <w:t xml:space="preserve">9.3. </w:t>
      </w:r>
      <w:r w:rsidR="00F87408">
        <w:rPr>
          <w:b w:val="0"/>
        </w:rPr>
        <w:t>A</w:t>
      </w:r>
      <w:r w:rsidRPr="00CC5F5A">
        <w:rPr>
          <w:b w:val="0"/>
        </w:rPr>
        <w:t xml:space="preserve">z </w:t>
      </w:r>
      <w:r w:rsidR="00172767">
        <w:rPr>
          <w:b w:val="0"/>
        </w:rPr>
        <w:t>Előfizetői szerződés</w:t>
      </w:r>
      <w:r w:rsidRPr="00CC5F5A">
        <w:rPr>
          <w:b w:val="0"/>
        </w:rPr>
        <w:t xml:space="preserve"> időtartama, az </w:t>
      </w:r>
      <w:r w:rsidR="00172767">
        <w:rPr>
          <w:b w:val="0"/>
        </w:rPr>
        <w:t>Előfizetői szerződés</w:t>
      </w:r>
      <w:r w:rsidRPr="00CC5F5A">
        <w:rPr>
          <w:b w:val="0"/>
        </w:rPr>
        <w:t xml:space="preserve">ben szereplő kedvezmények igénybevételéhez szükséges minimális használatra vagy időtartamra vonatkozó feltételek, a határozott idejű </w:t>
      </w:r>
      <w:r w:rsidR="00172767">
        <w:rPr>
          <w:b w:val="0"/>
        </w:rPr>
        <w:t>Előfizetői szerződés</w:t>
      </w:r>
      <w:r w:rsidRPr="00CC5F5A">
        <w:rPr>
          <w:b w:val="0"/>
        </w:rPr>
        <w:t xml:space="preserve"> időtartamának meghosszabbítására, vagy határozatlan időtartamú </w:t>
      </w:r>
      <w:r w:rsidR="00172767">
        <w:rPr>
          <w:b w:val="0"/>
        </w:rPr>
        <w:t>Előfizetői szerződés</w:t>
      </w:r>
      <w:r w:rsidRPr="00CC5F5A">
        <w:rPr>
          <w:b w:val="0"/>
        </w:rPr>
        <w:t>sé átalakulására vonatkozó feltételek</w:t>
      </w:r>
      <w:r w:rsidR="00BC44AA">
        <w:rPr>
          <w:b w:val="0"/>
        </w:rPr>
        <w:t>.</w:t>
      </w:r>
      <w:bookmarkEnd w:id="47"/>
    </w:p>
    <w:p w:rsidR="00CC5F5A" w:rsidRPr="007D5DE1" w:rsidRDefault="002703F9" w:rsidP="00AD10FD">
      <w:r w:rsidRPr="002703F9">
        <w:t xml:space="preserve">Az Előfizetői szerződés időtartamára, az Előfizetői szerződésben szereplő kedvezmények igénybevételéhez szükséges minimális használatra vagy időtartamra vonatkozó feltételekre valamint </w:t>
      </w:r>
      <w:r w:rsidRPr="00CC5F5A">
        <w:t xml:space="preserve">a határozott idejű </w:t>
      </w:r>
      <w:r>
        <w:t>Előfizetői szerződés</w:t>
      </w:r>
      <w:r w:rsidRPr="00CC5F5A">
        <w:t xml:space="preserve"> időtartamának meghosszabbítására, vagy határozatlan időtartamú </w:t>
      </w:r>
      <w:r>
        <w:t>Előfizetői szerződés</w:t>
      </w:r>
      <w:r w:rsidRPr="00CC5F5A">
        <w:t>sé átalakulására vonatkozó feltételek</w:t>
      </w:r>
      <w:r>
        <w:t>re vonatkozó szabályozások a jelen ÁSZF 7</w:t>
      </w:r>
      <w:r w:rsidR="00E03BDC">
        <w:t>. pontjá</w:t>
      </w:r>
      <w:r>
        <w:t>ban kerülnek feltüntetésre.</w:t>
      </w:r>
    </w:p>
    <w:p w:rsidR="00CC5F5A" w:rsidRPr="005A0223" w:rsidRDefault="00CC5F5A" w:rsidP="00CC5F5A">
      <w:pPr>
        <w:pStyle w:val="Cmsor2"/>
        <w:rPr>
          <w:b w:val="0"/>
        </w:rPr>
      </w:pPr>
      <w:bookmarkStart w:id="48" w:name="_Toc74214349"/>
      <w:r w:rsidRPr="005A0223">
        <w:t xml:space="preserve">9.4. </w:t>
      </w:r>
      <w:r w:rsidR="00212A4A">
        <w:t>A</w:t>
      </w:r>
      <w:r w:rsidRPr="005A0223">
        <w:rPr>
          <w:b w:val="0"/>
        </w:rPr>
        <w:t xml:space="preserve"> határozott idejű </w:t>
      </w:r>
      <w:r w:rsidR="00172767" w:rsidRPr="005A0223">
        <w:rPr>
          <w:b w:val="0"/>
        </w:rPr>
        <w:t>Előfizetői szerződés</w:t>
      </w:r>
      <w:r w:rsidRPr="005A0223">
        <w:rPr>
          <w:b w:val="0"/>
        </w:rPr>
        <w:t xml:space="preserve"> </w:t>
      </w:r>
      <w:proofErr w:type="spellStart"/>
      <w:r w:rsidRPr="005A0223">
        <w:rPr>
          <w:b w:val="0"/>
        </w:rPr>
        <w:t>Eht</w:t>
      </w:r>
      <w:proofErr w:type="spellEnd"/>
      <w:r w:rsidRPr="005A0223">
        <w:rPr>
          <w:b w:val="0"/>
        </w:rPr>
        <w:t>. 134. § (15)–(15b) bekezdése szerinti megszüntetésekor esedékes díjakkal kapcsolatos feltételek – ideértve a készülékkedvezmény megtérítésével kapcsolatos feltételeket, a készülékkedvezmény összegét és számítási módját –, valamint az elektronikus hírközlő végberendezés hálózat-függetlenítésére vonatkozó tájékoztatás</w:t>
      </w:r>
      <w:r w:rsidR="00BC44AA">
        <w:rPr>
          <w:b w:val="0"/>
        </w:rPr>
        <w:t>.</w:t>
      </w:r>
      <w:bookmarkEnd w:id="48"/>
    </w:p>
    <w:p w:rsidR="0036159E" w:rsidRPr="00CC5F5A" w:rsidRDefault="0036159E" w:rsidP="00776BCA">
      <w:pPr>
        <w:rPr>
          <w:b/>
        </w:rPr>
      </w:pPr>
      <w:r w:rsidRPr="005A0223">
        <w:t xml:space="preserve">A határozott idejű Előfizetői szerződés </w:t>
      </w:r>
      <w:proofErr w:type="spellStart"/>
      <w:r w:rsidRPr="005A0223">
        <w:t>Eht</w:t>
      </w:r>
      <w:proofErr w:type="spellEnd"/>
      <w:r w:rsidRPr="005A0223">
        <w:t>. 134. § (15)–(15b) bekezdése szerinti megszüntetésekor esedékes díjakkal kapcsolatos feltételeket – ideértve a készülékkedvezmény megtérítésével kapcsolatos feltételeket, a készülékkedvezmény összegét és számítási módját –, valamint az elektronikus hírközlő végberendezés hálózat-függetlenítésére vonatkozó tájékoztatást a jelen ÁSZF 7.2. pontja tartalmazza.</w:t>
      </w:r>
    </w:p>
    <w:p w:rsidR="00CC5F5A" w:rsidRDefault="00CC5F5A" w:rsidP="00CC5F5A">
      <w:pPr>
        <w:pStyle w:val="Cmsor2"/>
      </w:pPr>
      <w:bookmarkStart w:id="49" w:name="_Toc74214350"/>
      <w:r>
        <w:t xml:space="preserve">9.5. </w:t>
      </w:r>
      <w:r w:rsidR="00D27202">
        <w:rPr>
          <w:b w:val="0"/>
        </w:rPr>
        <w:t>A</w:t>
      </w:r>
      <w:r w:rsidRPr="00CC5F5A">
        <w:rPr>
          <w:b w:val="0"/>
        </w:rPr>
        <w:t xml:space="preserve">z </w:t>
      </w:r>
      <w:r w:rsidR="00AF20BB">
        <w:rPr>
          <w:b w:val="0"/>
        </w:rPr>
        <w:t>Előfizető</w:t>
      </w:r>
      <w:r w:rsidRPr="00CC5F5A">
        <w:rPr>
          <w:b w:val="0"/>
        </w:rPr>
        <w:t xml:space="preserve"> jogai hibás teljesítés esetén, az elektronikus hírközlésre vonatkozó szabályban meghatározott, a szolgáltatót terhelő kötbérfizetési kötelezettség esetei, az </w:t>
      </w:r>
      <w:r w:rsidR="00AF20BB">
        <w:rPr>
          <w:b w:val="0"/>
        </w:rPr>
        <w:t>Előfizető</w:t>
      </w:r>
      <w:r w:rsidRPr="00CC5F5A">
        <w:rPr>
          <w:b w:val="0"/>
        </w:rPr>
        <w:t xml:space="preserve">t megillető kötbér meghatározása, mértéke és a kötbérfizetés módja, valamint az </w:t>
      </w:r>
      <w:r w:rsidR="00AF20BB">
        <w:rPr>
          <w:b w:val="0"/>
        </w:rPr>
        <w:t>Előfizető</w:t>
      </w:r>
      <w:r w:rsidRPr="00CC5F5A">
        <w:rPr>
          <w:b w:val="0"/>
        </w:rPr>
        <w:t>t megillető jogok abban az e</w:t>
      </w:r>
      <w:r w:rsidR="005A3F29">
        <w:rPr>
          <w:b w:val="0"/>
        </w:rPr>
        <w:t>setben, ha a S</w:t>
      </w:r>
      <w:r w:rsidRPr="00CC5F5A">
        <w:rPr>
          <w:b w:val="0"/>
        </w:rPr>
        <w:t xml:space="preserve">zolgáltató nem megfelelő módon </w:t>
      </w:r>
      <w:proofErr w:type="gramStart"/>
      <w:r w:rsidRPr="00CC5F5A">
        <w:rPr>
          <w:b w:val="0"/>
        </w:rPr>
        <w:t>reagál</w:t>
      </w:r>
      <w:proofErr w:type="gramEnd"/>
      <w:r w:rsidRPr="00CC5F5A">
        <w:rPr>
          <w:b w:val="0"/>
        </w:rPr>
        <w:t xml:space="preserve"> egy biztonsági eseményre vagy nem hoz megfelelő intézkedéseket a fenyegetésre</w:t>
      </w:r>
      <w:r w:rsidR="00D86511">
        <w:rPr>
          <w:b w:val="0"/>
        </w:rPr>
        <w:t>.</w:t>
      </w:r>
      <w:bookmarkEnd w:id="49"/>
    </w:p>
    <w:p w:rsidR="00974B21" w:rsidRDefault="00974B21" w:rsidP="00974B21">
      <w:pPr>
        <w:rPr>
          <w:b/>
        </w:rPr>
      </w:pPr>
    </w:p>
    <w:p w:rsidR="00974B21" w:rsidRPr="00556E1E" w:rsidRDefault="00974B21" w:rsidP="00974B21">
      <w:r w:rsidRPr="00556E1E">
        <w:rPr>
          <w:b/>
        </w:rPr>
        <w:t xml:space="preserve">9.5.1. </w:t>
      </w:r>
      <w:r w:rsidRPr="00556E1E">
        <w:t xml:space="preserve"> </w:t>
      </w:r>
      <w:r w:rsidRPr="00556E1E">
        <w:rPr>
          <w:caps/>
        </w:rPr>
        <w:t xml:space="preserve">A </w:t>
      </w:r>
      <w:r w:rsidRPr="00556E1E">
        <w:t>Szolgáltató kötbérfizetési kötelezettsége</w:t>
      </w:r>
    </w:p>
    <w:p w:rsidR="00974B21" w:rsidRPr="00681F27" w:rsidRDefault="00974B21" w:rsidP="00974B21">
      <w:pPr>
        <w:jc w:val="both"/>
      </w:pPr>
      <w:r w:rsidRPr="00681F27">
        <w:t>Az Előfizető kötbérre jogosult, az alábbi esetekben:</w:t>
      </w:r>
    </w:p>
    <w:p w:rsidR="00C1494D" w:rsidRPr="007D5DE1" w:rsidRDefault="00974B21" w:rsidP="009F0D1C">
      <w:pPr>
        <w:autoSpaceDE w:val="0"/>
        <w:autoSpaceDN w:val="0"/>
        <w:adjustRightInd w:val="0"/>
        <w:ind w:left="720"/>
        <w:jc w:val="both"/>
      </w:pPr>
      <w:proofErr w:type="gramStart"/>
      <w:r w:rsidRPr="00681F27">
        <w:t>a</w:t>
      </w:r>
      <w:proofErr w:type="gramEnd"/>
      <w:r w:rsidRPr="00681F27">
        <w:t>) Ha a Szolgáltató az Előfizetői szerződés megkötésétől a szolgáltatás nyújtását  a</w:t>
      </w:r>
      <w:r w:rsidR="00E2188F">
        <w:t>z ÁSZF</w:t>
      </w:r>
      <w:r w:rsidRPr="00681F27">
        <w:t xml:space="preserve"> </w:t>
      </w:r>
      <w:r w:rsidR="005C6C34">
        <w:t>3.1.2</w:t>
      </w:r>
      <w:r w:rsidRPr="00681F27">
        <w:t>.</w:t>
      </w:r>
      <w:r w:rsidR="00386F79">
        <w:t>2.</w:t>
      </w:r>
      <w:r w:rsidRPr="00681F27">
        <w:t xml:space="preserve"> bekezdésben meghatározott</w:t>
      </w:r>
      <w:r w:rsidR="00386F79">
        <w:t xml:space="preserve"> határidőn belül nem kezdi meg </w:t>
      </w:r>
      <w:r w:rsidRPr="00681F27">
        <w:t xml:space="preserve">a Szolgáltató kötbért köteles fizetni. A kötbér összege minden késedelmes nap után </w:t>
      </w:r>
      <w:r w:rsidR="00C45199" w:rsidRPr="007D5DE1">
        <w:t>az általános szerződési feltételekben foglalt kedvezmények nélküli belépési díj</w:t>
      </w:r>
      <w:r w:rsidR="00C45199">
        <w:t xml:space="preserve"> </w:t>
      </w:r>
      <w:proofErr w:type="spellStart"/>
      <w:r w:rsidR="00C45199" w:rsidRPr="007D5DE1">
        <w:t>egytizenötöd</w:t>
      </w:r>
      <w:proofErr w:type="spellEnd"/>
      <w:r w:rsidR="00C45199" w:rsidRPr="007D5DE1">
        <w:t xml:space="preserve"> része</w:t>
      </w:r>
      <w:r w:rsidR="00C45199">
        <w:t>.</w:t>
      </w:r>
      <w:r w:rsidR="00C45199" w:rsidRPr="00681F27">
        <w:t xml:space="preserve"> </w:t>
      </w:r>
      <w:r w:rsidR="00C45199">
        <w:t>A</w:t>
      </w:r>
      <w:r w:rsidR="00C45199" w:rsidRPr="007D5DE1">
        <w:t>z előfizetői szerződés szerinti díjcsomagra az általános szerződési feltételekben meghatározott kedvezmények nélküli havi előfizetési díjak közül a magasabb összeg, vagy</w:t>
      </w:r>
      <w:r w:rsidR="00C1494D">
        <w:t xml:space="preserve"> </w:t>
      </w:r>
      <w:r w:rsidR="00C1494D" w:rsidRPr="007D5DE1">
        <w:t xml:space="preserve">előre fizetett szolgáltatások esetén az előre fizetett díj </w:t>
      </w:r>
      <w:proofErr w:type="spellStart"/>
      <w:r w:rsidR="00C1494D" w:rsidRPr="007D5DE1">
        <w:t>egyharmincad</w:t>
      </w:r>
      <w:proofErr w:type="spellEnd"/>
      <w:r w:rsidR="00C1494D" w:rsidRPr="007D5DE1">
        <w:t xml:space="preserve"> részének nyolcszorosa.</w:t>
      </w:r>
    </w:p>
    <w:p w:rsidR="00C45199" w:rsidRDefault="00C45199" w:rsidP="00974B21">
      <w:pPr>
        <w:autoSpaceDE w:val="0"/>
        <w:autoSpaceDN w:val="0"/>
        <w:adjustRightInd w:val="0"/>
        <w:ind w:left="720"/>
        <w:jc w:val="both"/>
      </w:pPr>
    </w:p>
    <w:p w:rsidR="00C85430" w:rsidRPr="007D5DE1" w:rsidRDefault="00974B21" w:rsidP="00C85430">
      <w:pPr>
        <w:autoSpaceDE w:val="0"/>
        <w:autoSpaceDN w:val="0"/>
        <w:adjustRightInd w:val="0"/>
        <w:ind w:left="720"/>
        <w:jc w:val="both"/>
      </w:pPr>
      <w:r w:rsidRPr="00681F27">
        <w:t xml:space="preserve">b) </w:t>
      </w:r>
      <w:r w:rsidR="00C85430" w:rsidRPr="007D5DE1">
        <w:t>Ha a szolgáltatás nyújtásának megkezdésére vállalt határidő teljesítésére a szolgáltató műszaki okból nem képes, és ezért az előfizetői szerződést a</w:t>
      </w:r>
      <w:r w:rsidR="00C35288">
        <w:t>z ÁSZF 7.2.4. pontja szerint felmondja, a S</w:t>
      </w:r>
      <w:r w:rsidR="00C85430" w:rsidRPr="007D5DE1">
        <w:t>zolgáltató a szolgáltatásnyújtás megkezdésére nyitva álló határidő eredménytelen elteltétől az előfizetői szerződ</w:t>
      </w:r>
      <w:r w:rsidR="00C35288">
        <w:t xml:space="preserve">és megszűnéséig az ÁSZF </w:t>
      </w:r>
      <w:r w:rsidR="00C35288">
        <w:lastRenderedPageBreak/>
        <w:t>9.5.1</w:t>
      </w:r>
      <w:proofErr w:type="gramStart"/>
      <w:r w:rsidR="00C35288">
        <w:t>.a</w:t>
      </w:r>
      <w:proofErr w:type="gramEnd"/>
      <w:r w:rsidR="00C35288">
        <w:t xml:space="preserve">) pontban </w:t>
      </w:r>
      <w:r w:rsidR="00C85430" w:rsidRPr="007D5DE1">
        <w:t>meghatározott mérték felének megfelelő összegű kötbért fizet az előfizető részére.</w:t>
      </w:r>
    </w:p>
    <w:p w:rsidR="00974B21" w:rsidRPr="00681F27" w:rsidRDefault="00974B21" w:rsidP="00974B21">
      <w:pPr>
        <w:autoSpaceDE w:val="0"/>
        <w:autoSpaceDN w:val="0"/>
        <w:adjustRightInd w:val="0"/>
        <w:ind w:left="720"/>
        <w:jc w:val="both"/>
      </w:pPr>
    </w:p>
    <w:p w:rsidR="00445A6B" w:rsidRPr="007D5DE1" w:rsidRDefault="00445A6B" w:rsidP="00445A6B">
      <w:pPr>
        <w:autoSpaceDE w:val="0"/>
        <w:autoSpaceDN w:val="0"/>
        <w:adjustRightInd w:val="0"/>
        <w:ind w:left="720"/>
        <w:jc w:val="both"/>
      </w:pPr>
      <w:r>
        <w:t>c</w:t>
      </w:r>
      <w:r w:rsidR="00974B21" w:rsidRPr="00681F27">
        <w:t xml:space="preserve">) Ha a Szolgáltató az Előfizetői hozzáférési pont áthelyezését </w:t>
      </w:r>
      <w:r>
        <w:t>a</w:t>
      </w:r>
      <w:r w:rsidR="00E2188F">
        <w:t>z ÁSZF</w:t>
      </w:r>
      <w:r>
        <w:t xml:space="preserve"> 6.2.3.1.a),b) pontok </w:t>
      </w:r>
      <w:r w:rsidR="00974B21" w:rsidRPr="00681F27">
        <w:t>szerinti határidőben nem tudja biztosítani</w:t>
      </w:r>
      <w:r>
        <w:t xml:space="preserve"> </w:t>
      </w:r>
      <w:proofErr w:type="gramStart"/>
      <w:r w:rsidRPr="007D5DE1">
        <w:t>kötbért</w:t>
      </w:r>
      <w:proofErr w:type="gramEnd"/>
      <w:r w:rsidRPr="007D5DE1">
        <w:t xml:space="preserve"> fizet</w:t>
      </w:r>
      <w:r>
        <w:t xml:space="preserve">. </w:t>
      </w:r>
      <w:r w:rsidRPr="007D5DE1">
        <w:t>A kötbér összege minden késedelmes nap után az áthelyezés díjának egyharmada, áthelyezési díj hiányában minden megkezdett késedelmes nap után az előfizetői szerződés szerinti díjcsomagra az általános szerződési feltételekben meghatározott kedvezmények nélküli havi előfizetési díj, vagy előre fizetett szolgáltatások esetén az előre fizetett díj egy harmincad részének nyolcszorosa.</w:t>
      </w:r>
    </w:p>
    <w:p w:rsidR="00974B21" w:rsidRPr="00681F27" w:rsidRDefault="00974B21" w:rsidP="00974B21">
      <w:pPr>
        <w:autoSpaceDE w:val="0"/>
        <w:autoSpaceDN w:val="0"/>
        <w:adjustRightInd w:val="0"/>
        <w:ind w:left="720"/>
        <w:jc w:val="both"/>
      </w:pPr>
    </w:p>
    <w:p w:rsidR="005C53B7" w:rsidRDefault="00B8224F" w:rsidP="00B8224F">
      <w:pPr>
        <w:autoSpaceDE w:val="0"/>
        <w:autoSpaceDN w:val="0"/>
        <w:adjustRightInd w:val="0"/>
        <w:ind w:left="720"/>
        <w:jc w:val="both"/>
      </w:pPr>
      <w:r>
        <w:t xml:space="preserve">d) </w:t>
      </w:r>
      <w:proofErr w:type="gramStart"/>
      <w:r w:rsidR="00974B21" w:rsidRPr="00681F27">
        <w:t>A</w:t>
      </w:r>
      <w:proofErr w:type="gramEnd"/>
      <w:r w:rsidR="00974B21" w:rsidRPr="00681F27">
        <w:t xml:space="preserve"> Szolgáltató </w:t>
      </w:r>
      <w:r w:rsidR="00E2188F">
        <w:t>a</w:t>
      </w:r>
      <w:r w:rsidR="004D7425">
        <w:t>z ÁSZF</w:t>
      </w:r>
      <w:r w:rsidR="00E2188F">
        <w:t xml:space="preserve"> 3</w:t>
      </w:r>
      <w:r>
        <w:t>.3.4.1.</w:t>
      </w:r>
      <w:r w:rsidR="004D7425">
        <w:t xml:space="preserve"> pontja</w:t>
      </w:r>
      <w:r>
        <w:t xml:space="preserve"> </w:t>
      </w:r>
      <w:r w:rsidRPr="007D5DE1">
        <w:t>szerinti értesítésre nyitva álló határidő eredménytelen elteltétől minden megkezdett késedelmes nap után az értesítés megtörténtéig</w:t>
      </w:r>
      <w:r w:rsidR="005C53B7">
        <w:t xml:space="preserve"> kötbért fizet.</w:t>
      </w:r>
      <w:r w:rsidR="0093024B">
        <w:t xml:space="preserve"> A kötbér mértéke a vetítési alap összegével egyezik meg.</w:t>
      </w:r>
    </w:p>
    <w:p w:rsidR="005C53B7" w:rsidRDefault="005C53B7" w:rsidP="00B8224F">
      <w:pPr>
        <w:autoSpaceDE w:val="0"/>
        <w:autoSpaceDN w:val="0"/>
        <w:adjustRightInd w:val="0"/>
        <w:ind w:left="720"/>
        <w:jc w:val="both"/>
      </w:pPr>
    </w:p>
    <w:p w:rsidR="00974B21" w:rsidRDefault="005C53B7" w:rsidP="00B8224F">
      <w:pPr>
        <w:autoSpaceDE w:val="0"/>
        <w:autoSpaceDN w:val="0"/>
        <w:adjustRightInd w:val="0"/>
        <w:ind w:left="720"/>
        <w:jc w:val="both"/>
      </w:pPr>
      <w:proofErr w:type="gramStart"/>
      <w:r>
        <w:t>e</w:t>
      </w:r>
      <w:proofErr w:type="gramEnd"/>
      <w:r>
        <w:t>)</w:t>
      </w:r>
      <w:r w:rsidRPr="005C53B7">
        <w:t xml:space="preserve"> </w:t>
      </w:r>
      <w:r w:rsidRPr="00681F27">
        <w:t xml:space="preserve">A Szolgáltató </w:t>
      </w:r>
      <w:r w:rsidR="001752FE">
        <w:t xml:space="preserve">a </w:t>
      </w:r>
      <w:r w:rsidR="001752FE" w:rsidRPr="007D5DE1">
        <w:t>hiba kijavítására nyitva álló határidő eredménytelen elteltétől minden megkezdett késedelmes nap után a hiba elhárításáig</w:t>
      </w:r>
      <w:r w:rsidR="001752FE">
        <w:t xml:space="preserve"> terjedő időszakra </w:t>
      </w:r>
      <w:r w:rsidR="001752FE" w:rsidRPr="007D5DE1">
        <w:t>kötbért fizet</w:t>
      </w:r>
      <w:r w:rsidR="001752FE">
        <w:t>.</w:t>
      </w:r>
    </w:p>
    <w:p w:rsidR="00AC150A" w:rsidRDefault="00AC150A" w:rsidP="00AC150A">
      <w:pPr>
        <w:autoSpaceDE w:val="0"/>
        <w:autoSpaceDN w:val="0"/>
        <w:adjustRightInd w:val="0"/>
        <w:ind w:left="720"/>
        <w:jc w:val="both"/>
      </w:pPr>
      <w:r w:rsidRPr="007D5DE1">
        <w:t xml:space="preserve">A kötbér meghatározásához szükséges vetítési alap a hibabejelentés hónapjára vonatkozó szolgáltatásra vagy szolgáltatáscsomagra az általános szerződési feltételekben meghatározott kedvezmények nélküli havi előfizetési díj és az előző havi forgalmi díj összege alapján egy napra vetített összeg, előre fizetett díjú szolgáltatás esetén az előre fizetett díj </w:t>
      </w:r>
      <w:proofErr w:type="spellStart"/>
      <w:r w:rsidRPr="007D5DE1">
        <w:t>egyharmincada</w:t>
      </w:r>
      <w:proofErr w:type="spellEnd"/>
      <w:r w:rsidRPr="007D5DE1">
        <w:t>.</w:t>
      </w:r>
    </w:p>
    <w:p w:rsidR="00E22378" w:rsidRPr="007D5DE1" w:rsidRDefault="00E60A7B" w:rsidP="00E22378">
      <w:pPr>
        <w:autoSpaceDE w:val="0"/>
        <w:autoSpaceDN w:val="0"/>
        <w:adjustRightInd w:val="0"/>
        <w:ind w:left="720"/>
        <w:jc w:val="both"/>
      </w:pPr>
      <w:r>
        <w:t xml:space="preserve">A kötbér mértéke a vetítési alap </w:t>
      </w:r>
      <w:proofErr w:type="gramStart"/>
      <w:r w:rsidRPr="007D5DE1">
        <w:t>négyszerese</w:t>
      </w:r>
      <w:proofErr w:type="gramEnd"/>
      <w:r w:rsidRPr="007D5DE1">
        <w:t xml:space="preserve"> ha a hiba következtében az előfizetői szolgáltatást az előfizetői szerződés szerinti minőség romlásával vagy mennyiség csökkenésével lehetett igénybe venni</w:t>
      </w:r>
      <w:r w:rsidR="00E22378">
        <w:t xml:space="preserve">, </w:t>
      </w:r>
      <w:r w:rsidR="00E22378" w:rsidRPr="007D5DE1">
        <w:t>nyolcszorosa ha a hiba következtében az előfizetői szolgáltatást nem lehetett igénybe venni.</w:t>
      </w:r>
    </w:p>
    <w:p w:rsidR="00974B21" w:rsidRPr="00681F27" w:rsidRDefault="00974B21" w:rsidP="00974B21">
      <w:pPr>
        <w:autoSpaceDE w:val="0"/>
        <w:autoSpaceDN w:val="0"/>
        <w:adjustRightInd w:val="0"/>
        <w:ind w:left="720"/>
        <w:jc w:val="both"/>
      </w:pPr>
    </w:p>
    <w:p w:rsidR="003E7733" w:rsidRPr="007D5DE1" w:rsidRDefault="003A25AF" w:rsidP="003E7733">
      <w:pPr>
        <w:autoSpaceDE w:val="0"/>
        <w:autoSpaceDN w:val="0"/>
        <w:adjustRightInd w:val="0"/>
        <w:ind w:left="720"/>
        <w:jc w:val="both"/>
      </w:pPr>
      <w:proofErr w:type="gramStart"/>
      <w:r>
        <w:t>f</w:t>
      </w:r>
      <w:proofErr w:type="gramEnd"/>
      <w:r w:rsidR="00974B21" w:rsidRPr="00681F27">
        <w:t xml:space="preserve">) </w:t>
      </w:r>
      <w:r w:rsidR="003E7733" w:rsidRPr="007D5DE1">
        <w:t>A korlátozás megszüntetésének késedelmes teljesítése esetén a szolgáltató minden megkezdett késedelmes nap után kötbért fizet. A kötbér mértéke minden megkezdett késedelmes nap után a visszakapcsolási díj egyharmada. Ha a szolgáltató visszakapcsolási díjat nem számít fel, a kötbér mértéke minden megkezdett késedelmes nap után az előfizetői szerződés alapján az adott előfizetői szolgáltatással kapcsolatban a visszakapcsolás időpontja szerinti hónapra vonatkozó havi előfizetési díj, vagy előre fizetett díjú szolgáltatás esetén az előre fizetett díj egy harmincad részének négyszerese.</w:t>
      </w:r>
    </w:p>
    <w:p w:rsidR="00974B21" w:rsidRPr="00681F27" w:rsidRDefault="00974B21" w:rsidP="003E7733">
      <w:pPr>
        <w:autoSpaceDE w:val="0"/>
        <w:autoSpaceDN w:val="0"/>
        <w:adjustRightInd w:val="0"/>
        <w:ind w:left="720"/>
        <w:jc w:val="both"/>
      </w:pPr>
    </w:p>
    <w:p w:rsidR="00974B21" w:rsidRPr="00681F27" w:rsidRDefault="00EE2920" w:rsidP="00974B21">
      <w:pPr>
        <w:jc w:val="both"/>
      </w:pPr>
      <w:r>
        <w:rPr>
          <w:b/>
        </w:rPr>
        <w:t>9</w:t>
      </w:r>
      <w:r w:rsidR="00974B21" w:rsidRPr="00681F27">
        <w:rPr>
          <w:b/>
        </w:rPr>
        <w:t>.</w:t>
      </w:r>
      <w:r>
        <w:rPr>
          <w:b/>
        </w:rPr>
        <w:t>5</w:t>
      </w:r>
      <w:r w:rsidR="00974B21" w:rsidRPr="00681F27">
        <w:rPr>
          <w:b/>
        </w:rPr>
        <w:t>.2.</w:t>
      </w:r>
      <w:r w:rsidR="00882AA6">
        <w:rPr>
          <w:b/>
        </w:rPr>
        <w:t xml:space="preserve"> </w:t>
      </w:r>
      <w:r w:rsidR="00974B21" w:rsidRPr="00681F27">
        <w:t>Az Előfizetőt megillető kötbér az arra okot adó szerződésszegő magatartás bekövetkezésének napjától a szerződésszegés megszűnésének napjáig jár.</w:t>
      </w:r>
    </w:p>
    <w:p w:rsidR="00974B21" w:rsidRPr="00681F27" w:rsidRDefault="00974B21" w:rsidP="00974B21">
      <w:pPr>
        <w:jc w:val="both"/>
      </w:pPr>
      <w:r w:rsidRPr="00681F27">
        <w:rPr>
          <w:iCs/>
          <w:lang w:eastAsia="ar-SA"/>
        </w:rPr>
        <w:t xml:space="preserve">A Szolgáltatót terhelő kötbérfizetési kötelezettségnek a Szolgáltató a szerződésszegő magatartás vagy a szerződés megszűnésétől számított 30 napon belül - az Előfizetőt megillető kötbér mértékéről, a kötbérfizetésre okot adó szerződésszegő magatartásról és a kötbérfizetési kötelezettség teljesítésének módjáról szóló kifejezett tájékoztatással együtt - köteles eleget tenni. A Szolgáltató köteles továbbá a kötbér összegének meghatározására általa alkalmazott számítást a tájékoztatásban olyan módon feltüntetni, hogy az Előfizető számára lehetővé váljon a számítás helyességének ellenőrzése. A kötbérfizetési kötelezettség teljesítését a Szolgáltató nem kötheti az Előfizető kötbérre vonatkozó igényének bejelentéséhez. </w:t>
      </w:r>
      <w:r w:rsidRPr="00681F27">
        <w:t>A Szolgáltató a kötbérfizetési kötelezettségének úgy köteles eleget tenni, hogy</w:t>
      </w:r>
    </w:p>
    <w:p w:rsidR="00BC55D4" w:rsidRDefault="00974B21" w:rsidP="00974B21">
      <w:pPr>
        <w:autoSpaceDE w:val="0"/>
        <w:autoSpaceDN w:val="0"/>
        <w:adjustRightInd w:val="0"/>
        <w:ind w:left="720"/>
        <w:jc w:val="both"/>
      </w:pPr>
      <w:proofErr w:type="gramStart"/>
      <w:r w:rsidRPr="00681F27">
        <w:t>a</w:t>
      </w:r>
      <w:proofErr w:type="gramEnd"/>
      <w:r w:rsidRPr="00681F27">
        <w:t xml:space="preserve">) </w:t>
      </w:r>
      <w:proofErr w:type="spellStart"/>
      <w:r w:rsidR="00BC55D4" w:rsidRPr="007D5DE1">
        <w:t>a</w:t>
      </w:r>
      <w:proofErr w:type="spellEnd"/>
      <w:r w:rsidR="00BC55D4" w:rsidRPr="007D5DE1">
        <w:t xml:space="preserve"> kötbért az előfizető egyenlegén egy összegben jóváírja, vagy</w:t>
      </w:r>
      <w:r w:rsidR="00BC55D4" w:rsidRPr="00681F27">
        <w:t xml:space="preserve"> </w:t>
      </w:r>
    </w:p>
    <w:p w:rsidR="00BC55D4" w:rsidRPr="007D5DE1" w:rsidRDefault="00974B21" w:rsidP="00BC55D4">
      <w:pPr>
        <w:autoSpaceDE w:val="0"/>
        <w:autoSpaceDN w:val="0"/>
        <w:adjustRightInd w:val="0"/>
        <w:ind w:left="720"/>
        <w:jc w:val="both"/>
      </w:pPr>
      <w:r w:rsidRPr="00681F27">
        <w:lastRenderedPageBreak/>
        <w:t xml:space="preserve">b) </w:t>
      </w:r>
      <w:r w:rsidR="00BC55D4" w:rsidRPr="007D5DE1">
        <w:t xml:space="preserve">az </w:t>
      </w:r>
      <w:r w:rsidR="00542503">
        <w:t>E</w:t>
      </w:r>
      <w:r w:rsidR="00BC55D4" w:rsidRPr="007D5DE1">
        <w:t>lőfizetői szerződés megszűnése esetében a kötbért vagy an</w:t>
      </w:r>
      <w:r w:rsidR="00542503">
        <w:t>nak meg nem fizetett részét az E</w:t>
      </w:r>
      <w:r w:rsidR="00BC55D4" w:rsidRPr="007D5DE1">
        <w:t>lőfizető részére egy összegben fizeti meg.</w:t>
      </w:r>
    </w:p>
    <w:p w:rsidR="00632730" w:rsidRPr="007D5DE1" w:rsidRDefault="00632730" w:rsidP="00632730">
      <w:pPr>
        <w:spacing w:before="100" w:beforeAutospacing="1" w:after="20"/>
        <w:jc w:val="both"/>
      </w:pPr>
      <w:r w:rsidRPr="007D5DE1">
        <w:t>Ha az előfizetőt megillető kötbér összege meghaladja az előfizetői szerződés szerinti havi vagy időszaki díj hatszorosát, a szolgáltató a kötbért vagy annak meg nem fizetett részét az előfizető részére egy összegben fizeti meg.</w:t>
      </w:r>
    </w:p>
    <w:p w:rsidR="00974B21" w:rsidRPr="00681F27" w:rsidRDefault="00974B21" w:rsidP="00974B21">
      <w:pPr>
        <w:pStyle w:val="lolb"/>
        <w:tabs>
          <w:tab w:val="clear" w:pos="4536"/>
          <w:tab w:val="clear" w:pos="9072"/>
        </w:tabs>
        <w:rPr>
          <w:rFonts w:ascii="Times New Roman" w:hAnsi="Times New Roman"/>
          <w:i w:val="0"/>
          <w:szCs w:val="24"/>
        </w:rPr>
      </w:pPr>
    </w:p>
    <w:p w:rsidR="00974B21" w:rsidRPr="00681F27" w:rsidRDefault="00974B21" w:rsidP="00974B21">
      <w:pPr>
        <w:pStyle w:val="Szvegtrzs22"/>
        <w:jc w:val="both"/>
        <w:rPr>
          <w:color w:val="auto"/>
          <w:sz w:val="24"/>
          <w:szCs w:val="24"/>
        </w:rPr>
      </w:pPr>
      <w:r w:rsidRPr="00681F27">
        <w:rPr>
          <w:color w:val="auto"/>
          <w:sz w:val="24"/>
          <w:szCs w:val="24"/>
        </w:rPr>
        <w:t>Ha a kötbérigény kivizsgálásához helyszíni bejárás is szükséges, az Előfizető az előre egyeztetett időpontban köteles a Szolgáltató részére a bejutást és a hozzáférést biztosítani. Ha ez az Előfizető hibájából meghiúsul, a Szolgáltató az Előfizetőt új időpont egyeztetésére való felhívással értesíti, és az ügy elintézésének határideje az új időpontig terjedő időszakkal meghosszabbodik, továbbá az Előfizetőt kiszállási díj fizetésének kötelezettsége terheli.</w:t>
      </w:r>
    </w:p>
    <w:p w:rsidR="00974B21" w:rsidRPr="00681F27" w:rsidRDefault="00974B21" w:rsidP="00974B21">
      <w:pPr>
        <w:jc w:val="both"/>
      </w:pPr>
    </w:p>
    <w:p w:rsidR="00974B21" w:rsidRPr="00681F27" w:rsidRDefault="00974B21" w:rsidP="00974B21">
      <w:pPr>
        <w:jc w:val="both"/>
      </w:pPr>
      <w:r w:rsidRPr="00173A55">
        <w:t xml:space="preserve">A Szolgáltató nem köteles a kötbért fizetni az ÁSZF </w:t>
      </w:r>
      <w:r w:rsidR="007B22F7" w:rsidRPr="00173A55">
        <w:t>3.2.3</w:t>
      </w:r>
      <w:proofErr w:type="gramStart"/>
      <w:r w:rsidR="007B22F7" w:rsidRPr="00173A55">
        <w:t>.</w:t>
      </w:r>
      <w:r w:rsidRPr="00173A55">
        <w:rPr>
          <w:bCs/>
        </w:rPr>
        <w:t>a</w:t>
      </w:r>
      <w:proofErr w:type="gramEnd"/>
      <w:r w:rsidRPr="00173A55">
        <w:rPr>
          <w:bCs/>
        </w:rPr>
        <w:t>)</w:t>
      </w:r>
      <w:proofErr w:type="spellStart"/>
      <w:r w:rsidRPr="00173A55">
        <w:rPr>
          <w:bCs/>
        </w:rPr>
        <w:t>-g</w:t>
      </w:r>
      <w:proofErr w:type="spellEnd"/>
      <w:r w:rsidRPr="00173A55">
        <w:rPr>
          <w:bCs/>
        </w:rPr>
        <w:t>)</w:t>
      </w:r>
      <w:r w:rsidRPr="00173A55">
        <w:t xml:space="preserve"> pontjában megjelölt esetekben. A Szolgáltató utólagos hibabejelentésre (a hibaelhárítást követően érkező hibabejelentés) nem fizet kötbért.</w:t>
      </w:r>
    </w:p>
    <w:p w:rsidR="00CC5F5A" w:rsidRDefault="00CC5F5A" w:rsidP="00CC5F5A">
      <w:pPr>
        <w:pStyle w:val="Cmsor2"/>
        <w:rPr>
          <w:b w:val="0"/>
        </w:rPr>
      </w:pPr>
      <w:bookmarkStart w:id="50" w:name="_Toc74214351"/>
      <w:r>
        <w:t xml:space="preserve">9.6. </w:t>
      </w:r>
      <w:r w:rsidR="00882AA6">
        <w:rPr>
          <w:b w:val="0"/>
        </w:rPr>
        <w:t>A</w:t>
      </w:r>
      <w:r w:rsidRPr="00CC5F5A">
        <w:rPr>
          <w:b w:val="0"/>
        </w:rPr>
        <w:t xml:space="preserve"> </w:t>
      </w:r>
      <w:proofErr w:type="spellStart"/>
      <w:r w:rsidRPr="00CC5F5A">
        <w:rPr>
          <w:b w:val="0"/>
        </w:rPr>
        <w:t>szolgáltatóváltással</w:t>
      </w:r>
      <w:proofErr w:type="spellEnd"/>
      <w:r w:rsidRPr="00CC5F5A">
        <w:rPr>
          <w:b w:val="0"/>
        </w:rPr>
        <w:t xml:space="preserve">, számhordozással és egyéb azonosítók hordozhatóságával kapcsolatos díjak, a </w:t>
      </w:r>
      <w:proofErr w:type="spellStart"/>
      <w:r w:rsidRPr="00CC5F5A">
        <w:rPr>
          <w:b w:val="0"/>
        </w:rPr>
        <w:t>szolgáltatóváltás</w:t>
      </w:r>
      <w:proofErr w:type="spellEnd"/>
      <w:r w:rsidRPr="00CC5F5A">
        <w:rPr>
          <w:b w:val="0"/>
        </w:rPr>
        <w:t xml:space="preserve">, számhordozás és egyéb azonosítók hordozásának késedelmes végrehajtása esetén az </w:t>
      </w:r>
      <w:r w:rsidR="00AF20BB">
        <w:rPr>
          <w:b w:val="0"/>
        </w:rPr>
        <w:t>Előfizető</w:t>
      </w:r>
      <w:r w:rsidRPr="00CC5F5A">
        <w:rPr>
          <w:b w:val="0"/>
        </w:rPr>
        <w:t xml:space="preserve">nek járó kötbér, valamint a tájékoztatás arról, hogy az előre fizetett díjú elektronikus hírközlési szolgáltatás </w:t>
      </w:r>
      <w:r w:rsidR="00AF20BB">
        <w:rPr>
          <w:b w:val="0"/>
        </w:rPr>
        <w:t>Előfizető</w:t>
      </w:r>
      <w:r w:rsidRPr="00CC5F5A">
        <w:rPr>
          <w:b w:val="0"/>
        </w:rPr>
        <w:t xml:space="preserve">jének </w:t>
      </w:r>
      <w:proofErr w:type="spellStart"/>
      <w:r w:rsidRPr="00CC5F5A">
        <w:rPr>
          <w:b w:val="0"/>
        </w:rPr>
        <w:t>szolgáltatóváltás</w:t>
      </w:r>
      <w:proofErr w:type="spellEnd"/>
      <w:r w:rsidRPr="00CC5F5A">
        <w:rPr>
          <w:b w:val="0"/>
        </w:rPr>
        <w:t>, számhordozás esetén milyen feltételekkel kell visszatéríteni a megmaradt egyenlegét</w:t>
      </w:r>
      <w:r w:rsidR="00F25013">
        <w:rPr>
          <w:b w:val="0"/>
        </w:rPr>
        <w:t>.</w:t>
      </w:r>
      <w:bookmarkEnd w:id="50"/>
    </w:p>
    <w:p w:rsidR="00F25013" w:rsidRDefault="00F25013" w:rsidP="00F25013"/>
    <w:p w:rsidR="00F25013" w:rsidRDefault="00F25013" w:rsidP="00F25013">
      <w:r w:rsidRPr="00F25013">
        <w:t xml:space="preserve">A Szolgáltatónál a jelen </w:t>
      </w:r>
      <w:proofErr w:type="spellStart"/>
      <w:r w:rsidRPr="00F25013">
        <w:t>ÁSZF-ben</w:t>
      </w:r>
      <w:proofErr w:type="spellEnd"/>
      <w:r w:rsidRPr="00F25013">
        <w:t xml:space="preserve"> a </w:t>
      </w:r>
      <w:proofErr w:type="spellStart"/>
      <w:r w:rsidRPr="00F25013">
        <w:t>szolgáltatóváltással</w:t>
      </w:r>
      <w:proofErr w:type="spellEnd"/>
      <w:r w:rsidRPr="00F25013">
        <w:t>, számhordozással és egyéb azonosítók hordozhatóságával vonatkozó információk az adott szolgáltatás jellege miatt nem kerülnek szabályozásra.</w:t>
      </w:r>
    </w:p>
    <w:p w:rsidR="00F25013" w:rsidRDefault="00F25013" w:rsidP="00F25013"/>
    <w:p w:rsidR="00CC5F5A" w:rsidRDefault="00CC5F5A" w:rsidP="00F25013">
      <w:r w:rsidRPr="00F25013">
        <w:rPr>
          <w:b/>
        </w:rPr>
        <w:t>9.7.</w:t>
      </w:r>
      <w:r w:rsidRPr="00F25013">
        <w:t xml:space="preserve"> </w:t>
      </w:r>
      <w:r w:rsidR="00F25013">
        <w:t xml:space="preserve"> T</w:t>
      </w:r>
      <w:r w:rsidRPr="00F25013">
        <w:t>ájékoztatás azon intézkedésekről és eljárásrendről, amelyeket a szolgáltató a közlések bizalmassága, valamint a hálózat és a szolgáltatás biztonságának védelme céljából a biztonsági események és a hálózatot fenyegető koc</w:t>
      </w:r>
      <w:r w:rsidR="00033C8E" w:rsidRPr="00F25013">
        <w:t>kázatok kezelése érdekében tesz</w:t>
      </w:r>
      <w:r w:rsidR="00F25013">
        <w:t>.</w:t>
      </w:r>
    </w:p>
    <w:p w:rsidR="00F34520" w:rsidRDefault="00F34520" w:rsidP="00F25013"/>
    <w:p w:rsidR="006F561C" w:rsidRPr="006F561C" w:rsidRDefault="006F561C" w:rsidP="006F561C">
      <w:r w:rsidRPr="006F561C">
        <w:t>A Szolgáltató Informatika Biztonsági Szabályzata (IBSZ) tartalmazza mindazon intézkedéseket és eljárásrendet, amelyeket a Szolgáltató a közlések bizalmassága, a hálózat és a szolgáltatás biztonságának védelme céljából a biztonsági események és a hálózatot fenyegető kockázatok kezelése érdekében megtesz.</w:t>
      </w:r>
    </w:p>
    <w:p w:rsidR="006F561C" w:rsidRPr="006F561C" w:rsidRDefault="006F561C" w:rsidP="006F561C"/>
    <w:p w:rsidR="006F561C" w:rsidRPr="006F561C" w:rsidRDefault="006F561C" w:rsidP="006F561C">
      <w:r w:rsidRPr="006F561C">
        <w:t>Az Informatika Biztonsági Szabályzat (IBSZ) rögzíti a Szolgáltató által meghatározott az elektronikus informatikabiztonsággal kapcsolatos célokat, a szükséges szerepköröket, a szerepkörökhöz rendelt tevékenységeket, a tevékenységekhez kapcsolódó felelősséget, továbbá az informatikabiztonság rendszerének belső együttműködését.</w:t>
      </w:r>
    </w:p>
    <w:p w:rsidR="006F561C" w:rsidRPr="006F561C" w:rsidRDefault="006F561C" w:rsidP="006F561C"/>
    <w:p w:rsidR="006F561C" w:rsidRPr="006F561C" w:rsidRDefault="006F561C" w:rsidP="006F561C">
      <w:r w:rsidRPr="006F561C">
        <w:t>A Szolgáltató által az informatikabiztonsággal kapcsolatban alkalmazott intézkedései három fő csoportba sorolhatók: (i) adminisztratív védelmi intézkedések, (</w:t>
      </w:r>
      <w:proofErr w:type="spellStart"/>
      <w:r w:rsidRPr="006F561C">
        <w:t>ii</w:t>
      </w:r>
      <w:proofErr w:type="spellEnd"/>
      <w:r w:rsidRPr="006F561C">
        <w:t>) fizikai védelmi intézkedések, (</w:t>
      </w:r>
      <w:proofErr w:type="spellStart"/>
      <w:r w:rsidRPr="006F561C">
        <w:t>iii</w:t>
      </w:r>
      <w:proofErr w:type="spellEnd"/>
      <w:r w:rsidRPr="006F561C">
        <w:t xml:space="preserve">) logikai védelmi intézkedések. </w:t>
      </w:r>
    </w:p>
    <w:p w:rsidR="006F561C" w:rsidRPr="006F561C" w:rsidRDefault="006F561C" w:rsidP="006F561C"/>
    <w:p w:rsidR="006F561C" w:rsidRPr="006F561C" w:rsidRDefault="006F561C" w:rsidP="006F561C">
      <w:r w:rsidRPr="006F561C">
        <w:t xml:space="preserve">Az adminisztratív védelmi intézkedések közé tartozik többek között az informatikai biztonságpolitika és stratégia, az informatikai biztonsági szabályzat, az elektronikus információs rendszerek biztonságáért felelős személy meghatározása, a rendszerek nyilvántartása, az elektronikus informatikabiztonsággal kapcsolatos engedélyezési eljárás, a </w:t>
      </w:r>
      <w:r w:rsidRPr="006F561C">
        <w:lastRenderedPageBreak/>
        <w:t>kockázatelemzés, a humán erőforrásra vonatkozó adminisztratív eljárások, valamint a dolgozók biztonság tudatossági képzése.</w:t>
      </w:r>
    </w:p>
    <w:p w:rsidR="006F561C" w:rsidRPr="006F561C" w:rsidRDefault="006F561C" w:rsidP="006F561C"/>
    <w:p w:rsidR="006F561C" w:rsidRPr="006F561C" w:rsidRDefault="006F561C" w:rsidP="006F561C">
      <w:r w:rsidRPr="006F561C">
        <w:t xml:space="preserve">A fizikai </w:t>
      </w:r>
      <w:proofErr w:type="gramStart"/>
      <w:r w:rsidRPr="006F561C">
        <w:t>védelmi</w:t>
      </w:r>
      <w:proofErr w:type="gramEnd"/>
      <w:r w:rsidRPr="006F561C">
        <w:t xml:space="preserve"> intézkedések többek között rögzítik az elektronikus információs rendszerek szempontjából érintett létesítményekre és helyiségekre vonatkozó fizikai védelmi eljárásrendet, a fizikai belépés engedélyezésére, továbbá a belépés ellenőrzésére vonatkozó eljárásokat.</w:t>
      </w:r>
    </w:p>
    <w:p w:rsidR="006F561C" w:rsidRPr="006F561C" w:rsidRDefault="006F561C" w:rsidP="006F561C"/>
    <w:p w:rsidR="006F561C" w:rsidRPr="006F561C" w:rsidRDefault="006F561C" w:rsidP="006F561C">
      <w:proofErr w:type="gramStart"/>
      <w:r w:rsidRPr="006F561C">
        <w:t>A logikai védelmi intézkedések közé tartozik többek között a Szolgáltató által használt szoftverek tekintetében a konfigurációkezelés, az üzletmenet folytonosságát biztosító tervezés és eljárások, a karbantartási feladatok, az adathordozók védelmére vonatkozó eljárások, az azonosítás és hitelesítés, az elektronikus információs rendszerekhez történő hozzáférés ellenőrzése, a rendszer és információ sértetlenség biztosítása, a kártékony kódok elleni védelem, a naplózási eljárások, a rendszer és kommunikáció védelem, valamint az esetleges adatvédelmi incidensek esetén alkalmazott intézkedések.</w:t>
      </w:r>
      <w:proofErr w:type="gramEnd"/>
    </w:p>
    <w:p w:rsidR="00CC5F5A" w:rsidRDefault="00CC5F5A" w:rsidP="00CC5F5A">
      <w:pPr>
        <w:pStyle w:val="Cmsor2"/>
        <w:rPr>
          <w:b w:val="0"/>
        </w:rPr>
      </w:pPr>
      <w:bookmarkStart w:id="51" w:name="_Toc74214352"/>
      <w:r>
        <w:t xml:space="preserve">9.8. </w:t>
      </w:r>
      <w:r w:rsidR="00194883">
        <w:rPr>
          <w:b w:val="0"/>
        </w:rPr>
        <w:t>I</w:t>
      </w:r>
      <w:r w:rsidRPr="00CC5F5A">
        <w:rPr>
          <w:b w:val="0"/>
        </w:rPr>
        <w:t>nternet-hozzáférés szolgáltatás esetén a késleltetés, csomagvesztés, és késleltetés-ingadozás célé</w:t>
      </w:r>
      <w:r w:rsidR="00033C8E">
        <w:rPr>
          <w:b w:val="0"/>
        </w:rPr>
        <w:t>rtékeire vonatkozó tájékoztatás</w:t>
      </w:r>
      <w:r w:rsidR="00194883">
        <w:rPr>
          <w:b w:val="0"/>
        </w:rPr>
        <w:t>.</w:t>
      </w:r>
      <w:bookmarkEnd w:id="51"/>
    </w:p>
    <w:p w:rsidR="00194883" w:rsidRPr="00194883" w:rsidRDefault="00194883" w:rsidP="00194883">
      <w:r w:rsidRPr="00194883">
        <w:t>Az Internet szolgáltatásra vonatkozó késleltetés, csomagvesztés, és késleltetés-ingadozás célértékeire vonatkozó tájékoztatás</w:t>
      </w:r>
      <w:r>
        <w:t xml:space="preserve"> a jelen ÁSZF</w:t>
      </w:r>
      <w:r w:rsidR="008D3080">
        <w:t xml:space="preserve"> </w:t>
      </w:r>
      <w:r w:rsidR="00FE7A28">
        <w:t>2</w:t>
      </w:r>
      <w:r w:rsidR="008D3080">
        <w:t>. számú mellékletében kerültek feltüntetésre.</w:t>
      </w:r>
    </w:p>
    <w:p w:rsidR="00CC5F5A" w:rsidRDefault="00CC5F5A" w:rsidP="00CC5F5A">
      <w:pPr>
        <w:pStyle w:val="Cmsor2"/>
        <w:rPr>
          <w:b w:val="0"/>
        </w:rPr>
      </w:pPr>
      <w:bookmarkStart w:id="52" w:name="_Toc74214353"/>
      <w:r>
        <w:t xml:space="preserve">9.9. </w:t>
      </w:r>
      <w:r w:rsidR="005A26FA">
        <w:t xml:space="preserve"> A </w:t>
      </w:r>
      <w:r w:rsidRPr="00CC5F5A">
        <w:rPr>
          <w:b w:val="0"/>
        </w:rPr>
        <w:t xml:space="preserve">nyilvánosan elérhető személyközi hírközlési szolgáltatás esetén, ha a szolgáltató legalább részben ellenőrzést gyakorol a szolgáltatás nyújtásához használt elektronikus hírközlő hálózat elemei felett, vagy a hálózatot üzemeltető szolgáltatóval a meghatározott szolgáltatásminőség biztosítására vonatkozó szerződést kötött, az új </w:t>
      </w:r>
      <w:r w:rsidR="003E6C4B">
        <w:rPr>
          <w:b w:val="0"/>
        </w:rPr>
        <w:t>Előfizetői</w:t>
      </w:r>
      <w:r w:rsidRPr="00CC5F5A">
        <w:rPr>
          <w:b w:val="0"/>
        </w:rPr>
        <w:t xml:space="preserve"> hozzáférési pont létesítésének és a szolgáltatás megkezdésének határideje, a meghibásodási valószínűség és a hívásjelzési késed</w:t>
      </w:r>
      <w:r w:rsidR="00033C8E">
        <w:rPr>
          <w:b w:val="0"/>
        </w:rPr>
        <w:t>elmekre vonatkozó követelmények</w:t>
      </w:r>
      <w:r w:rsidR="00631101">
        <w:rPr>
          <w:b w:val="0"/>
        </w:rPr>
        <w:t>.</w:t>
      </w:r>
      <w:bookmarkEnd w:id="52"/>
    </w:p>
    <w:p w:rsidR="00631101" w:rsidRDefault="00631101" w:rsidP="00631101">
      <w:r w:rsidRPr="00F25013">
        <w:t xml:space="preserve">A </w:t>
      </w:r>
      <w:r w:rsidRPr="00631101">
        <w:t xml:space="preserve">Szolgáltatónál a jelen </w:t>
      </w:r>
      <w:proofErr w:type="spellStart"/>
      <w:r w:rsidRPr="00631101">
        <w:t>ÁSZF-ben</w:t>
      </w:r>
      <w:proofErr w:type="spellEnd"/>
      <w:r w:rsidRPr="00631101">
        <w:t xml:space="preserve"> a nyilvánosan elérhető személyközi hírközlési szolgáltatás</w:t>
      </w:r>
      <w:r>
        <w:t>ra</w:t>
      </w:r>
      <w:r w:rsidRPr="00631101">
        <w:t xml:space="preserve"> </w:t>
      </w:r>
      <w:r>
        <w:t>v</w:t>
      </w:r>
      <w:r w:rsidRPr="00631101">
        <w:t>onatkozó</w:t>
      </w:r>
      <w:r w:rsidRPr="00F25013">
        <w:t xml:space="preserve"> információk az adott szolgáltatás jellege miatt nem kerülnek szabályozásra.</w:t>
      </w:r>
    </w:p>
    <w:p w:rsidR="00CC5F5A" w:rsidRDefault="00CC5F5A" w:rsidP="00CC5F5A">
      <w:pPr>
        <w:pStyle w:val="Cmsor2"/>
        <w:rPr>
          <w:b w:val="0"/>
          <w:bCs w:val="0"/>
          <w:iCs w:val="0"/>
        </w:rPr>
      </w:pPr>
      <w:bookmarkStart w:id="53" w:name="_Toc74214354"/>
      <w:r>
        <w:rPr>
          <w:bCs w:val="0"/>
          <w:iCs w:val="0"/>
        </w:rPr>
        <w:t xml:space="preserve">9.10. </w:t>
      </w:r>
      <w:proofErr w:type="gramStart"/>
      <w:r w:rsidR="00D71472">
        <w:rPr>
          <w:b w:val="0"/>
          <w:bCs w:val="0"/>
          <w:iCs w:val="0"/>
        </w:rPr>
        <w:t>A S</w:t>
      </w:r>
      <w:r w:rsidRPr="00CC5F5A">
        <w:rPr>
          <w:b w:val="0"/>
          <w:bCs w:val="0"/>
          <w:iCs w:val="0"/>
        </w:rPr>
        <w:t>zolgáltató által rendelkezésre bocsátott végberendezés használatával kapcsolatban megszabott bármely feltétel, a végfelhasználók azon jogának sérelme nélkül, hogy a nyílt internet-hozzáféréssel és az EU-n belüli szabályozott hírközlési szolgáltatásokra vonatkozó kiskereskedelmi díjakkal kapcsolatos intézkedések meghozataláról, továbbá a 2002/22/EK irányelv és az 531/2012/EU rendelet módosításáról szóló, 2015. november 25-i (EU) 2015/2120 európai parlamenti és tanácsi rendelet (a továbbiakban: TSM rendelet) 3. cikk (1) bekezdésének megfelelően választásuk szerinti elektronikus hírközlő</w:t>
      </w:r>
      <w:r w:rsidR="00033C8E">
        <w:rPr>
          <w:b w:val="0"/>
          <w:bCs w:val="0"/>
          <w:iCs w:val="0"/>
        </w:rPr>
        <w:t xml:space="preserve"> végberendezést</w:t>
      </w:r>
      <w:proofErr w:type="gramEnd"/>
      <w:r w:rsidR="00033C8E">
        <w:rPr>
          <w:b w:val="0"/>
          <w:bCs w:val="0"/>
          <w:iCs w:val="0"/>
        </w:rPr>
        <w:t xml:space="preserve"> </w:t>
      </w:r>
      <w:proofErr w:type="gramStart"/>
      <w:r w:rsidR="00033C8E">
        <w:rPr>
          <w:b w:val="0"/>
          <w:bCs w:val="0"/>
          <w:iCs w:val="0"/>
        </w:rPr>
        <w:t>használhassanak</w:t>
      </w:r>
      <w:proofErr w:type="gramEnd"/>
      <w:r w:rsidR="00C75F25">
        <w:rPr>
          <w:b w:val="0"/>
          <w:bCs w:val="0"/>
          <w:iCs w:val="0"/>
        </w:rPr>
        <w:t>.</w:t>
      </w:r>
      <w:bookmarkEnd w:id="53"/>
    </w:p>
    <w:p w:rsidR="003517C5" w:rsidRPr="003517C5" w:rsidRDefault="003517C5" w:rsidP="003517C5">
      <w:r w:rsidRPr="003517C5">
        <w:rPr>
          <w:bCs/>
          <w:iCs/>
        </w:rPr>
        <w:t>A Szolgáltató által rendelkezésre bocsátott végberendezés használatával kapcsolat</w:t>
      </w:r>
      <w:r>
        <w:rPr>
          <w:bCs/>
          <w:iCs/>
        </w:rPr>
        <w:t>os tájékoztatás</w:t>
      </w:r>
      <w:r w:rsidR="00894361">
        <w:rPr>
          <w:bCs/>
          <w:iCs/>
        </w:rPr>
        <w:t>t</w:t>
      </w:r>
      <w:r>
        <w:rPr>
          <w:bCs/>
          <w:iCs/>
        </w:rPr>
        <w:t xml:space="preserve"> a jelen ÁSZF</w:t>
      </w:r>
      <w:r w:rsidR="008C3E29">
        <w:rPr>
          <w:bCs/>
          <w:iCs/>
        </w:rPr>
        <w:t xml:space="preserve"> 2.1.3</w:t>
      </w:r>
      <w:proofErr w:type="gramStart"/>
      <w:r w:rsidR="008C3E29">
        <w:rPr>
          <w:bCs/>
          <w:iCs/>
        </w:rPr>
        <w:t>.;</w:t>
      </w:r>
      <w:proofErr w:type="gramEnd"/>
      <w:r w:rsidR="008C3E29">
        <w:rPr>
          <w:bCs/>
          <w:iCs/>
        </w:rPr>
        <w:t xml:space="preserve"> 2.1.4.; 2.1.5.; 2.1.6.; 2.1.7.; 2.1.8. pontjai</w:t>
      </w:r>
      <w:r w:rsidR="00894361">
        <w:rPr>
          <w:bCs/>
          <w:iCs/>
        </w:rPr>
        <w:t xml:space="preserve"> tartalmazzák</w:t>
      </w:r>
      <w:r w:rsidR="008C3E29">
        <w:rPr>
          <w:bCs/>
          <w:iCs/>
        </w:rPr>
        <w:t>.</w:t>
      </w:r>
    </w:p>
    <w:p w:rsidR="00CC5F5A" w:rsidRDefault="00CC5F5A" w:rsidP="00CC5F5A">
      <w:pPr>
        <w:pStyle w:val="Cmsor2"/>
        <w:rPr>
          <w:b w:val="0"/>
          <w:bCs w:val="0"/>
          <w:iCs w:val="0"/>
        </w:rPr>
      </w:pPr>
      <w:bookmarkStart w:id="54" w:name="_Toc74214355"/>
      <w:r>
        <w:rPr>
          <w:bCs w:val="0"/>
          <w:iCs w:val="0"/>
        </w:rPr>
        <w:t xml:space="preserve">9.11. </w:t>
      </w:r>
      <w:r w:rsidR="003215AF">
        <w:rPr>
          <w:b w:val="0"/>
          <w:bCs w:val="0"/>
          <w:iCs w:val="0"/>
        </w:rPr>
        <w:t>A</w:t>
      </w:r>
      <w:r w:rsidRPr="00CC5F5A">
        <w:rPr>
          <w:b w:val="0"/>
          <w:bCs w:val="0"/>
          <w:iCs w:val="0"/>
        </w:rPr>
        <w:t xml:space="preserve"> díjcsomagban foglalt adatforgalmi vagy összegkeret esetén az ilyen keret összege, a díjcsomagban foglalt hívások, üzenetek és adatforgalom mennyisége, valamint a kereten túli további egyedi díjszabású egysége</w:t>
      </w:r>
      <w:r w:rsidR="00033C8E">
        <w:rPr>
          <w:b w:val="0"/>
          <w:bCs w:val="0"/>
          <w:iCs w:val="0"/>
        </w:rPr>
        <w:t>k, számok, szolgáltatások díjai</w:t>
      </w:r>
      <w:r w:rsidR="00147E18">
        <w:rPr>
          <w:b w:val="0"/>
          <w:bCs w:val="0"/>
          <w:iCs w:val="0"/>
        </w:rPr>
        <w:t>.</w:t>
      </w:r>
      <w:bookmarkEnd w:id="54"/>
    </w:p>
    <w:p w:rsidR="009C27EC" w:rsidRPr="00641119" w:rsidRDefault="0052140E" w:rsidP="005065A3">
      <w:pPr>
        <w:rPr>
          <w:b/>
        </w:rPr>
      </w:pPr>
      <w:r>
        <w:t>A</w:t>
      </w:r>
      <w:r w:rsidRPr="00CC5F5A">
        <w:t xml:space="preserve"> díjcsomagban foglalt adatforgalmi vagy összegkeret esetén az ily</w:t>
      </w:r>
      <w:r>
        <w:t>en keret összegét</w:t>
      </w:r>
      <w:r w:rsidRPr="00CC5F5A">
        <w:t>, a díjcsomagban foglalt hívások, üze</w:t>
      </w:r>
      <w:r>
        <w:t>netek és adatforgalom mennyiségét</w:t>
      </w:r>
      <w:r w:rsidRPr="00CC5F5A">
        <w:t xml:space="preserve">, valamint a kereten túli </w:t>
      </w:r>
      <w:r w:rsidRPr="00CC5F5A">
        <w:lastRenderedPageBreak/>
        <w:t>további egyedi díjszabású egysége</w:t>
      </w:r>
      <w:r>
        <w:t>ket, számokat, a szolgáltatások díjait a jelen ÁSZF</w:t>
      </w:r>
      <w:r w:rsidR="009C27EC">
        <w:t xml:space="preserve"> </w:t>
      </w:r>
      <w:r w:rsidR="008475ED">
        <w:t>1. és 3.</w:t>
      </w:r>
      <w:r w:rsidR="009C27EC">
        <w:t xml:space="preserve"> számú mellékletei tartalmazzák.</w:t>
      </w:r>
    </w:p>
    <w:p w:rsidR="00CC5F5A" w:rsidRDefault="00CC5F5A" w:rsidP="00CC5F5A">
      <w:pPr>
        <w:pStyle w:val="Cmsor2"/>
        <w:rPr>
          <w:b w:val="0"/>
          <w:bCs w:val="0"/>
          <w:iCs w:val="0"/>
        </w:rPr>
      </w:pPr>
      <w:bookmarkStart w:id="55" w:name="_Toc74214356"/>
      <w:r>
        <w:rPr>
          <w:bCs w:val="0"/>
          <w:iCs w:val="0"/>
        </w:rPr>
        <w:t xml:space="preserve">9.12. </w:t>
      </w:r>
      <w:r w:rsidR="00BD760F">
        <w:rPr>
          <w:b w:val="0"/>
          <w:bCs w:val="0"/>
          <w:iCs w:val="0"/>
        </w:rPr>
        <w:t>S</w:t>
      </w:r>
      <w:r w:rsidRPr="00CC5F5A">
        <w:rPr>
          <w:b w:val="0"/>
          <w:bCs w:val="0"/>
          <w:iCs w:val="0"/>
        </w:rPr>
        <w:t>zolgáltatáscsomag esetén a szolgáltatáscsomag egyes elemeinek díja külön</w:t>
      </w:r>
      <w:r w:rsidR="003540D9">
        <w:rPr>
          <w:b w:val="0"/>
          <w:bCs w:val="0"/>
          <w:iCs w:val="0"/>
        </w:rPr>
        <w:t>-külön, amennyiben azokat a S</w:t>
      </w:r>
      <w:r w:rsidRPr="00CC5F5A">
        <w:rPr>
          <w:b w:val="0"/>
          <w:bCs w:val="0"/>
          <w:iCs w:val="0"/>
        </w:rPr>
        <w:t>zolgáltató egymástól füg</w:t>
      </w:r>
      <w:r w:rsidR="00033C8E">
        <w:rPr>
          <w:b w:val="0"/>
          <w:bCs w:val="0"/>
          <w:iCs w:val="0"/>
        </w:rPr>
        <w:t>getlenül is értékesíti</w:t>
      </w:r>
      <w:r w:rsidR="003540D9">
        <w:rPr>
          <w:b w:val="0"/>
          <w:bCs w:val="0"/>
          <w:iCs w:val="0"/>
        </w:rPr>
        <w:t>.</w:t>
      </w:r>
      <w:bookmarkEnd w:id="55"/>
    </w:p>
    <w:p w:rsidR="003540D9" w:rsidRPr="003540D9" w:rsidRDefault="003540D9" w:rsidP="008A44BD">
      <w:pPr>
        <w:rPr>
          <w:b/>
        </w:rPr>
      </w:pPr>
      <w:r w:rsidRPr="003540D9">
        <w:t xml:space="preserve">Szolgáltatáscsomag esetén a szolgáltatáscsomag egyes elemeinek díjait külön-külön, amennyiben azokat a Szolgáltató egymástól függetlenül is értékesíti az ÁSZF </w:t>
      </w:r>
      <w:r w:rsidR="000E0FD4">
        <w:t>1. és</w:t>
      </w:r>
      <w:r w:rsidR="005F36F8">
        <w:t xml:space="preserve"> </w:t>
      </w:r>
      <w:r w:rsidR="008E2938">
        <w:t>3. számú</w:t>
      </w:r>
      <w:r w:rsidR="000E0FD4">
        <w:t xml:space="preserve"> illetve az 5</w:t>
      </w:r>
      <w:r w:rsidRPr="003540D9">
        <w:t>. számú mellékletei tartalmazzák.</w:t>
      </w:r>
    </w:p>
    <w:p w:rsidR="00CC5F5A" w:rsidRDefault="00CC5F5A" w:rsidP="00CC5F5A">
      <w:pPr>
        <w:pStyle w:val="Cmsor2"/>
        <w:rPr>
          <w:b w:val="0"/>
          <w:bCs w:val="0"/>
          <w:iCs w:val="0"/>
        </w:rPr>
      </w:pPr>
      <w:bookmarkStart w:id="56" w:name="_Toc74214357"/>
      <w:r>
        <w:rPr>
          <w:bCs w:val="0"/>
          <w:iCs w:val="0"/>
        </w:rPr>
        <w:t xml:space="preserve">9.13. </w:t>
      </w:r>
      <w:r w:rsidR="00C640D1">
        <w:rPr>
          <w:b w:val="0"/>
          <w:bCs w:val="0"/>
          <w:iCs w:val="0"/>
        </w:rPr>
        <w:t>T</w:t>
      </w:r>
      <w:r w:rsidRPr="00CC5F5A">
        <w:rPr>
          <w:b w:val="0"/>
          <w:bCs w:val="0"/>
          <w:iCs w:val="0"/>
        </w:rPr>
        <w:t xml:space="preserve">ájékoztatás arról, hogy a díjcsomagban foglalt adatforgalmi keret esetében az </w:t>
      </w:r>
      <w:r w:rsidR="00AF20BB">
        <w:rPr>
          <w:b w:val="0"/>
          <w:bCs w:val="0"/>
          <w:iCs w:val="0"/>
        </w:rPr>
        <w:t>Előfizető</w:t>
      </w:r>
      <w:r w:rsidRPr="00CC5F5A">
        <w:rPr>
          <w:b w:val="0"/>
          <w:bCs w:val="0"/>
          <w:iCs w:val="0"/>
        </w:rPr>
        <w:t xml:space="preserve"> a fel nem használt mennyiséget a korábbi számlázási időszakról a következő számlázási időszakra átviheti, ha ez a lehetőség a szerződésben szer</w:t>
      </w:r>
      <w:r w:rsidR="00033C8E">
        <w:rPr>
          <w:b w:val="0"/>
          <w:bCs w:val="0"/>
          <w:iCs w:val="0"/>
        </w:rPr>
        <w:t>epel</w:t>
      </w:r>
      <w:bookmarkEnd w:id="56"/>
    </w:p>
    <w:p w:rsidR="00673DAA" w:rsidRDefault="00673DAA" w:rsidP="00673DAA"/>
    <w:p w:rsidR="00673DAA" w:rsidRPr="00673DAA" w:rsidRDefault="00673DAA" w:rsidP="00673DAA">
      <w:r w:rsidRPr="00673DAA">
        <w:rPr>
          <w:bCs/>
          <w:iCs/>
        </w:rPr>
        <w:t xml:space="preserve">A Szolgáltató által </w:t>
      </w:r>
      <w:r>
        <w:rPr>
          <w:bCs/>
          <w:iCs/>
        </w:rPr>
        <w:t xml:space="preserve">nyújtott szolgáltatás esetében </w:t>
      </w:r>
      <w:r w:rsidRPr="00673DAA">
        <w:rPr>
          <w:bCs/>
          <w:iCs/>
        </w:rPr>
        <w:t>díjcsomagban foglalt adatforgalmi keret</w:t>
      </w:r>
      <w:r>
        <w:rPr>
          <w:bCs/>
          <w:iCs/>
        </w:rPr>
        <w:t xml:space="preserve"> nem kerül szabályozásra.</w:t>
      </w:r>
    </w:p>
    <w:p w:rsidR="00CC5F5A" w:rsidRDefault="00CC5F5A" w:rsidP="00CC5F5A">
      <w:pPr>
        <w:pStyle w:val="Cmsor2"/>
        <w:rPr>
          <w:b w:val="0"/>
          <w:bCs w:val="0"/>
          <w:iCs w:val="0"/>
        </w:rPr>
      </w:pPr>
      <w:r w:rsidRPr="00CC5F5A">
        <w:rPr>
          <w:bCs w:val="0"/>
          <w:iCs w:val="0"/>
        </w:rPr>
        <w:t xml:space="preserve"> </w:t>
      </w:r>
      <w:bookmarkStart w:id="57" w:name="_Toc74214358"/>
      <w:r>
        <w:rPr>
          <w:bCs w:val="0"/>
          <w:iCs w:val="0"/>
        </w:rPr>
        <w:t xml:space="preserve">9.14. </w:t>
      </w:r>
      <w:r w:rsidR="00527145">
        <w:rPr>
          <w:b w:val="0"/>
          <w:bCs w:val="0"/>
          <w:iCs w:val="0"/>
        </w:rPr>
        <w:t>A</w:t>
      </w:r>
      <w:r w:rsidRPr="00CC5F5A">
        <w:rPr>
          <w:b w:val="0"/>
          <w:bCs w:val="0"/>
          <w:iCs w:val="0"/>
        </w:rPr>
        <w:t xml:space="preserve"> számla átláthatóságát és a fogyasztás nyomon követését biztosító eszközökre, különösen a tételes számlamellékletre, hívásrészletezőre és költségellen</w:t>
      </w:r>
      <w:r w:rsidR="00033C8E">
        <w:rPr>
          <w:b w:val="0"/>
          <w:bCs w:val="0"/>
          <w:iCs w:val="0"/>
        </w:rPr>
        <w:t>őrzésre vonatkozó rendelkezések</w:t>
      </w:r>
      <w:r w:rsidR="007F57F7">
        <w:rPr>
          <w:b w:val="0"/>
          <w:bCs w:val="0"/>
          <w:iCs w:val="0"/>
        </w:rPr>
        <w:t>.</w:t>
      </w:r>
      <w:bookmarkEnd w:id="57"/>
    </w:p>
    <w:p w:rsidR="007F57F7" w:rsidRPr="00CC5F5A" w:rsidRDefault="007F57F7" w:rsidP="00863365">
      <w:pPr>
        <w:rPr>
          <w:b/>
          <w:bCs/>
          <w:iCs/>
        </w:rPr>
      </w:pPr>
      <w:r>
        <w:t>A</w:t>
      </w:r>
      <w:r w:rsidRPr="00CC5F5A">
        <w:t xml:space="preserve"> számla átláthatóságát és a fogyasztás nyomon követését biztosító eszközökre, különösen a tételes számlamellékletre, hívásrészletezőre és költségellen</w:t>
      </w:r>
      <w:r>
        <w:t>őrzésre vonatkozó rendelkezésekre vonatkozó információkat a jelen ÁSZF 4.5. pontja tartalmazza.</w:t>
      </w:r>
    </w:p>
    <w:p w:rsidR="00CC5F5A" w:rsidRDefault="00CC5F5A" w:rsidP="00CC5F5A">
      <w:pPr>
        <w:pStyle w:val="Cmsor2"/>
        <w:rPr>
          <w:b w:val="0"/>
          <w:bCs w:val="0"/>
          <w:iCs w:val="0"/>
        </w:rPr>
      </w:pPr>
      <w:bookmarkStart w:id="58" w:name="_Toc74214359"/>
      <w:r>
        <w:rPr>
          <w:bCs w:val="0"/>
          <w:iCs w:val="0"/>
        </w:rPr>
        <w:t xml:space="preserve">9.15. </w:t>
      </w:r>
      <w:r w:rsidR="00C27105">
        <w:rPr>
          <w:b w:val="0"/>
          <w:bCs w:val="0"/>
          <w:iCs w:val="0"/>
        </w:rPr>
        <w:t>Ha a S</w:t>
      </w:r>
      <w:r w:rsidRPr="00CC5F5A">
        <w:rPr>
          <w:b w:val="0"/>
          <w:bCs w:val="0"/>
          <w:iCs w:val="0"/>
        </w:rPr>
        <w:t>zolgáltató egyes szolgáltatások, vagy hívásirányok elérésére speciális díjszabást alkalmaz, az alkalmazott díj</w:t>
      </w:r>
      <w:r w:rsidR="00033C8E">
        <w:rPr>
          <w:b w:val="0"/>
          <w:bCs w:val="0"/>
          <w:iCs w:val="0"/>
        </w:rPr>
        <w:t>szabásra vonatkozó tájékoztatás</w:t>
      </w:r>
      <w:r w:rsidR="00FD6DCC">
        <w:rPr>
          <w:b w:val="0"/>
          <w:bCs w:val="0"/>
          <w:iCs w:val="0"/>
        </w:rPr>
        <w:t>.</w:t>
      </w:r>
      <w:bookmarkEnd w:id="58"/>
    </w:p>
    <w:p w:rsidR="00FD6DCC" w:rsidRDefault="00FD6DCC" w:rsidP="00FD6DCC"/>
    <w:p w:rsidR="00FD6DCC" w:rsidRPr="00FD6DCC" w:rsidRDefault="00FD6DCC" w:rsidP="00FD6DCC">
      <w:r>
        <w:t>A Szolgáltató az adott szolgáltatás nyújtása kapcsán nem alkalmaz speciális díjszabást.</w:t>
      </w:r>
    </w:p>
    <w:p w:rsidR="00CC5F5A" w:rsidRDefault="00CC5F5A" w:rsidP="00CC5F5A">
      <w:pPr>
        <w:pStyle w:val="Cmsor2"/>
        <w:rPr>
          <w:b w:val="0"/>
          <w:bCs w:val="0"/>
          <w:iCs w:val="0"/>
        </w:rPr>
      </w:pPr>
      <w:bookmarkStart w:id="59" w:name="_Toc74214360"/>
      <w:r>
        <w:rPr>
          <w:bCs w:val="0"/>
          <w:iCs w:val="0"/>
        </w:rPr>
        <w:t xml:space="preserve">9.16. </w:t>
      </w:r>
      <w:r w:rsidR="00C27105">
        <w:rPr>
          <w:b w:val="0"/>
          <w:bCs w:val="0"/>
          <w:iCs w:val="0"/>
        </w:rPr>
        <w:t>Az ügyfélszolgálattal és a S</w:t>
      </w:r>
      <w:r w:rsidRPr="00EF496A">
        <w:rPr>
          <w:b w:val="0"/>
          <w:bCs w:val="0"/>
          <w:iCs w:val="0"/>
        </w:rPr>
        <w:t>zolgáltató által nyújtott karbantartási szolgáltatásokkal, valamint a kapcsolódó dí</w:t>
      </w:r>
      <w:r w:rsidR="00033C8E">
        <w:rPr>
          <w:b w:val="0"/>
          <w:bCs w:val="0"/>
          <w:iCs w:val="0"/>
        </w:rPr>
        <w:t>jakkal kapcsolatos tájékoztatás</w:t>
      </w:r>
      <w:r w:rsidR="005C38A9">
        <w:rPr>
          <w:b w:val="0"/>
          <w:bCs w:val="0"/>
          <w:iCs w:val="0"/>
        </w:rPr>
        <w:t>.</w:t>
      </w:r>
      <w:bookmarkEnd w:id="59"/>
    </w:p>
    <w:p w:rsidR="00C27105" w:rsidRPr="00C27105" w:rsidRDefault="00C27105" w:rsidP="00C27105"/>
    <w:p w:rsidR="00C27105" w:rsidRPr="00C27105" w:rsidRDefault="00C27105" w:rsidP="00C27105">
      <w:pPr>
        <w:rPr>
          <w:bCs/>
          <w:iCs/>
        </w:rPr>
      </w:pPr>
      <w:r w:rsidRPr="00C27105">
        <w:rPr>
          <w:bCs/>
          <w:iCs/>
        </w:rPr>
        <w:t>A</w:t>
      </w:r>
      <w:r>
        <w:rPr>
          <w:bCs/>
          <w:iCs/>
        </w:rPr>
        <w:t>z ügyfélszolgálattal és a S</w:t>
      </w:r>
      <w:r w:rsidRPr="00C27105">
        <w:rPr>
          <w:bCs/>
          <w:iCs/>
        </w:rPr>
        <w:t>zolgáltató által nyújtott karbantartási szolgáltatásokkal, valamint a kapcsolódó díjakkal kapcsolatos tájékoztatást az ÁSZF 1.3. és 3.2. pontjai tartalmazzák.</w:t>
      </w:r>
    </w:p>
    <w:p w:rsidR="00CC5F5A" w:rsidRDefault="00EF496A" w:rsidP="00EF496A">
      <w:pPr>
        <w:pStyle w:val="Cmsor2"/>
        <w:rPr>
          <w:b w:val="0"/>
          <w:bCs w:val="0"/>
          <w:iCs w:val="0"/>
        </w:rPr>
      </w:pPr>
      <w:bookmarkStart w:id="60" w:name="_Toc74214361"/>
      <w:r>
        <w:rPr>
          <w:bCs w:val="0"/>
          <w:iCs w:val="0"/>
        </w:rPr>
        <w:t xml:space="preserve">9.17. </w:t>
      </w:r>
      <w:r w:rsidR="000733E8">
        <w:rPr>
          <w:b w:val="0"/>
          <w:bCs w:val="0"/>
          <w:iCs w:val="0"/>
        </w:rPr>
        <w:t>A</w:t>
      </w:r>
      <w:r w:rsidR="00CC5F5A" w:rsidRPr="008C105E">
        <w:rPr>
          <w:b w:val="0"/>
          <w:bCs w:val="0"/>
          <w:iCs w:val="0"/>
        </w:rPr>
        <w:t xml:space="preserve"> teljes, naprakész díjszab</w:t>
      </w:r>
      <w:r w:rsidR="00033C8E">
        <w:rPr>
          <w:b w:val="0"/>
          <w:bCs w:val="0"/>
          <w:iCs w:val="0"/>
        </w:rPr>
        <w:t>ás elérhetősége</w:t>
      </w:r>
      <w:r w:rsidR="00C27105">
        <w:rPr>
          <w:b w:val="0"/>
          <w:bCs w:val="0"/>
          <w:iCs w:val="0"/>
        </w:rPr>
        <w:t>.</w:t>
      </w:r>
      <w:bookmarkEnd w:id="60"/>
    </w:p>
    <w:p w:rsidR="000733E8" w:rsidRPr="000733E8" w:rsidRDefault="000733E8" w:rsidP="000733E8">
      <w:r w:rsidRPr="000733E8">
        <w:rPr>
          <w:bCs/>
          <w:iCs/>
        </w:rPr>
        <w:t>A teljes, naprakész díjszab</w:t>
      </w:r>
      <w:r>
        <w:rPr>
          <w:bCs/>
          <w:iCs/>
        </w:rPr>
        <w:t xml:space="preserve">ás elérhetőségét a Szolgáltató a </w:t>
      </w:r>
      <w:r w:rsidR="004827A1" w:rsidRPr="0029705B">
        <w:t>www.hermina</w:t>
      </w:r>
      <w:r w:rsidR="0029705B" w:rsidRPr="0029705B">
        <w:t>telecom</w:t>
      </w:r>
      <w:r w:rsidR="004827A1" w:rsidRPr="0029705B">
        <w:t>.hu</w:t>
      </w:r>
      <w:r w:rsidRPr="0029705B">
        <w:rPr>
          <w:bCs/>
          <w:iCs/>
        </w:rPr>
        <w:t xml:space="preserve"> honlapon</w:t>
      </w:r>
      <w:r>
        <w:rPr>
          <w:bCs/>
          <w:iCs/>
        </w:rPr>
        <w:t xml:space="preserve"> tünteti fel.</w:t>
      </w:r>
    </w:p>
    <w:p w:rsidR="00CC5F5A" w:rsidRDefault="008C105E" w:rsidP="008C105E">
      <w:pPr>
        <w:pStyle w:val="Cmsor2"/>
        <w:rPr>
          <w:b w:val="0"/>
          <w:bCs w:val="0"/>
          <w:iCs w:val="0"/>
        </w:rPr>
      </w:pPr>
      <w:bookmarkStart w:id="61" w:name="_Toc74214362"/>
      <w:r>
        <w:rPr>
          <w:bCs w:val="0"/>
          <w:iCs w:val="0"/>
        </w:rPr>
        <w:t xml:space="preserve">9.18. </w:t>
      </w:r>
      <w:r w:rsidR="00495B3C">
        <w:rPr>
          <w:b w:val="0"/>
          <w:bCs w:val="0"/>
          <w:iCs w:val="0"/>
        </w:rPr>
        <w:t>S</w:t>
      </w:r>
      <w:r w:rsidR="00CC5F5A" w:rsidRPr="008C105E">
        <w:rPr>
          <w:b w:val="0"/>
          <w:bCs w:val="0"/>
          <w:iCs w:val="0"/>
        </w:rPr>
        <w:t>zolgáltatáscsomag esetén a szolgáltatáscsomagra, vagy az abba tartozó egyes elemekre vonatkozó szerződés megszünt</w:t>
      </w:r>
      <w:r w:rsidR="00033C8E">
        <w:rPr>
          <w:b w:val="0"/>
          <w:bCs w:val="0"/>
          <w:iCs w:val="0"/>
        </w:rPr>
        <w:t>etésével kapcsolatos feltételek</w:t>
      </w:r>
      <w:r w:rsidR="00495B3C">
        <w:rPr>
          <w:b w:val="0"/>
          <w:bCs w:val="0"/>
          <w:iCs w:val="0"/>
        </w:rPr>
        <w:t>.</w:t>
      </w:r>
      <w:bookmarkEnd w:id="61"/>
    </w:p>
    <w:p w:rsidR="004D4749" w:rsidRDefault="004D4749" w:rsidP="006253B6">
      <w:pPr>
        <w:rPr>
          <w:b/>
          <w:bCs/>
          <w:iCs/>
        </w:rPr>
      </w:pPr>
      <w:r>
        <w:t>S</w:t>
      </w:r>
      <w:r w:rsidRPr="008C105E">
        <w:t>zolgáltatáscsomag esetén a szolgáltatáscsomagra, vagy az abba tartozó egyes elemekre vonatkozó szerződés megszünt</w:t>
      </w:r>
      <w:r>
        <w:t xml:space="preserve">etésével kapcsolatos feltételekre </w:t>
      </w:r>
      <w:r w:rsidR="00CF749E">
        <w:t>vonatkozóan</w:t>
      </w:r>
      <w:r>
        <w:t xml:space="preserve"> az ÁSZF 6. pontjában foglaltak az irányadóak.</w:t>
      </w:r>
    </w:p>
    <w:p w:rsidR="00CC5F5A" w:rsidRDefault="008C105E" w:rsidP="008C105E">
      <w:pPr>
        <w:pStyle w:val="Cmsor2"/>
        <w:rPr>
          <w:b w:val="0"/>
          <w:bCs w:val="0"/>
          <w:iCs w:val="0"/>
        </w:rPr>
      </w:pPr>
      <w:bookmarkStart w:id="62" w:name="_Toc74214363"/>
      <w:r>
        <w:rPr>
          <w:bCs w:val="0"/>
          <w:iCs w:val="0"/>
        </w:rPr>
        <w:lastRenderedPageBreak/>
        <w:t xml:space="preserve">9.19. </w:t>
      </w:r>
      <w:r w:rsidR="00F11C99">
        <w:rPr>
          <w:bCs w:val="0"/>
          <w:iCs w:val="0"/>
        </w:rPr>
        <w:t>A</w:t>
      </w:r>
      <w:r w:rsidR="00F1571C">
        <w:rPr>
          <w:b w:val="0"/>
          <w:bCs w:val="0"/>
          <w:iCs w:val="0"/>
        </w:rPr>
        <w:t xml:space="preserve"> S</w:t>
      </w:r>
      <w:r w:rsidR="00CC5F5A" w:rsidRPr="008C105E">
        <w:rPr>
          <w:b w:val="0"/>
          <w:bCs w:val="0"/>
          <w:iCs w:val="0"/>
        </w:rPr>
        <w:t>zolgáltató által kezelt személyes adatokról szóló tájékoztatás, tekintettel 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13. c</w:t>
      </w:r>
      <w:r w:rsidR="00033C8E">
        <w:rPr>
          <w:b w:val="0"/>
          <w:bCs w:val="0"/>
          <w:iCs w:val="0"/>
        </w:rPr>
        <w:t>ikkében foglaltakra</w:t>
      </w:r>
      <w:r w:rsidR="00F11C99">
        <w:rPr>
          <w:b w:val="0"/>
          <w:bCs w:val="0"/>
          <w:iCs w:val="0"/>
        </w:rPr>
        <w:t>.</w:t>
      </w:r>
      <w:bookmarkEnd w:id="62"/>
    </w:p>
    <w:p w:rsidR="005A4E77" w:rsidRPr="00F1571C" w:rsidRDefault="005A4E77" w:rsidP="005A4E77">
      <w:pPr>
        <w:pStyle w:val="Cmsor2"/>
        <w:rPr>
          <w:b w:val="0"/>
        </w:rPr>
      </w:pPr>
      <w:bookmarkStart w:id="63" w:name="_Toc516647567"/>
      <w:bookmarkStart w:id="64" w:name="_Toc516659446"/>
      <w:bookmarkStart w:id="65" w:name="_Toc74214364"/>
      <w:r>
        <w:t>9</w:t>
      </w:r>
      <w:r w:rsidRPr="00681F27">
        <w:t>.1</w:t>
      </w:r>
      <w:r>
        <w:t>9</w:t>
      </w:r>
      <w:r w:rsidRPr="00681F27">
        <w:t>.</w:t>
      </w:r>
      <w:r>
        <w:t>1.</w:t>
      </w:r>
      <w:r w:rsidRPr="00681F27">
        <w:t xml:space="preserve"> </w:t>
      </w:r>
      <w:r w:rsidRPr="00F1571C">
        <w:rPr>
          <w:b w:val="0"/>
        </w:rPr>
        <w:t>A Szolgáltató által kezelt adatok fajtái, tárolásuk és esetleges továbbításuk célja, időtartama</w:t>
      </w:r>
      <w:bookmarkEnd w:id="63"/>
      <w:bookmarkEnd w:id="64"/>
      <w:bookmarkEnd w:id="65"/>
    </w:p>
    <w:p w:rsidR="005A4E77" w:rsidRPr="00681F27" w:rsidRDefault="005A4E77" w:rsidP="005A4E77">
      <w:pPr>
        <w:pStyle w:val="NormlWeb"/>
        <w:spacing w:before="0" w:beforeAutospacing="0" w:after="0" w:afterAutospacing="0"/>
        <w:ind w:right="150"/>
        <w:jc w:val="both"/>
      </w:pPr>
      <w:r w:rsidRPr="00681F27">
        <w:t>Szolgáltató az Előfizető adatainak kezelését az alábbi jogszabályok rendelkezéseinek megfelelően folytatja:</w:t>
      </w:r>
    </w:p>
    <w:p w:rsidR="005A4E77" w:rsidRPr="00681F27" w:rsidRDefault="005A4E77" w:rsidP="005A4E77">
      <w:pPr>
        <w:pStyle w:val="Szvegtrzs"/>
        <w:numPr>
          <w:ilvl w:val="0"/>
          <w:numId w:val="27"/>
        </w:numPr>
        <w:suppressAutoHyphens/>
        <w:spacing w:after="0"/>
        <w:jc w:val="both"/>
      </w:pPr>
      <w:proofErr w:type="spellStart"/>
      <w:r w:rsidRPr="00681F27">
        <w:t>Info</w:t>
      </w:r>
      <w:proofErr w:type="spellEnd"/>
      <w:r w:rsidRPr="00681F27">
        <w:t>. tv</w:t>
      </w:r>
      <w:proofErr w:type="gramStart"/>
      <w:r w:rsidRPr="00681F27">
        <w:t>.:</w:t>
      </w:r>
      <w:proofErr w:type="gramEnd"/>
      <w:r w:rsidRPr="00681F27">
        <w:t xml:space="preserve"> az információs önrendelkezési jogról és az információszaba</w:t>
      </w:r>
      <w:r w:rsidR="006C4935">
        <w:t>dságról 2011. évi CXII. törvény,</w:t>
      </w:r>
    </w:p>
    <w:p w:rsidR="005A4E77" w:rsidRPr="00681F27" w:rsidRDefault="005A4E77" w:rsidP="005A4E77">
      <w:pPr>
        <w:pStyle w:val="Szvegtrzs"/>
        <w:numPr>
          <w:ilvl w:val="0"/>
          <w:numId w:val="27"/>
        </w:numPr>
        <w:suppressAutoHyphens/>
        <w:spacing w:after="0"/>
        <w:jc w:val="both"/>
      </w:pPr>
      <w:proofErr w:type="spellStart"/>
      <w:r w:rsidRPr="00681F27">
        <w:t>Eht</w:t>
      </w:r>
      <w:proofErr w:type="spellEnd"/>
      <w:proofErr w:type="gramStart"/>
      <w:r w:rsidRPr="00681F27">
        <w:t>.:</w:t>
      </w:r>
      <w:proofErr w:type="gramEnd"/>
      <w:r w:rsidRPr="00681F27">
        <w:t xml:space="preserve"> 2003. évi C. törvé</w:t>
      </w:r>
      <w:r w:rsidR="006C4935">
        <w:t>ny az elektronikus hírközlésről,</w:t>
      </w:r>
    </w:p>
    <w:p w:rsidR="005A4E77" w:rsidRPr="00681F27" w:rsidRDefault="005A4E77" w:rsidP="005A4E77">
      <w:pPr>
        <w:pStyle w:val="Szvegtrzs"/>
        <w:numPr>
          <w:ilvl w:val="0"/>
          <w:numId w:val="27"/>
        </w:numPr>
        <w:suppressAutoHyphens/>
        <w:spacing w:after="0"/>
        <w:jc w:val="both"/>
      </w:pPr>
      <w:proofErr w:type="spellStart"/>
      <w:r w:rsidRPr="00681F27">
        <w:t>Eszr</w:t>
      </w:r>
      <w:proofErr w:type="spellEnd"/>
      <w:proofErr w:type="gramStart"/>
      <w:r w:rsidRPr="00681F27">
        <w:t>.:</w:t>
      </w:r>
      <w:proofErr w:type="gramEnd"/>
      <w:r w:rsidRPr="00681F27">
        <w:t xml:space="preserve"> 2/2015 (III.30.) NMHH rendelet az elektronikus hírközlési előfizetői sze</w:t>
      </w:r>
      <w:r w:rsidR="006C4935">
        <w:t>rződések részletes szabályairól,</w:t>
      </w:r>
    </w:p>
    <w:p w:rsidR="005A4E77" w:rsidRPr="00681F27" w:rsidRDefault="005A4E77" w:rsidP="005A4E77">
      <w:pPr>
        <w:pStyle w:val="Szvegtrzs"/>
        <w:numPr>
          <w:ilvl w:val="0"/>
          <w:numId w:val="27"/>
        </w:numPr>
        <w:suppressAutoHyphens/>
        <w:spacing w:after="0"/>
        <w:jc w:val="both"/>
      </w:pPr>
      <w:r w:rsidRPr="00681F27">
        <w:t xml:space="preserve">GDPR: A természetes személyeknek a személyes adatok kezelése tekintetében történő védelméről és az ilyen adatok szabad áramlásáról, valamint a 95/46/EK rendelet hatályon kívül helyezéséről (GDPR) szóló Európai Parlament és a Tanács (EU) 2016/679 számú </w:t>
      </w:r>
      <w:r w:rsidR="006C4935">
        <w:t>Rendeletére (2016. április 27.),</w:t>
      </w:r>
    </w:p>
    <w:p w:rsidR="005A4E77" w:rsidRPr="00681F27" w:rsidRDefault="005A4E77" w:rsidP="005A4E77">
      <w:pPr>
        <w:pStyle w:val="Szvegtrzs"/>
        <w:numPr>
          <w:ilvl w:val="0"/>
          <w:numId w:val="27"/>
        </w:numPr>
        <w:suppressAutoHyphens/>
        <w:spacing w:after="0"/>
        <w:jc w:val="both"/>
      </w:pPr>
      <w:r w:rsidRPr="00681F27">
        <w:t>Számviteli tv</w:t>
      </w:r>
      <w:proofErr w:type="gramStart"/>
      <w:r w:rsidRPr="00681F27">
        <w:t>.:</w:t>
      </w:r>
      <w:proofErr w:type="gramEnd"/>
      <w:r w:rsidRPr="00681F27">
        <w:t xml:space="preserve"> a számvitelről szóló 2000. évi C. törvény.</w:t>
      </w:r>
    </w:p>
    <w:p w:rsidR="005A4E77" w:rsidRPr="00681F27" w:rsidRDefault="005A4E77" w:rsidP="005A4E77">
      <w:pPr>
        <w:pStyle w:val="NormlWeb"/>
        <w:spacing w:before="0" w:beforeAutospacing="0" w:after="0" w:afterAutospacing="0"/>
        <w:ind w:right="150"/>
        <w:jc w:val="both"/>
      </w:pPr>
      <w:r w:rsidRPr="00681F27">
        <w:t xml:space="preserve">Előfizetőnek az Igénybejelentéskor, illetve az Egyedi Előfizetői Szerződés megkötésekor nyilatkoznia kell arról, hogy hozzájárul-e az </w:t>
      </w:r>
      <w:proofErr w:type="spellStart"/>
      <w:r w:rsidRPr="00681F27">
        <w:t>Eht</w:t>
      </w:r>
      <w:proofErr w:type="spellEnd"/>
      <w:r w:rsidRPr="00681F27">
        <w:t xml:space="preserve">. 157. §. (2) bekezdésében foglalt adatállományon kívüli adatainak kezeléséhez, illetve az adatállományban szereplő adatainak az </w:t>
      </w:r>
      <w:proofErr w:type="spellStart"/>
      <w:r w:rsidRPr="00681F27">
        <w:t>Eht-ban</w:t>
      </w:r>
      <w:proofErr w:type="spellEnd"/>
      <w:r w:rsidRPr="00681F27">
        <w:t xml:space="preserve"> meghatározott céloktól eltérő felhasználásához.</w:t>
      </w:r>
    </w:p>
    <w:p w:rsidR="005A4E77" w:rsidRPr="00681F27" w:rsidRDefault="005A4E77" w:rsidP="005A4E77">
      <w:pPr>
        <w:pStyle w:val="NormlWeb"/>
        <w:spacing w:before="0" w:beforeAutospacing="0" w:after="0" w:afterAutospacing="0"/>
        <w:ind w:right="150"/>
        <w:jc w:val="both"/>
      </w:pPr>
      <w:r w:rsidRPr="00681F27">
        <w:t xml:space="preserve">Adatkezelésnek számít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w:t>
      </w:r>
      <w:proofErr w:type="gramStart"/>
      <w:r w:rsidRPr="00681F27">
        <w:t>közlés továbbítás</w:t>
      </w:r>
      <w:proofErr w:type="gramEnd"/>
      <w:r w:rsidRPr="00681F27">
        <w:t>, terjesztés vagy egyéb módon történő hozzáférhetővé tétel útján, összehangolás vagy összekapcsolás, korlátozás, törlés, illetve megsemmisítés (GDPR. 4. cikk 2.).</w:t>
      </w:r>
    </w:p>
    <w:p w:rsidR="005A4E77" w:rsidRPr="00681F27" w:rsidRDefault="005A4E77" w:rsidP="005A4E77">
      <w:pPr>
        <w:pStyle w:val="NormlWeb"/>
        <w:spacing w:before="0" w:beforeAutospacing="0" w:after="0" w:afterAutospacing="0"/>
        <w:ind w:right="150"/>
        <w:jc w:val="both"/>
      </w:pPr>
      <w:r w:rsidRPr="00681F27">
        <w:t>Szolgáltató különösen az alábbi adatkezelési célokhoz kérheti az Előfizető hozzájárulását:</w:t>
      </w:r>
    </w:p>
    <w:p w:rsidR="005A4E77" w:rsidRPr="00681F27" w:rsidRDefault="005A4E77" w:rsidP="005A4E77">
      <w:pPr>
        <w:pStyle w:val="NormlWeb"/>
        <w:spacing w:before="0" w:beforeAutospacing="0" w:after="0" w:afterAutospacing="0"/>
        <w:ind w:right="150"/>
        <w:jc w:val="both"/>
      </w:pPr>
      <w:proofErr w:type="gramStart"/>
      <w:r w:rsidRPr="00681F27">
        <w:t>adatai</w:t>
      </w:r>
      <w:proofErr w:type="gramEnd"/>
      <w:r w:rsidRPr="00681F27">
        <w:t xml:space="preserve"> felhasználásához az előfizetői névjegyzékben, illetve más hasonló címjegyzékben, vala</w:t>
      </w:r>
      <w:r w:rsidR="009E197D">
        <w:t>mint a tudakozó szolgáltatásban,</w:t>
      </w:r>
    </w:p>
    <w:p w:rsidR="005A4E77" w:rsidRPr="00681F27" w:rsidRDefault="005A4E77" w:rsidP="005A4E77">
      <w:pPr>
        <w:pStyle w:val="NormlWeb"/>
        <w:spacing w:before="0" w:beforeAutospacing="0" w:after="0" w:afterAutospacing="0"/>
        <w:ind w:right="150"/>
        <w:jc w:val="both"/>
      </w:pPr>
      <w:proofErr w:type="gramStart"/>
      <w:r w:rsidRPr="00681F27">
        <w:t>a</w:t>
      </w:r>
      <w:proofErr w:type="gramEnd"/>
      <w:r w:rsidRPr="00681F27">
        <w:t xml:space="preserve"> forgalmi adatokon kívüli helymeghatározó </w:t>
      </w:r>
      <w:r w:rsidR="006C4935">
        <w:t>adatok további felhasználásához,</w:t>
      </w:r>
    </w:p>
    <w:p w:rsidR="005A4E77" w:rsidRPr="00681F27" w:rsidRDefault="005A4E77" w:rsidP="005A4E77">
      <w:pPr>
        <w:pStyle w:val="NormlWeb"/>
        <w:spacing w:before="0" w:beforeAutospacing="0" w:after="0" w:afterAutospacing="0"/>
        <w:ind w:right="150"/>
        <w:jc w:val="both"/>
      </w:pPr>
      <w:proofErr w:type="gramStart"/>
      <w:r w:rsidRPr="00681F27">
        <w:t>a</w:t>
      </w:r>
      <w:proofErr w:type="gramEnd"/>
      <w:r w:rsidRPr="00681F27">
        <w:t xml:space="preserve"> Szolgáltató által nyújtott további szolgáltatások értékesítése érdekében, illetve üzletszerzés céljából az Előfizető személyes adataina</w:t>
      </w:r>
      <w:r w:rsidR="006C4935">
        <w:t>k kezeléséhez,</w:t>
      </w:r>
    </w:p>
    <w:p w:rsidR="005A4E77" w:rsidRPr="00681F27" w:rsidRDefault="005A4E77" w:rsidP="005A4E77">
      <w:pPr>
        <w:pStyle w:val="NormlWeb"/>
        <w:spacing w:before="0" w:beforeAutospacing="0" w:after="0" w:afterAutospacing="0"/>
        <w:ind w:right="150"/>
        <w:jc w:val="both"/>
      </w:pPr>
      <w:proofErr w:type="gramStart"/>
      <w:r w:rsidRPr="00681F27">
        <w:t>tételes</w:t>
      </w:r>
      <w:proofErr w:type="gramEnd"/>
      <w:r w:rsidR="006C4935">
        <w:t xml:space="preserve"> számlamelléklet biztosításához,</w:t>
      </w:r>
    </w:p>
    <w:p w:rsidR="005A4E77" w:rsidRPr="00681F27" w:rsidRDefault="005A4E77" w:rsidP="005A4E77">
      <w:pPr>
        <w:pStyle w:val="NormlWeb"/>
        <w:spacing w:before="0" w:beforeAutospacing="0" w:after="0" w:afterAutospacing="0"/>
        <w:ind w:right="150"/>
        <w:jc w:val="both"/>
      </w:pPr>
      <w:proofErr w:type="gramStart"/>
      <w:r w:rsidRPr="00681F27">
        <w:t>a</w:t>
      </w:r>
      <w:proofErr w:type="gramEnd"/>
      <w:r w:rsidRPr="00681F27">
        <w:t xml:space="preserve"> közvetítőválasztás</w:t>
      </w:r>
      <w:r w:rsidR="006C4935">
        <w:t>ra vonatkozó adatok kezeléséhez,</w:t>
      </w:r>
    </w:p>
    <w:p w:rsidR="005A4E77" w:rsidRPr="00681F27" w:rsidRDefault="005A4E77" w:rsidP="005A4E77">
      <w:pPr>
        <w:pStyle w:val="NormlWeb"/>
        <w:spacing w:before="0" w:beforeAutospacing="0" w:after="0" w:afterAutospacing="0"/>
        <w:ind w:right="150"/>
        <w:jc w:val="both"/>
      </w:pPr>
      <w:proofErr w:type="gramStart"/>
      <w:r w:rsidRPr="00681F27">
        <w:t>az</w:t>
      </w:r>
      <w:proofErr w:type="gramEnd"/>
      <w:r w:rsidRPr="00681F27">
        <w:t xml:space="preserve"> egyéni előfizetői minőségre vonat</w:t>
      </w:r>
      <w:r w:rsidR="006C4935">
        <w:t>kozó nyilatkozatok rögzítéséhez,</w:t>
      </w:r>
    </w:p>
    <w:p w:rsidR="005A4E77" w:rsidRPr="00681F27" w:rsidRDefault="005A4E77" w:rsidP="005A4E77">
      <w:pPr>
        <w:pStyle w:val="NormlWeb"/>
        <w:spacing w:before="0" w:beforeAutospacing="0" w:after="0" w:afterAutospacing="0"/>
        <w:ind w:right="150"/>
        <w:jc w:val="both"/>
      </w:pPr>
      <w:proofErr w:type="gramStart"/>
      <w:r w:rsidRPr="00681F27">
        <w:t>közvetlen</w:t>
      </w:r>
      <w:proofErr w:type="gramEnd"/>
      <w:r w:rsidRPr="00681F27">
        <w:t xml:space="preserve"> üzletszerzéshez, tájékoztatáshoz,</w:t>
      </w:r>
      <w:r w:rsidR="006C4935">
        <w:t xml:space="preserve"> közvélemény- és piackutatáshoz,</w:t>
      </w:r>
    </w:p>
    <w:p w:rsidR="005A4E77" w:rsidRPr="00681F27" w:rsidRDefault="005A4E77" w:rsidP="005A4E77">
      <w:pPr>
        <w:pStyle w:val="NormlWeb"/>
        <w:spacing w:before="0" w:beforeAutospacing="0" w:after="0" w:afterAutospacing="0"/>
        <w:ind w:right="150"/>
        <w:jc w:val="both"/>
      </w:pPr>
      <w:proofErr w:type="gramStart"/>
      <w:r w:rsidRPr="00681F27">
        <w:t>a</w:t>
      </w:r>
      <w:proofErr w:type="gramEnd"/>
      <w:r w:rsidRPr="00681F27">
        <w:t xml:space="preserve"> hívószámkij</w:t>
      </w:r>
      <w:r w:rsidR="006C4935">
        <w:t>elzéshez és hívásátirányításhoz,</w:t>
      </w:r>
    </w:p>
    <w:p w:rsidR="005A4E77" w:rsidRPr="00681F27" w:rsidRDefault="005A4E77" w:rsidP="005A4E77">
      <w:pPr>
        <w:pStyle w:val="NormlWeb"/>
        <w:spacing w:before="0" w:beforeAutospacing="0" w:after="0" w:afterAutospacing="0"/>
        <w:ind w:right="150"/>
        <w:jc w:val="both"/>
      </w:pPr>
      <w:r w:rsidRPr="00681F27">
        <w:t>Előfizető közvetlen értesítéséhez.</w:t>
      </w:r>
    </w:p>
    <w:p w:rsidR="005A4E77" w:rsidRPr="00681F27" w:rsidRDefault="005A4E77" w:rsidP="005A4E77">
      <w:pPr>
        <w:pStyle w:val="NormlWeb"/>
        <w:spacing w:before="0" w:beforeAutospacing="0" w:after="0" w:afterAutospacing="0"/>
        <w:ind w:right="150"/>
        <w:jc w:val="both"/>
      </w:pPr>
      <w:r w:rsidRPr="00681F27">
        <w:t>Szolgáltató az előfizetői jogviszonnyal kapcsolatos, a következőkben felsorolt előfizetői adatokat kezeli meghatározott célból és ideig, kivéve, ha jogszabály ettől eltérően nem rendelkezik.</w:t>
      </w:r>
    </w:p>
    <w:p w:rsidR="005A4E77" w:rsidRPr="00681F27" w:rsidRDefault="005A4E77" w:rsidP="005A4E77">
      <w:pPr>
        <w:pStyle w:val="NormlWeb"/>
        <w:spacing w:before="0" w:beforeAutospacing="0" w:after="0" w:afterAutospacing="0"/>
        <w:ind w:right="150"/>
        <w:jc w:val="both"/>
      </w:pPr>
      <w:r w:rsidRPr="00681F27">
        <w:t xml:space="preserve">Profilalkotás a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w:t>
      </w:r>
      <w:r w:rsidRPr="00681F27">
        <w:lastRenderedPageBreak/>
        <w:t>viselkedéshez, tartózkodási helyhez vagy mozgáshoz kapcsolódó jellemzők elemzésére vagy előrejelzésére használják (GDPR 4. cikk 4.).</w:t>
      </w:r>
    </w:p>
    <w:p w:rsidR="005A4E77" w:rsidRPr="00681F27" w:rsidRDefault="005A4E77" w:rsidP="005A4E77">
      <w:pPr>
        <w:pStyle w:val="NormlWeb"/>
        <w:spacing w:before="0" w:beforeAutospacing="0" w:after="0" w:afterAutospacing="0"/>
        <w:ind w:right="150"/>
        <w:jc w:val="both"/>
      </w:pPr>
      <w:r w:rsidRPr="00681F27">
        <w:t>Adatkezelő vagy Szolgáltató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(GDPR. 4. cikk 7.).</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 xml:space="preserve">Adatfeldolgozónak minősül az a természetes vagy jogi személy, közhatalmi szerv, ügynökség vagy bármely egyéb szerv, amely az Szolgáltató nevében személyes adatokat kezel </w:t>
      </w:r>
      <w:r w:rsidR="005E19C9">
        <w:t>(</w:t>
      </w:r>
      <w:r w:rsidRPr="00681F27">
        <w:t>GDPR. 4. cikk 8.).</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Álnevesítésnek minősül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 (GDPR 4. cikk 5.).</w:t>
      </w:r>
      <w:r w:rsidR="00F954D2">
        <w:t xml:space="preserve"> </w:t>
      </w:r>
    </w:p>
    <w:p w:rsidR="005A4E77" w:rsidRPr="00681F27" w:rsidRDefault="005A4E77" w:rsidP="005A4E77">
      <w:pPr>
        <w:pStyle w:val="NormlWeb"/>
        <w:spacing w:before="0" w:beforeAutospacing="0" w:after="0" w:afterAutospacing="0"/>
        <w:ind w:right="150"/>
        <w:jc w:val="both"/>
      </w:pPr>
      <w:r w:rsidRPr="00681F27">
        <w:t xml:space="preserve">Címzett az a természetes vagy jogi személy, közhatalmi szerv, ügynökség vagy bármely egyéb szerv, </w:t>
      </w:r>
      <w:proofErr w:type="gramStart"/>
      <w:r w:rsidRPr="00681F27">
        <w:t>akivel</w:t>
      </w:r>
      <w:proofErr w:type="gramEnd"/>
      <w:r w:rsidRPr="00681F27">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 (GDPR 4. cikk 9.).</w:t>
      </w:r>
    </w:p>
    <w:p w:rsidR="005A4E77" w:rsidRPr="00681F27" w:rsidRDefault="005A4E77" w:rsidP="005A4E77">
      <w:pPr>
        <w:pStyle w:val="NormlWeb"/>
        <w:spacing w:before="0" w:beforeAutospacing="0" w:after="0" w:afterAutospacing="0"/>
        <w:ind w:right="150"/>
        <w:jc w:val="both"/>
      </w:pPr>
      <w:r w:rsidRPr="00681F27">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(GDPR 4. cikk 11.)</w:t>
      </w:r>
    </w:p>
    <w:p w:rsidR="005A4E77" w:rsidRPr="00681F27" w:rsidRDefault="005A4E77" w:rsidP="005A4E77">
      <w:pPr>
        <w:pStyle w:val="NormlWeb"/>
        <w:spacing w:before="0" w:beforeAutospacing="0" w:after="0" w:afterAutospacing="0"/>
        <w:ind w:right="150"/>
        <w:jc w:val="both"/>
      </w:pPr>
      <w:r w:rsidRPr="00681F27">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(GDPR. 4. cikk 12.).</w:t>
      </w:r>
    </w:p>
    <w:p w:rsidR="005A4E77" w:rsidRPr="00681F27" w:rsidRDefault="005A4E77" w:rsidP="005A4E77">
      <w:pPr>
        <w:pStyle w:val="NormlWeb"/>
        <w:spacing w:before="0" w:beforeAutospacing="0" w:after="0" w:afterAutospacing="0"/>
        <w:ind w:right="150"/>
        <w:jc w:val="both"/>
      </w:pPr>
      <w:r w:rsidRPr="00681F27">
        <w:t>Személyes adatnak minősül az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(GDPR 4. cikk 1.).</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rPr>
          <w:rFonts w:eastAsia="Calibri"/>
        </w:rPr>
      </w:pPr>
      <w:r w:rsidRPr="00681F27">
        <w:t>Az Előfizető adatainak kezelése kizárólag akkor és annyiban jogszerű, amennyiben legalább az alábbiak egyike teljesül:</w:t>
      </w:r>
    </w:p>
    <w:p w:rsidR="005A4E77" w:rsidRPr="00681F27" w:rsidRDefault="005A4E77" w:rsidP="005A4E77">
      <w:pPr>
        <w:pStyle w:val="dashbullet2"/>
        <w:numPr>
          <w:ilvl w:val="0"/>
          <w:numId w:val="26"/>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az Előfizető hozzájárulását adta személyes adatainak egy vagy több kon</w:t>
      </w:r>
      <w:r w:rsidR="00D51F16">
        <w:rPr>
          <w:rFonts w:ascii="Times New Roman" w:hAnsi="Times New Roman" w:cs="Times New Roman"/>
          <w:sz w:val="24"/>
          <w:lang w:val="hu-HU"/>
        </w:rPr>
        <w:t>krét célból történő kezeléséhez,</w:t>
      </w:r>
    </w:p>
    <w:p w:rsidR="005A4E77" w:rsidRPr="00681F27" w:rsidRDefault="005A4E77" w:rsidP="005A4E77">
      <w:pPr>
        <w:pStyle w:val="dashbullet2"/>
        <w:numPr>
          <w:ilvl w:val="0"/>
          <w:numId w:val="26"/>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az adatkezelés olyan szerződés teljesítéséhez szükséges, amelyben az Előfizető az egyik fél, vagy az a szerződés megkötését megelőzően az érintett kérésére történő</w:t>
      </w:r>
      <w:r w:rsidR="00D51F16">
        <w:rPr>
          <w:rFonts w:ascii="Times New Roman" w:hAnsi="Times New Roman" w:cs="Times New Roman"/>
          <w:sz w:val="24"/>
          <w:lang w:val="hu-HU"/>
        </w:rPr>
        <w:t xml:space="preserve"> lépések megtételéhez szükséges,</w:t>
      </w:r>
    </w:p>
    <w:p w:rsidR="005A4E77" w:rsidRPr="00681F27" w:rsidRDefault="005A4E77" w:rsidP="005A4E77">
      <w:pPr>
        <w:pStyle w:val="dashbullet2"/>
        <w:numPr>
          <w:ilvl w:val="0"/>
          <w:numId w:val="26"/>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az adatkezelés az adatkezelőre vonatkozó jogi kötelezettség teljesítéséhez szükséges;</w:t>
      </w:r>
    </w:p>
    <w:p w:rsidR="005A4E77" w:rsidRPr="00681F27" w:rsidRDefault="005A4E77" w:rsidP="005A4E77">
      <w:pPr>
        <w:pStyle w:val="dashbullet2"/>
        <w:numPr>
          <w:ilvl w:val="0"/>
          <w:numId w:val="26"/>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lastRenderedPageBreak/>
        <w:t>az adatkezelés az Előfizető vagy egy másik természetes személy létfontosságú érd</w:t>
      </w:r>
      <w:r w:rsidR="00D51F16">
        <w:rPr>
          <w:rFonts w:ascii="Times New Roman" w:hAnsi="Times New Roman" w:cs="Times New Roman"/>
          <w:sz w:val="24"/>
          <w:lang w:val="hu-HU"/>
        </w:rPr>
        <w:t>ekeinek védelme miatt szükséges,</w:t>
      </w:r>
    </w:p>
    <w:p w:rsidR="005A4E77" w:rsidRPr="00681F27" w:rsidRDefault="005A4E77" w:rsidP="005A4E77">
      <w:pPr>
        <w:pStyle w:val="dashbullet2"/>
        <w:numPr>
          <w:ilvl w:val="0"/>
          <w:numId w:val="26"/>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az adatkezelés közérdekű vagy az adatkezelőre ruházott közhatalmi jogosítvány gyakorlásának keretében végzett fe</w:t>
      </w:r>
      <w:r w:rsidR="00D51F16">
        <w:rPr>
          <w:rFonts w:ascii="Times New Roman" w:hAnsi="Times New Roman" w:cs="Times New Roman"/>
          <w:sz w:val="24"/>
          <w:lang w:val="hu-HU"/>
        </w:rPr>
        <w:t>ladat végrehajtásához szükséges,</w:t>
      </w:r>
    </w:p>
    <w:p w:rsidR="005A4E77" w:rsidRPr="00681F27" w:rsidRDefault="005A4E77" w:rsidP="005A4E77">
      <w:pPr>
        <w:pStyle w:val="dashbullet2"/>
        <w:numPr>
          <w:ilvl w:val="0"/>
          <w:numId w:val="26"/>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az adatkezelés az adatkezelő vagy egy harmadik fél jogos érdekeinek érvényesítéséhez szükséges, kivéve, ha ezen érdekekkel szemben elsőbbséget élveznek az előfizető olyan érdekei vagy alapvető jogai és szabadságai, amelyek személyes adatok védelmét teszik szükségessé, különösen, ha az érintett gyermek.</w:t>
      </w:r>
    </w:p>
    <w:p w:rsidR="005A4E77" w:rsidRPr="00681F27" w:rsidRDefault="005A4E77" w:rsidP="005A4E77">
      <w:pPr>
        <w:pStyle w:val="dashbullet2"/>
        <w:spacing w:before="0" w:after="0" w:line="240" w:lineRule="auto"/>
        <w:ind w:left="709"/>
        <w:rPr>
          <w:rFonts w:ascii="Times New Roman" w:hAnsi="Times New Roman" w:cs="Times New Roman"/>
          <w:sz w:val="24"/>
          <w:lang w:val="hu-HU"/>
        </w:rPr>
      </w:pPr>
    </w:p>
    <w:p w:rsidR="005A4E77" w:rsidRPr="00681F27" w:rsidRDefault="005A4E77" w:rsidP="005A4E77">
      <w:pPr>
        <w:pStyle w:val="NormlWeb"/>
        <w:spacing w:before="0" w:beforeAutospacing="0" w:after="0" w:afterAutospacing="0"/>
        <w:ind w:right="150"/>
        <w:jc w:val="both"/>
      </w:pPr>
      <w:r w:rsidRPr="00681F27">
        <w:t>Szolgáltató az Előfizető adatainak kezelését a hatályos adatvédelemre, illetve hírközlésre vonatkozó jogszabályoknak megfelelően az érintett Előfizető hozzájárulásával, szerződés vagy törvényi felhatalmazás alapján folytatja.</w:t>
      </w:r>
    </w:p>
    <w:p w:rsidR="005A4E77" w:rsidRPr="00681F27" w:rsidRDefault="005A4E77" w:rsidP="005A4E77">
      <w:pPr>
        <w:pStyle w:val="NormlWeb"/>
        <w:spacing w:before="0" w:beforeAutospacing="0" w:after="0" w:afterAutospacing="0"/>
        <w:ind w:right="150"/>
        <w:jc w:val="both"/>
      </w:pPr>
    </w:p>
    <w:p w:rsidR="005A4E77" w:rsidRPr="00681F27" w:rsidRDefault="008F41CF" w:rsidP="005A4E77">
      <w:r>
        <w:rPr>
          <w:b/>
        </w:rPr>
        <w:t>9</w:t>
      </w:r>
      <w:r w:rsidR="005A4E77" w:rsidRPr="00681F27">
        <w:rPr>
          <w:b/>
        </w:rPr>
        <w:t>.1</w:t>
      </w:r>
      <w:r>
        <w:rPr>
          <w:b/>
        </w:rPr>
        <w:t>9</w:t>
      </w:r>
      <w:r w:rsidR="005A4E77" w:rsidRPr="00681F27">
        <w:rPr>
          <w:b/>
        </w:rPr>
        <w:t>.</w:t>
      </w:r>
      <w:r>
        <w:rPr>
          <w:b/>
        </w:rPr>
        <w:t>2</w:t>
      </w:r>
      <w:r w:rsidR="005A4E77" w:rsidRPr="00681F27">
        <w:rPr>
          <w:b/>
        </w:rPr>
        <w:t>.</w:t>
      </w:r>
      <w:r w:rsidR="005A4E77" w:rsidRPr="00681F27">
        <w:t xml:space="preserve"> Az Előfizető azonosító adatai</w:t>
      </w:r>
    </w:p>
    <w:p w:rsidR="005A4E77" w:rsidRPr="00681F27" w:rsidRDefault="005A4E77" w:rsidP="005A4E77">
      <w:pPr>
        <w:pStyle w:val="NormlWeb"/>
        <w:spacing w:before="0" w:beforeAutospacing="0" w:after="0" w:afterAutospacing="0"/>
        <w:ind w:right="150"/>
        <w:jc w:val="both"/>
      </w:pPr>
      <w:r w:rsidRPr="00681F27">
        <w:t>Természetes személy: neve, lakhelye, tartózkodási helye, illetve székhelye; születési neve, szüle</w:t>
      </w:r>
      <w:r w:rsidR="00D51F16">
        <w:t>tési helye és ideje, anyja neve,</w:t>
      </w:r>
    </w:p>
    <w:p w:rsidR="005A4E77" w:rsidRPr="00681F27" w:rsidRDefault="005A4E77" w:rsidP="005A4E77">
      <w:pPr>
        <w:pStyle w:val="NormlWeb"/>
        <w:spacing w:before="0" w:beforeAutospacing="0" w:after="0" w:afterAutospacing="0"/>
        <w:ind w:right="150"/>
        <w:jc w:val="both"/>
      </w:pPr>
      <w:proofErr w:type="gramStart"/>
      <w:r w:rsidRPr="00681F27">
        <w:t>nem</w:t>
      </w:r>
      <w:proofErr w:type="gramEnd"/>
      <w:r w:rsidRPr="00681F27">
        <w:t xml:space="preserve"> természetes személy: cégjegyzékszáma vagy más nyilvántartási száma. </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Adatkezelés célja: Előfizető azonosítása, számlázás, díjak beszedése, szerződés figyelemmel kísérése, illetve az adatkérésre külön törvény szerint jogosult nyomozó hatóság, ügyészség, bíróság, valamint nemzetbiztonsági szolgálat törvényben meghatározott feladatai ellátásának biztosítása céljából, a kérelmükre történő adatszolgáltatás érdekében, valamint a számviteli törvény szerinti bizonylat kiállítása és megőrzése.</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 xml:space="preserve">Az adatkezelés jogalapja: </w:t>
      </w:r>
      <w:proofErr w:type="spellStart"/>
      <w:r w:rsidRPr="00681F27">
        <w:t>Eszr</w:t>
      </w:r>
      <w:proofErr w:type="spellEnd"/>
      <w:r w:rsidRPr="00681F27">
        <w:t xml:space="preserve">. 11. § (1) bekezdés, </w:t>
      </w:r>
      <w:proofErr w:type="spellStart"/>
      <w:r w:rsidRPr="00681F27">
        <w:t>Eht</w:t>
      </w:r>
      <w:proofErr w:type="spellEnd"/>
      <w:r w:rsidRPr="00681F27">
        <w:t xml:space="preserve">. 157. § (2) bekezdés, </w:t>
      </w:r>
      <w:proofErr w:type="spellStart"/>
      <w:r w:rsidRPr="00681F27">
        <w:t>Eht</w:t>
      </w:r>
      <w:proofErr w:type="spellEnd"/>
      <w:r w:rsidRPr="00681F27">
        <w:t xml:space="preserve">. 157. § (10) bekezdés, valamint az </w:t>
      </w:r>
      <w:proofErr w:type="spellStart"/>
      <w:r w:rsidRPr="00681F27">
        <w:t>Eht</w:t>
      </w:r>
      <w:proofErr w:type="spellEnd"/>
      <w:r w:rsidRPr="00681F27">
        <w:t>. 159/</w:t>
      </w:r>
      <w:proofErr w:type="gramStart"/>
      <w:r w:rsidRPr="00681F27">
        <w:t>A.</w:t>
      </w:r>
      <w:proofErr w:type="gramEnd"/>
      <w:r w:rsidRPr="00681F27">
        <w:t xml:space="preserve"> § (1) a), illetve számviteli jogszabályok.</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Megőrzési idő: a szerződés megszűnését követő 1 év, illetve a számviteli jogszabályok alapján 8 év.</w:t>
      </w:r>
    </w:p>
    <w:p w:rsidR="005A4E77" w:rsidRPr="00681F27" w:rsidRDefault="005A4E77" w:rsidP="005A4E77">
      <w:pPr>
        <w:rPr>
          <w:b/>
        </w:rPr>
      </w:pPr>
      <w:bookmarkStart w:id="66" w:name="pr1328"/>
      <w:bookmarkEnd w:id="66"/>
    </w:p>
    <w:p w:rsidR="005A4E77" w:rsidRPr="00681F27" w:rsidRDefault="008F41CF" w:rsidP="005A4E77">
      <w:r>
        <w:rPr>
          <w:b/>
        </w:rPr>
        <w:t>9</w:t>
      </w:r>
      <w:r w:rsidR="005A4E77" w:rsidRPr="00681F27">
        <w:rPr>
          <w:b/>
        </w:rPr>
        <w:t>.1</w:t>
      </w:r>
      <w:r>
        <w:rPr>
          <w:b/>
        </w:rPr>
        <w:t>9</w:t>
      </w:r>
      <w:r w:rsidR="005A4E77" w:rsidRPr="00681F27">
        <w:rPr>
          <w:b/>
        </w:rPr>
        <w:t>.</w:t>
      </w:r>
      <w:r>
        <w:rPr>
          <w:b/>
        </w:rPr>
        <w:t>2</w:t>
      </w:r>
      <w:r w:rsidR="005A4E77" w:rsidRPr="00681F27">
        <w:rPr>
          <w:b/>
        </w:rPr>
        <w:t>.1</w:t>
      </w:r>
      <w:r w:rsidR="005A4E77" w:rsidRPr="00681F27">
        <w:t>. Egyéb személyek személyes adatai</w:t>
      </w:r>
    </w:p>
    <w:p w:rsidR="005A4E77" w:rsidRPr="00681F27" w:rsidRDefault="005A4E77" w:rsidP="005A4E77">
      <w:pPr>
        <w:pStyle w:val="NormlWeb"/>
        <w:spacing w:before="0" w:beforeAutospacing="0" w:after="0" w:afterAutospacing="0"/>
        <w:ind w:right="150"/>
        <w:jc w:val="both"/>
        <w:rPr>
          <w:b/>
        </w:rPr>
      </w:pPr>
    </w:p>
    <w:p w:rsidR="005A4E77" w:rsidRPr="00681F27" w:rsidRDefault="005A4E77" w:rsidP="005A4E77">
      <w:pPr>
        <w:pStyle w:val="NormlWeb"/>
        <w:spacing w:before="0" w:beforeAutospacing="0" w:after="0" w:afterAutospacing="0"/>
        <w:ind w:right="150"/>
        <w:jc w:val="both"/>
      </w:pPr>
      <w:r w:rsidRPr="00681F27">
        <w:t>Korlátozottan cselekvőképes természetes személy törvényes képviselőjének neve, lakhelye, tartózkodási helye, születési neve, születési helye és ideje, anyja születési neve;</w:t>
      </w:r>
    </w:p>
    <w:p w:rsidR="005A4E77" w:rsidRPr="00681F27" w:rsidRDefault="005A4E77" w:rsidP="005A4E77">
      <w:pPr>
        <w:pStyle w:val="NormlWeb"/>
        <w:spacing w:before="0" w:beforeAutospacing="0" w:after="0" w:afterAutospacing="0"/>
        <w:ind w:right="150"/>
        <w:jc w:val="both"/>
      </w:pPr>
      <w:proofErr w:type="gramStart"/>
      <w:r w:rsidRPr="00681F27">
        <w:t>kapcsolattartó</w:t>
      </w:r>
      <w:proofErr w:type="gramEnd"/>
      <w:r w:rsidRPr="00681F27">
        <w:t xml:space="preserve"> személy, meghatalmazó és meghatalmazott személyazonosító adatai.</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Adatkezelés célja: az Előfizető azonosítása, számlázás, díjak beszedése, az Előfizetői Szerződés figyelemmel kísérése, illetve az adatkérésre külön törvény szerint jogosult nyomozó hatóság, ügyészség, bíróság, valamint nemzetbiztonsági szolgálat törvényben meghatározott feladatai ellátásának biztosítása céljából, a kérelmükre történő adatszolgáltatás érdekében, valamint a számviteli törvény szerinti bizonylat kiállítása és megőrzése.</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 xml:space="preserve">Adatkezelés jogalapja: </w:t>
      </w:r>
      <w:proofErr w:type="spellStart"/>
      <w:r w:rsidRPr="00681F27">
        <w:t>Eszr</w:t>
      </w:r>
      <w:proofErr w:type="spellEnd"/>
      <w:r w:rsidRPr="00681F27">
        <w:t xml:space="preserve">. 11. § (1) bekezdés, </w:t>
      </w:r>
      <w:proofErr w:type="spellStart"/>
      <w:r w:rsidRPr="00681F27">
        <w:t>Eht</w:t>
      </w:r>
      <w:proofErr w:type="spellEnd"/>
      <w:r w:rsidRPr="00681F27">
        <w:t xml:space="preserve">. 157. § (2) bekezdés, az </w:t>
      </w:r>
      <w:proofErr w:type="spellStart"/>
      <w:r w:rsidRPr="00681F27">
        <w:t>Eht</w:t>
      </w:r>
      <w:proofErr w:type="spellEnd"/>
      <w:r w:rsidRPr="00681F27">
        <w:t xml:space="preserve">. 157. (10) bekezdése, valamint </w:t>
      </w:r>
      <w:proofErr w:type="spellStart"/>
      <w:r w:rsidRPr="00681F27">
        <w:t>Eht</w:t>
      </w:r>
      <w:proofErr w:type="spellEnd"/>
      <w:r w:rsidRPr="00681F27">
        <w:t>. 159/</w:t>
      </w:r>
      <w:proofErr w:type="gramStart"/>
      <w:r w:rsidRPr="00681F27">
        <w:t>A.</w:t>
      </w:r>
      <w:proofErr w:type="gramEnd"/>
      <w:r w:rsidRPr="00681F27">
        <w:t xml:space="preserve"> § (1) a), illetve számviteli jogszabályok.</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Megőrzési idő: a szerződés megszűnését követő 1 év, illetve a számviteli jogszabályok alapján 8 év, valamint az önkéntesen megadott adatok esetén a hozzájárulás visszavonásáig.</w:t>
      </w:r>
    </w:p>
    <w:p w:rsidR="005A4E77" w:rsidRPr="00681F27" w:rsidRDefault="005A4E77" w:rsidP="005A4E77">
      <w:pPr>
        <w:pStyle w:val="NormlWeb"/>
        <w:spacing w:before="0" w:beforeAutospacing="0" w:after="0" w:afterAutospacing="0"/>
        <w:ind w:right="150"/>
        <w:jc w:val="both"/>
      </w:pPr>
    </w:p>
    <w:p w:rsidR="005A4E77" w:rsidRPr="00681F27" w:rsidRDefault="00BC4371" w:rsidP="005A4E77">
      <w:r>
        <w:rPr>
          <w:b/>
        </w:rPr>
        <w:lastRenderedPageBreak/>
        <w:t>9</w:t>
      </w:r>
      <w:r w:rsidR="005A4E77" w:rsidRPr="00681F27">
        <w:rPr>
          <w:b/>
        </w:rPr>
        <w:t>.1</w:t>
      </w:r>
      <w:r>
        <w:rPr>
          <w:b/>
        </w:rPr>
        <w:t>9</w:t>
      </w:r>
      <w:r w:rsidR="005A4E77" w:rsidRPr="00681F27">
        <w:rPr>
          <w:b/>
        </w:rPr>
        <w:t>.</w:t>
      </w:r>
      <w:r>
        <w:rPr>
          <w:b/>
        </w:rPr>
        <w:t>3</w:t>
      </w:r>
      <w:r w:rsidR="005A4E77" w:rsidRPr="00681F27">
        <w:rPr>
          <w:b/>
        </w:rPr>
        <w:t>.</w:t>
      </w:r>
      <w:r w:rsidR="005A4E77" w:rsidRPr="00681F27">
        <w:t xml:space="preserve"> Számlázással összefüggő adatok</w:t>
      </w:r>
    </w:p>
    <w:p w:rsidR="005A4E77" w:rsidRPr="00681F27" w:rsidRDefault="005A4E77" w:rsidP="005A4E77">
      <w:pPr>
        <w:pStyle w:val="NormlWeb"/>
        <w:spacing w:before="0" w:beforeAutospacing="0" w:after="0" w:afterAutospacing="0"/>
        <w:ind w:right="150"/>
        <w:jc w:val="both"/>
      </w:pPr>
      <w:r w:rsidRPr="00681F27">
        <w:t>Az Előfizető bankszámlaszáma, az Előfizető számlázási címe (amennyiben eltér a lakhelytől/tartózkodási helytől), a szolgálta</w:t>
      </w:r>
      <w:r w:rsidR="00203094">
        <w:t>tási díjak megfizetésének módja,</w:t>
      </w:r>
    </w:p>
    <w:p w:rsidR="005A4E77" w:rsidRPr="00681F27" w:rsidRDefault="005A4E77" w:rsidP="005A4E77">
      <w:pPr>
        <w:pStyle w:val="NormlWeb"/>
        <w:spacing w:before="0" w:beforeAutospacing="0" w:after="0" w:afterAutospacing="0"/>
        <w:ind w:right="150"/>
        <w:jc w:val="both"/>
      </w:pPr>
      <w:proofErr w:type="gramStart"/>
      <w:r w:rsidRPr="00681F27">
        <w:t>az</w:t>
      </w:r>
      <w:proofErr w:type="gramEnd"/>
      <w:r w:rsidRPr="00681F27">
        <w:t xml:space="preserve"> elszámolási időszakban e</w:t>
      </w:r>
      <w:r w:rsidR="00203094">
        <w:t>lszámolható összes egység száma,</w:t>
      </w:r>
    </w:p>
    <w:p w:rsidR="005A4E77" w:rsidRPr="00681F27" w:rsidRDefault="005A4E77" w:rsidP="005A4E77">
      <w:pPr>
        <w:pStyle w:val="NormlWeb"/>
        <w:spacing w:before="0" w:beforeAutospacing="0" w:after="0" w:afterAutospacing="0"/>
        <w:ind w:right="150"/>
        <w:jc w:val="both"/>
      </w:pPr>
      <w:proofErr w:type="gramStart"/>
      <w:r w:rsidRPr="00681F27">
        <w:t>díjfizetéssel</w:t>
      </w:r>
      <w:proofErr w:type="gramEnd"/>
      <w:r w:rsidRPr="00681F27">
        <w:t xml:space="preserve"> és a d</w:t>
      </w:r>
      <w:r w:rsidR="00203094">
        <w:t>íjtartozással összefüggő adatok,</w:t>
      </w:r>
    </w:p>
    <w:p w:rsidR="005A4E77" w:rsidRPr="00681F27" w:rsidRDefault="005A4E77" w:rsidP="005A4E77">
      <w:pPr>
        <w:pStyle w:val="NormlWeb"/>
        <w:spacing w:before="0" w:beforeAutospacing="0" w:after="0" w:afterAutospacing="0"/>
        <w:ind w:right="150"/>
        <w:jc w:val="both"/>
      </w:pPr>
      <w:proofErr w:type="gramStart"/>
      <w:r w:rsidRPr="00681F27">
        <w:t>díjtartozás</w:t>
      </w:r>
      <w:proofErr w:type="gramEnd"/>
      <w:r w:rsidRPr="00681F27">
        <w:t xml:space="preserve"> esetén az Előfizetői Sz</w:t>
      </w:r>
      <w:r w:rsidR="00203094">
        <w:t>erződés felmondásának eseményei,</w:t>
      </w:r>
    </w:p>
    <w:p w:rsidR="005A4E77" w:rsidRPr="00681F27" w:rsidRDefault="005A4E77" w:rsidP="005A4E77">
      <w:pPr>
        <w:pStyle w:val="NormlWeb"/>
        <w:spacing w:before="0" w:beforeAutospacing="0" w:after="0" w:afterAutospacing="0"/>
        <w:ind w:right="150"/>
        <w:jc w:val="both"/>
      </w:pPr>
      <w:proofErr w:type="gramStart"/>
      <w:r w:rsidRPr="00681F27">
        <w:t>a</w:t>
      </w:r>
      <w:proofErr w:type="gramEnd"/>
      <w:r w:rsidRPr="00681F27">
        <w:t xml:space="preserve"> szolgáltatás igénybevételének dátuma.</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Adatkezelés célja: számlázás és a kapcsolódó díjak beszedése, az Előfizetői Szerződés figyelemmel kísérése.</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 xml:space="preserve">Adatkezelés jogalapja: </w:t>
      </w:r>
      <w:proofErr w:type="spellStart"/>
      <w:r w:rsidRPr="00681F27">
        <w:t>Eszr</w:t>
      </w:r>
      <w:proofErr w:type="spellEnd"/>
      <w:r w:rsidRPr="00681F27">
        <w:t xml:space="preserve">. 11. § (1) bekezdés, </w:t>
      </w:r>
      <w:proofErr w:type="spellStart"/>
      <w:r w:rsidRPr="00681F27">
        <w:t>Eht</w:t>
      </w:r>
      <w:proofErr w:type="spellEnd"/>
      <w:r w:rsidRPr="00681F27">
        <w:t xml:space="preserve">. 157. § (2) bekezdés, </w:t>
      </w:r>
      <w:proofErr w:type="spellStart"/>
      <w:r w:rsidRPr="00681F27">
        <w:t>Eht</w:t>
      </w:r>
      <w:proofErr w:type="spellEnd"/>
      <w:r w:rsidRPr="00681F27">
        <w:t>. 159/</w:t>
      </w:r>
      <w:proofErr w:type="gramStart"/>
      <w:r w:rsidRPr="00681F27">
        <w:t>A.</w:t>
      </w:r>
      <w:proofErr w:type="gramEnd"/>
      <w:r w:rsidRPr="00681F27">
        <w:t xml:space="preserve"> § (1) a), </w:t>
      </w:r>
      <w:proofErr w:type="spellStart"/>
      <w:r w:rsidRPr="00681F27">
        <w:t>Eht</w:t>
      </w:r>
      <w:proofErr w:type="spellEnd"/>
      <w:r w:rsidRPr="00681F27">
        <w:t>. 157. § (10) bekezdés, illetve számviteli jogszabályok.</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Megőrzési idő: a szerződés megszűnését követő 1 év, illetve a számviteli jogszabályok alapján 8 év.</w:t>
      </w:r>
    </w:p>
    <w:p w:rsidR="005A4E77" w:rsidRPr="00681F27" w:rsidRDefault="005A4E77" w:rsidP="005A4E77">
      <w:pPr>
        <w:pStyle w:val="NormlWeb"/>
        <w:spacing w:before="0" w:beforeAutospacing="0" w:after="0" w:afterAutospacing="0"/>
        <w:ind w:right="150"/>
        <w:jc w:val="both"/>
      </w:pPr>
    </w:p>
    <w:p w:rsidR="005A4E77" w:rsidRPr="00681F27" w:rsidRDefault="00BC4371" w:rsidP="005A4E77">
      <w:r>
        <w:rPr>
          <w:b/>
        </w:rPr>
        <w:t>9</w:t>
      </w:r>
      <w:r w:rsidR="005A4E77" w:rsidRPr="00681F27">
        <w:rPr>
          <w:b/>
        </w:rPr>
        <w:t>.1</w:t>
      </w:r>
      <w:r>
        <w:rPr>
          <w:b/>
        </w:rPr>
        <w:t>9</w:t>
      </w:r>
      <w:r w:rsidR="005A4E77" w:rsidRPr="00681F27">
        <w:rPr>
          <w:b/>
        </w:rPr>
        <w:t>.</w:t>
      </w:r>
      <w:r>
        <w:rPr>
          <w:b/>
        </w:rPr>
        <w:t>3</w:t>
      </w:r>
      <w:r w:rsidR="005A4E77" w:rsidRPr="00681F27">
        <w:rPr>
          <w:b/>
        </w:rPr>
        <w:t xml:space="preserve">.1. </w:t>
      </w:r>
      <w:r w:rsidR="005A4E77" w:rsidRPr="00681F27">
        <w:t>Egyéb személyes adatok</w:t>
      </w:r>
    </w:p>
    <w:p w:rsidR="005A4E77" w:rsidRPr="00681F27" w:rsidRDefault="005A4E77" w:rsidP="005A4E77">
      <w:pPr>
        <w:pStyle w:val="NormlWeb"/>
        <w:spacing w:before="0" w:beforeAutospacing="0" w:after="0" w:afterAutospacing="0"/>
        <w:ind w:right="150"/>
        <w:jc w:val="both"/>
      </w:pPr>
      <w:r w:rsidRPr="00681F27">
        <w:t>Természetes személy Előfizető személyi igazolvány száma vagy egyéb azonosító okmányának száma, anyja neve.</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Adatkezelés célja: Előfizető védelme, növeli a személyazonosság igazolásának biztonságát, csökkenti a személyes adatokkal való visszaélés lehetőségét, segíti a nyilvánvalóan hamis, hamisított vagy érvénytelen dokumentumok azonosítását.</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Adatkezelés jogalapja: az Előfizető önkéntes hozzájárulása a</w:t>
      </w:r>
      <w:r w:rsidR="0059485E">
        <w:t xml:space="preserve"> GDPR 6. cikk (1</w:t>
      </w:r>
      <w:proofErr w:type="gramStart"/>
      <w:r w:rsidR="0059485E">
        <w:t>)a</w:t>
      </w:r>
      <w:proofErr w:type="gramEnd"/>
      <w:r w:rsidR="0059485E">
        <w:t xml:space="preserve">) </w:t>
      </w:r>
      <w:r w:rsidRPr="00681F27">
        <w:t>alapján.</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Megőrzési idő: az Előfizetői Szerződésmegszűnését követő 1 évig, illetve az Előfizető hozzájárulásának visszavonásáig.</w:t>
      </w:r>
    </w:p>
    <w:p w:rsidR="005A4E77" w:rsidRPr="00681F27" w:rsidRDefault="005A4E77" w:rsidP="005A4E77">
      <w:pPr>
        <w:pStyle w:val="NormlWeb"/>
        <w:spacing w:before="0" w:beforeAutospacing="0" w:after="0" w:afterAutospacing="0"/>
        <w:ind w:right="150"/>
        <w:jc w:val="both"/>
      </w:pPr>
    </w:p>
    <w:p w:rsidR="005A4E77" w:rsidRPr="00681F27" w:rsidRDefault="00112448" w:rsidP="005A4E77">
      <w:r>
        <w:rPr>
          <w:b/>
        </w:rPr>
        <w:t>9</w:t>
      </w:r>
      <w:r w:rsidR="005A4E77" w:rsidRPr="00681F27">
        <w:rPr>
          <w:b/>
        </w:rPr>
        <w:t>.1</w:t>
      </w:r>
      <w:r>
        <w:rPr>
          <w:b/>
        </w:rPr>
        <w:t>9</w:t>
      </w:r>
      <w:r w:rsidR="005A4E77" w:rsidRPr="00681F27">
        <w:rPr>
          <w:b/>
        </w:rPr>
        <w:t>.</w:t>
      </w:r>
      <w:r>
        <w:rPr>
          <w:b/>
        </w:rPr>
        <w:t>4</w:t>
      </w:r>
      <w:r w:rsidR="005A4E77" w:rsidRPr="00681F27">
        <w:rPr>
          <w:b/>
        </w:rPr>
        <w:t xml:space="preserve">. </w:t>
      </w:r>
      <w:r w:rsidR="005A4E77" w:rsidRPr="00681F27">
        <w:t>Közvetlen értesítési elérhetőségek</w:t>
      </w:r>
    </w:p>
    <w:p w:rsidR="005A4E77" w:rsidRPr="00681F27" w:rsidRDefault="005A4E77" w:rsidP="005A4E77">
      <w:pPr>
        <w:pStyle w:val="NormlWeb"/>
        <w:spacing w:before="0" w:beforeAutospacing="0" w:after="0" w:afterAutospacing="0"/>
        <w:ind w:right="150"/>
        <w:jc w:val="both"/>
      </w:pPr>
      <w:r w:rsidRPr="00681F27">
        <w:t>Az Előfizető email címe, illetve telefonszáma.</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Adatkezelés célja: az Előfizető közvetlen értesítése.</w:t>
      </w:r>
    </w:p>
    <w:p w:rsidR="005A4E77" w:rsidRPr="00681F27" w:rsidRDefault="005A4E77" w:rsidP="005A4E77">
      <w:pPr>
        <w:pStyle w:val="NormlWeb"/>
        <w:spacing w:before="0" w:beforeAutospacing="0" w:after="0" w:afterAutospacing="0"/>
        <w:ind w:right="150"/>
        <w:jc w:val="both"/>
      </w:pPr>
    </w:p>
    <w:p w:rsidR="00746D8C" w:rsidRPr="00681F27" w:rsidRDefault="005A4E77" w:rsidP="00746D8C">
      <w:pPr>
        <w:pStyle w:val="NormlWeb"/>
        <w:spacing w:before="0" w:beforeAutospacing="0" w:after="0" w:afterAutospacing="0"/>
        <w:ind w:right="150"/>
        <w:jc w:val="both"/>
      </w:pPr>
      <w:r w:rsidRPr="00681F27">
        <w:t xml:space="preserve">Adatkezelés jogalapja: </w:t>
      </w:r>
      <w:r w:rsidR="00746D8C" w:rsidRPr="00681F27">
        <w:t>az Előfizető önkéntes hozzájárulása a</w:t>
      </w:r>
      <w:r w:rsidR="00746D8C">
        <w:t xml:space="preserve"> GDPR 6. cikk (1</w:t>
      </w:r>
      <w:proofErr w:type="gramStart"/>
      <w:r w:rsidR="00746D8C">
        <w:t>)a</w:t>
      </w:r>
      <w:proofErr w:type="gramEnd"/>
      <w:r w:rsidR="00746D8C">
        <w:t xml:space="preserve">) </w:t>
      </w:r>
      <w:r w:rsidR="00746D8C" w:rsidRPr="00681F27">
        <w:t>alapján.</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Megőrzési idő: az Előfizetői Szerződés megszűnését követő 1 évig, illetve az Előfizető hozzájárulásának visszavonásáig.</w:t>
      </w:r>
    </w:p>
    <w:p w:rsidR="005A4E77" w:rsidRPr="00681F27" w:rsidRDefault="005A4E77" w:rsidP="005A4E77">
      <w:pPr>
        <w:pStyle w:val="NormlWeb"/>
        <w:spacing w:before="0" w:beforeAutospacing="0" w:after="0" w:afterAutospacing="0"/>
        <w:ind w:right="150"/>
        <w:jc w:val="both"/>
      </w:pPr>
    </w:p>
    <w:p w:rsidR="005A4E77" w:rsidRPr="00681F27" w:rsidRDefault="00112448" w:rsidP="005A4E77">
      <w:pPr>
        <w:pStyle w:val="NormlWeb"/>
        <w:spacing w:before="0" w:beforeAutospacing="0" w:after="0" w:afterAutospacing="0"/>
        <w:ind w:right="150"/>
        <w:jc w:val="both"/>
        <w:rPr>
          <w:b/>
        </w:rPr>
      </w:pPr>
      <w:r>
        <w:rPr>
          <w:b/>
        </w:rPr>
        <w:t>9</w:t>
      </w:r>
      <w:r w:rsidR="005A4E77" w:rsidRPr="00681F27">
        <w:rPr>
          <w:b/>
        </w:rPr>
        <w:t>.1</w:t>
      </w:r>
      <w:r>
        <w:rPr>
          <w:b/>
        </w:rPr>
        <w:t>9</w:t>
      </w:r>
      <w:r w:rsidR="005A4E77" w:rsidRPr="00681F27">
        <w:rPr>
          <w:b/>
        </w:rPr>
        <w:t>.</w:t>
      </w:r>
      <w:r>
        <w:rPr>
          <w:b/>
        </w:rPr>
        <w:t>5</w:t>
      </w:r>
      <w:r w:rsidR="005A4E77" w:rsidRPr="00681F27">
        <w:rPr>
          <w:b/>
        </w:rPr>
        <w:t xml:space="preserve">. </w:t>
      </w:r>
      <w:r w:rsidR="005A4E77" w:rsidRPr="00681F27">
        <w:t>Az Előfizetőt azonosító egyéb adatok</w:t>
      </w:r>
    </w:p>
    <w:p w:rsidR="005A4E77" w:rsidRPr="00681F27" w:rsidRDefault="005A4E77" w:rsidP="005A4E77">
      <w:pPr>
        <w:pStyle w:val="NormlWeb"/>
        <w:spacing w:before="0" w:beforeAutospacing="0" w:after="0" w:afterAutospacing="0"/>
        <w:ind w:right="150"/>
        <w:jc w:val="both"/>
      </w:pPr>
      <w:r w:rsidRPr="00681F27">
        <w:t>Az előfizetői állomás száma vagy egyéb azonosítója</w:t>
      </w:r>
    </w:p>
    <w:p w:rsidR="005A4E77" w:rsidRPr="00681F27" w:rsidRDefault="005A4E77" w:rsidP="005A4E77">
      <w:pPr>
        <w:pStyle w:val="NormlWeb"/>
        <w:spacing w:before="0" w:beforeAutospacing="0" w:after="0" w:afterAutospacing="0"/>
        <w:ind w:right="150"/>
        <w:jc w:val="both"/>
      </w:pPr>
      <w:proofErr w:type="gramStart"/>
      <w:r w:rsidRPr="00681F27">
        <w:t>előfizetői</w:t>
      </w:r>
      <w:proofErr w:type="gramEnd"/>
      <w:r w:rsidRPr="00681F27">
        <w:t xml:space="preserve"> azonosító, szerződésszám</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 xml:space="preserve">Adatkezelés célja: Előfizető azonosítása, számlázás, díjak beszedése, az Előfizetői Szerződés figyelemmel kísérése, illetve az adatkérésre külön törvény szerint jogosult nyomozó hatóság, ügyészség, bíróság, valamint nemzetbiztonsági szolgálat törvényben meghatározott feladatai ellátásának biztosítása céljából, a kérelmükre történő </w:t>
      </w:r>
      <w:r w:rsidRPr="00681F27">
        <w:lastRenderedPageBreak/>
        <w:t>adatszolgáltatás érdekében, valamint a számviteli törvény szerinti bizonylat kiállítása és megőrzése.</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 xml:space="preserve">Adatkezelés jogalapja: </w:t>
      </w:r>
      <w:proofErr w:type="spellStart"/>
      <w:r w:rsidRPr="00681F27">
        <w:t>Eht</w:t>
      </w:r>
      <w:proofErr w:type="spellEnd"/>
      <w:r w:rsidRPr="00681F27">
        <w:t xml:space="preserve">. 157. § (2) bekezdés, az </w:t>
      </w:r>
      <w:proofErr w:type="spellStart"/>
      <w:r w:rsidRPr="00681F27">
        <w:t>Eht</w:t>
      </w:r>
      <w:proofErr w:type="spellEnd"/>
      <w:r w:rsidRPr="00681F27">
        <w:t xml:space="preserve">. 157. § (10) bekezdés, valamint </w:t>
      </w:r>
      <w:proofErr w:type="spellStart"/>
      <w:r w:rsidRPr="00681F27">
        <w:t>Eht</w:t>
      </w:r>
      <w:proofErr w:type="spellEnd"/>
      <w:r w:rsidRPr="00681F27">
        <w:t>. 159/</w:t>
      </w:r>
      <w:proofErr w:type="gramStart"/>
      <w:r w:rsidRPr="00681F27">
        <w:t>A.</w:t>
      </w:r>
      <w:proofErr w:type="gramEnd"/>
      <w:r w:rsidRPr="00681F27">
        <w:t xml:space="preserve"> §, illetve számviteli jogszabályok.</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Megőrzési idő: a szerződés megszűnését követő 1 év, illetve a számviteli jogszabályok alapján 8 év.</w:t>
      </w:r>
    </w:p>
    <w:p w:rsidR="005A4E77" w:rsidRPr="00681F27" w:rsidRDefault="005A4E77" w:rsidP="005A4E77">
      <w:pPr>
        <w:pStyle w:val="NormlWeb"/>
        <w:spacing w:before="0" w:beforeAutospacing="0" w:after="0" w:afterAutospacing="0"/>
        <w:ind w:right="150"/>
        <w:jc w:val="both"/>
        <w:rPr>
          <w:b/>
        </w:rPr>
      </w:pPr>
    </w:p>
    <w:p w:rsidR="005A4E77" w:rsidRPr="00681F27" w:rsidRDefault="00112448" w:rsidP="005A4E77">
      <w:r>
        <w:rPr>
          <w:b/>
        </w:rPr>
        <w:t>9</w:t>
      </w:r>
      <w:r w:rsidR="005A4E77" w:rsidRPr="00681F27">
        <w:rPr>
          <w:b/>
        </w:rPr>
        <w:t>.1</w:t>
      </w:r>
      <w:r>
        <w:rPr>
          <w:b/>
        </w:rPr>
        <w:t>9</w:t>
      </w:r>
      <w:r w:rsidR="005A4E77" w:rsidRPr="00681F27">
        <w:rPr>
          <w:b/>
        </w:rPr>
        <w:t>.</w:t>
      </w:r>
      <w:r>
        <w:rPr>
          <w:b/>
        </w:rPr>
        <w:t>6</w:t>
      </w:r>
      <w:r w:rsidR="005A4E77" w:rsidRPr="00681F27">
        <w:rPr>
          <w:b/>
        </w:rPr>
        <w:t xml:space="preserve">. </w:t>
      </w:r>
      <w:r w:rsidR="005A4E77" w:rsidRPr="00681F27">
        <w:t>Egyéb előfizetői adatok</w:t>
      </w:r>
    </w:p>
    <w:p w:rsidR="005A4E77" w:rsidRPr="00681F27" w:rsidRDefault="005A4E77" w:rsidP="005A4E77">
      <w:pPr>
        <w:pStyle w:val="NormlWeb"/>
        <w:spacing w:before="0" w:beforeAutospacing="0" w:after="0" w:afterAutospacing="0"/>
        <w:ind w:right="150"/>
        <w:jc w:val="both"/>
      </w:pPr>
      <w:r w:rsidRPr="00681F27">
        <w:t>Előfizető hozzájárulása szerinti egyéb személyes adatok.</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Adatkezelés célja: direkt marketing, tájékoztatás, tudományos, közvélemény- és piackutatás, valamint közvetlen üzletszerzés, illetve a hozzájárulásban megadott cél.</w:t>
      </w:r>
    </w:p>
    <w:p w:rsidR="005A4E77" w:rsidRPr="00681F27" w:rsidRDefault="005A4E77" w:rsidP="005A4E77">
      <w:pPr>
        <w:pStyle w:val="NormlWeb"/>
        <w:spacing w:before="0" w:beforeAutospacing="0" w:after="0" w:afterAutospacing="0"/>
        <w:ind w:right="150"/>
        <w:jc w:val="both"/>
      </w:pPr>
    </w:p>
    <w:p w:rsidR="00FF3C9A" w:rsidRPr="00681F27" w:rsidRDefault="00FF3C9A" w:rsidP="00FF3C9A">
      <w:pPr>
        <w:pStyle w:val="NormlWeb"/>
        <w:spacing w:before="0" w:beforeAutospacing="0" w:after="0" w:afterAutospacing="0"/>
        <w:ind w:right="150"/>
        <w:jc w:val="both"/>
      </w:pPr>
      <w:r w:rsidRPr="00681F27">
        <w:t>Adatkezelés jogalapja: az Előfizető önkéntes hozzájárulása a</w:t>
      </w:r>
      <w:r>
        <w:t xml:space="preserve"> GDPR 6. cikk (1</w:t>
      </w:r>
      <w:proofErr w:type="gramStart"/>
      <w:r>
        <w:t>)a</w:t>
      </w:r>
      <w:proofErr w:type="gramEnd"/>
      <w:r>
        <w:t xml:space="preserve">) </w:t>
      </w:r>
      <w:r w:rsidRPr="00681F27">
        <w:t>alapján.</w:t>
      </w:r>
    </w:p>
    <w:p w:rsidR="005A4E77" w:rsidRPr="00681F27" w:rsidRDefault="005A4E77" w:rsidP="005A4E77">
      <w:pPr>
        <w:pStyle w:val="NormlWeb"/>
        <w:spacing w:before="0" w:beforeAutospacing="0" w:after="0" w:afterAutospacing="0"/>
        <w:ind w:right="150"/>
        <w:jc w:val="both"/>
      </w:pPr>
      <w:r w:rsidRPr="00681F27">
        <w:t>Megőrzési idő: az Előfizetői Szerződésmegszűnését követő 1 évig, illetve az Előfizető hozzájárulásának visszavonásáig.</w:t>
      </w:r>
    </w:p>
    <w:p w:rsidR="005A4E77" w:rsidRPr="00681F27" w:rsidRDefault="005A4E77" w:rsidP="005A4E77">
      <w:pPr>
        <w:pStyle w:val="NormlWeb"/>
        <w:spacing w:before="0" w:beforeAutospacing="0" w:after="0" w:afterAutospacing="0"/>
        <w:ind w:right="150"/>
        <w:jc w:val="both"/>
      </w:pPr>
    </w:p>
    <w:p w:rsidR="005A4E77" w:rsidRPr="00681F27" w:rsidRDefault="00112448" w:rsidP="005A4E77">
      <w:r>
        <w:rPr>
          <w:b/>
        </w:rPr>
        <w:t>9</w:t>
      </w:r>
      <w:r w:rsidR="005A4E77" w:rsidRPr="00681F27">
        <w:rPr>
          <w:b/>
        </w:rPr>
        <w:t>.1</w:t>
      </w:r>
      <w:r>
        <w:rPr>
          <w:b/>
        </w:rPr>
        <w:t>9</w:t>
      </w:r>
      <w:r w:rsidR="005A4E77" w:rsidRPr="00681F27">
        <w:rPr>
          <w:b/>
        </w:rPr>
        <w:t>.</w:t>
      </w:r>
      <w:r>
        <w:rPr>
          <w:b/>
        </w:rPr>
        <w:t>7</w:t>
      </w:r>
      <w:r w:rsidR="005A4E77" w:rsidRPr="00681F27">
        <w:rPr>
          <w:b/>
        </w:rPr>
        <w:t xml:space="preserve">. </w:t>
      </w:r>
      <w:r w:rsidR="005A4E77" w:rsidRPr="00681F27">
        <w:t>Telefonos hangrögzítés</w:t>
      </w:r>
    </w:p>
    <w:p w:rsidR="005A4E77" w:rsidRPr="00681F27" w:rsidRDefault="005A4E77" w:rsidP="005A4E77">
      <w:pPr>
        <w:pStyle w:val="NormlWeb"/>
        <w:spacing w:before="0" w:beforeAutospacing="0" w:after="0" w:afterAutospacing="0"/>
        <w:ind w:right="150"/>
        <w:jc w:val="both"/>
      </w:pPr>
      <w:r w:rsidRPr="00681F27">
        <w:t>Telefonon történt, a Felek közötti kommunikációról készült hangfelvétele.</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Adatkezelés célja: az Előfizetői Szerződés kapcsán a Felek között létrejött kommunikáció megtörténtének és tartalmának igazolása.</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 xml:space="preserve">Adatkezelés jogalapja: </w:t>
      </w:r>
      <w:proofErr w:type="spellStart"/>
      <w:r w:rsidRPr="00681F27">
        <w:t>Eht</w:t>
      </w:r>
      <w:proofErr w:type="spellEnd"/>
      <w:r w:rsidRPr="00681F27">
        <w:t xml:space="preserve">. 141. § (1), </w:t>
      </w:r>
      <w:proofErr w:type="spellStart"/>
      <w:r w:rsidRPr="00681F27">
        <w:t>Eszr</w:t>
      </w:r>
      <w:proofErr w:type="spellEnd"/>
      <w:r w:rsidRPr="00681F27">
        <w:t>. 25. § (1) szerint.</w:t>
      </w:r>
    </w:p>
    <w:p w:rsidR="005A4E77" w:rsidRPr="00681F27" w:rsidRDefault="005A4E77" w:rsidP="005A4E77">
      <w:pPr>
        <w:pStyle w:val="NormlWeb"/>
        <w:spacing w:before="0" w:beforeAutospacing="0" w:after="0" w:afterAutospacing="0"/>
        <w:ind w:right="150"/>
        <w:jc w:val="both"/>
      </w:pPr>
    </w:p>
    <w:p w:rsidR="005A4E77" w:rsidRPr="00681F27" w:rsidRDefault="005A4E77" w:rsidP="005A4E77">
      <w:pPr>
        <w:pStyle w:val="NormlWeb"/>
        <w:spacing w:before="0" w:beforeAutospacing="0" w:after="0" w:afterAutospacing="0"/>
        <w:ind w:right="150"/>
        <w:jc w:val="both"/>
      </w:pPr>
      <w:r w:rsidRPr="00681F27">
        <w:t xml:space="preserve">Megőrzési idő: a felvétel készítésének napjától számított </w:t>
      </w:r>
      <w:proofErr w:type="gramStart"/>
      <w:r w:rsidRPr="00681F27">
        <w:t>1</w:t>
      </w:r>
      <w:proofErr w:type="gramEnd"/>
      <w:r w:rsidRPr="00681F27">
        <w:t xml:space="preserve"> ill. 2  évig.</w:t>
      </w:r>
    </w:p>
    <w:p w:rsidR="005A4E77" w:rsidRPr="00681F27" w:rsidRDefault="005A4E77" w:rsidP="005A4E77">
      <w:pPr>
        <w:pStyle w:val="NormlWeb"/>
        <w:spacing w:before="0" w:beforeAutospacing="0" w:after="0" w:afterAutospacing="0"/>
        <w:ind w:right="150"/>
        <w:jc w:val="both"/>
      </w:pPr>
    </w:p>
    <w:p w:rsidR="005A4E77" w:rsidRPr="00681F27" w:rsidRDefault="00112448" w:rsidP="005A4E77">
      <w:pPr>
        <w:rPr>
          <w:b/>
        </w:rPr>
      </w:pPr>
      <w:r>
        <w:rPr>
          <w:b/>
        </w:rPr>
        <w:t>9</w:t>
      </w:r>
      <w:r w:rsidR="005A4E77" w:rsidRPr="00681F27">
        <w:rPr>
          <w:b/>
        </w:rPr>
        <w:t>.1</w:t>
      </w:r>
      <w:r>
        <w:rPr>
          <w:b/>
        </w:rPr>
        <w:t>9</w:t>
      </w:r>
      <w:r w:rsidR="005A4E77" w:rsidRPr="00681F27">
        <w:rPr>
          <w:b/>
        </w:rPr>
        <w:t>.</w:t>
      </w:r>
      <w:r>
        <w:rPr>
          <w:b/>
        </w:rPr>
        <w:t>8</w:t>
      </w:r>
      <w:r w:rsidR="005A4E77" w:rsidRPr="00681F27">
        <w:rPr>
          <w:b/>
        </w:rPr>
        <w:t xml:space="preserve">. </w:t>
      </w:r>
      <w:r w:rsidR="005A4E77" w:rsidRPr="00681F27">
        <w:t>Az adatok továbbításának esetei</w:t>
      </w:r>
    </w:p>
    <w:p w:rsidR="005A4E77" w:rsidRPr="00681F27" w:rsidRDefault="005A4E77" w:rsidP="005A4E77">
      <w:pPr>
        <w:pStyle w:val="NormlWeb"/>
        <w:spacing w:before="0" w:beforeAutospacing="0" w:after="0" w:afterAutospacing="0"/>
        <w:ind w:right="150"/>
        <w:jc w:val="both"/>
      </w:pPr>
      <w:r w:rsidRPr="00681F27">
        <w:t xml:space="preserve">Előfizető személyes adatait harmadik személy részére a Szolgáltató csak akkor teszi hozzáférhetővé, illetve továbbítja másnak, ha ehhez az Előfizető kifejezetten hozzájárult, vagy ezt jogszabály írja elő. </w:t>
      </w:r>
    </w:p>
    <w:p w:rsidR="005A4E77" w:rsidRPr="00681F27" w:rsidRDefault="005A4E77" w:rsidP="005A4E77">
      <w:pPr>
        <w:pStyle w:val="NormlWeb"/>
        <w:spacing w:before="0" w:beforeAutospacing="0" w:after="0" w:afterAutospacing="0"/>
        <w:ind w:right="150"/>
        <w:jc w:val="both"/>
      </w:pPr>
      <w:r w:rsidRPr="00681F27">
        <w:t xml:space="preserve">Szolgáltató az előfizetői adatokat közvetlen üzletszerzésre, direkt marketing vagy tájékoztatási célra, így különösen saját üzletszerzési céljaira kizárólag az Előfizető kifejezett és előzetes hozzájárulásával használja fel. Nem minősül ilyen célú felhasználásnak, ha a Szolgáltató az </w:t>
      </w:r>
      <w:proofErr w:type="spellStart"/>
      <w:r w:rsidRPr="00681F27">
        <w:t>ÁSZF-ben</w:t>
      </w:r>
      <w:proofErr w:type="spellEnd"/>
      <w:r w:rsidRPr="00681F27">
        <w:t xml:space="preserve"> foglaltaknak megfelelően az Előfizető közvetlen értesítésére használja fel. Szolgáltató az Előfizető adatait harmadik személynek közvetlen üzletszerzésre, direkt marketing vagy tájékoztatási célra, így különösen saját üzletszerzési céljaira kizárólag csak az Előfizető erre vonatkozó kifejezett hozzájárulása esetén adja át. Az Előfizető adatai felhasználására vonatkozó nyilatkozatát bármikor módosíthatja, illetve visszavonhatja, ezután adatai csak e módosított keretek között használható fel, illetve visszavonás esetén ez továbbra már nem lehetséges.</w:t>
      </w:r>
    </w:p>
    <w:p w:rsidR="005A4E77" w:rsidRPr="00681F27" w:rsidRDefault="005A4E77" w:rsidP="005A4E77">
      <w:pPr>
        <w:pStyle w:val="NormlWeb"/>
        <w:spacing w:before="0" w:beforeAutospacing="0" w:after="0" w:afterAutospacing="0"/>
        <w:ind w:right="150"/>
        <w:jc w:val="both"/>
      </w:pPr>
      <w:r w:rsidRPr="00681F27">
        <w:t>Szolgáltató által kezelt adatok az Előfizető hozzájárulása nélkül átadhatók:</w:t>
      </w:r>
    </w:p>
    <w:p w:rsidR="005A4E77" w:rsidRPr="00681F27" w:rsidRDefault="005A4E77" w:rsidP="005A4E77">
      <w:pPr>
        <w:pStyle w:val="dashbullet2"/>
        <w:numPr>
          <w:ilvl w:val="0"/>
          <w:numId w:val="28"/>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azon személyeknek vagy szervezeteknek, akik a Szolgáltató megbízása alapján a számlázást, a követelések kezelését, a szo</w:t>
      </w:r>
      <w:r w:rsidR="00D04210">
        <w:rPr>
          <w:rFonts w:ascii="Times New Roman" w:hAnsi="Times New Roman" w:cs="Times New Roman"/>
          <w:sz w:val="24"/>
          <w:lang w:val="hu-HU"/>
        </w:rPr>
        <w:t>lgáltatások beüzemelését végzik,</w:t>
      </w:r>
    </w:p>
    <w:p w:rsidR="005A4E77" w:rsidRPr="00681F27" w:rsidRDefault="005A4E77" w:rsidP="005A4E77">
      <w:pPr>
        <w:pStyle w:val="dashbullet2"/>
        <w:numPr>
          <w:ilvl w:val="0"/>
          <w:numId w:val="28"/>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számlázási és forgalmazási jogviták rendezésére jogszabály a</w:t>
      </w:r>
      <w:r w:rsidR="00D04210">
        <w:rPr>
          <w:rFonts w:ascii="Times New Roman" w:hAnsi="Times New Roman" w:cs="Times New Roman"/>
          <w:sz w:val="24"/>
          <w:lang w:val="hu-HU"/>
        </w:rPr>
        <w:t>lapján jogosult szervek részére,</w:t>
      </w:r>
    </w:p>
    <w:p w:rsidR="005A4E77" w:rsidRPr="00681F27" w:rsidRDefault="005A4E77" w:rsidP="005A4E77">
      <w:pPr>
        <w:pStyle w:val="dashbullet2"/>
        <w:numPr>
          <w:ilvl w:val="0"/>
          <w:numId w:val="28"/>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bírósági végrehajtásról szóló törvény előírásai szerint </w:t>
      </w:r>
      <w:r w:rsidR="00D04210">
        <w:rPr>
          <w:rFonts w:ascii="Times New Roman" w:hAnsi="Times New Roman" w:cs="Times New Roman"/>
          <w:sz w:val="24"/>
          <w:lang w:val="hu-HU"/>
        </w:rPr>
        <w:t>a végrehajtónak,</w:t>
      </w:r>
    </w:p>
    <w:p w:rsidR="005A4E77" w:rsidRPr="00681F27" w:rsidRDefault="005A4E77" w:rsidP="005A4E77">
      <w:pPr>
        <w:pStyle w:val="dashbullet2"/>
        <w:numPr>
          <w:ilvl w:val="0"/>
          <w:numId w:val="28"/>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lastRenderedPageBreak/>
        <w:t>ha az érintett elháríthatatlan okból nem képes hozzájárulását megadni, az érintett vagy más személy létfontosságú érdekeinek védelme, vagy a személyek életét, testi épségét vagy javait fenyegető veszély elhárítása vagy megelőzése érdekében, az adatok megismerésére külön törvényben felhatalmazott szerv kérelme alapján</w:t>
      </w:r>
      <w:r w:rsidR="00D04210">
        <w:rPr>
          <w:rFonts w:ascii="Times New Roman" w:hAnsi="Times New Roman" w:cs="Times New Roman"/>
          <w:sz w:val="24"/>
          <w:lang w:val="hu-HU"/>
        </w:rPr>
        <w:t xml:space="preserve"> a felhatalmazott szerv részére,</w:t>
      </w:r>
    </w:p>
    <w:p w:rsidR="005A4E77" w:rsidRPr="00681F27" w:rsidRDefault="005A4E77" w:rsidP="005A4E77">
      <w:pPr>
        <w:pStyle w:val="dashbullet2"/>
        <w:numPr>
          <w:ilvl w:val="0"/>
          <w:numId w:val="28"/>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a fogyasztóvédelemről szóló törvény előírásai szerin</w:t>
      </w:r>
      <w:r w:rsidR="00D04210">
        <w:rPr>
          <w:rFonts w:ascii="Times New Roman" w:hAnsi="Times New Roman" w:cs="Times New Roman"/>
          <w:sz w:val="24"/>
          <w:lang w:val="hu-HU"/>
        </w:rPr>
        <w:t>t a fogyasztóvédelmi hatóságnak,</w:t>
      </w:r>
    </w:p>
    <w:p w:rsidR="005A4E77" w:rsidRPr="00681F27" w:rsidRDefault="005A4E77" w:rsidP="005A4E77">
      <w:pPr>
        <w:pStyle w:val="dashbullet2"/>
        <w:numPr>
          <w:ilvl w:val="0"/>
          <w:numId w:val="28"/>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Szolgáltató – az adatkérésre külön törvény szerint jogosult nyomozó hatóság, ügyészség, bíróság, valamint nemzetbiztonsági szolgálat törvényben meghatározott feladatai ellátásának biztosítása céljából – kérelemre köteles átadni vagy hozzáférhetővé tenni a Szolgáltató által kezelt adatokat. Az adatszolgáltatások teljesítésekor az adatkérés jogszerűségéért az ügyben eljáró, adatkérésre felhatalmazott szerv a felelős. Szolgáltató az </w:t>
      </w:r>
      <w:proofErr w:type="spellStart"/>
      <w:r w:rsidRPr="00681F27">
        <w:rPr>
          <w:rFonts w:ascii="Times New Roman" w:hAnsi="Times New Roman" w:cs="Times New Roman"/>
          <w:sz w:val="24"/>
          <w:lang w:val="hu-HU"/>
        </w:rPr>
        <w:t>Eht</w:t>
      </w:r>
      <w:proofErr w:type="spellEnd"/>
      <w:r w:rsidRPr="00681F27">
        <w:rPr>
          <w:rFonts w:ascii="Times New Roman" w:hAnsi="Times New Roman" w:cs="Times New Roman"/>
          <w:sz w:val="24"/>
          <w:lang w:val="hu-HU"/>
        </w:rPr>
        <w:t>. 159/</w:t>
      </w:r>
      <w:proofErr w:type="gramStart"/>
      <w:r w:rsidRPr="00681F27">
        <w:rPr>
          <w:rFonts w:ascii="Times New Roman" w:hAnsi="Times New Roman" w:cs="Times New Roman"/>
          <w:sz w:val="24"/>
          <w:lang w:val="hu-HU"/>
        </w:rPr>
        <w:t>A.</w:t>
      </w:r>
      <w:proofErr w:type="gramEnd"/>
      <w:r w:rsidRPr="00681F27">
        <w:rPr>
          <w:rFonts w:ascii="Times New Roman" w:hAnsi="Times New Roman" w:cs="Times New Roman"/>
          <w:sz w:val="24"/>
          <w:lang w:val="hu-HU"/>
        </w:rPr>
        <w:t xml:space="preserve"> §</w:t>
      </w:r>
      <w:proofErr w:type="spellStart"/>
      <w:r w:rsidRPr="00681F27">
        <w:rPr>
          <w:rFonts w:ascii="Times New Roman" w:hAnsi="Times New Roman" w:cs="Times New Roman"/>
          <w:sz w:val="24"/>
          <w:lang w:val="hu-HU"/>
        </w:rPr>
        <w:t>-ban</w:t>
      </w:r>
      <w:proofErr w:type="spellEnd"/>
      <w:r w:rsidRPr="00681F27">
        <w:rPr>
          <w:rFonts w:ascii="Times New Roman" w:hAnsi="Times New Roman" w:cs="Times New Roman"/>
          <w:sz w:val="24"/>
          <w:lang w:val="hu-HU"/>
        </w:rPr>
        <w:t xml:space="preserve"> rögzített adatmegőrzési kötelezettsége teljesítésével együttműködik az adatkérésre feljogosított szervezetekkel. Ezen együttműködés részletfeltételeiről a Szolgáltató külön megállapodásokat köt, s az abban foglaltak szerint eljárni az előfizetői adatok továbbításakor.</w:t>
      </w:r>
    </w:p>
    <w:p w:rsidR="005A4E77" w:rsidRPr="00681F27" w:rsidRDefault="005A4E77" w:rsidP="005A4E77">
      <w:pPr>
        <w:pStyle w:val="dashbullet2"/>
        <w:spacing w:before="0" w:after="0" w:line="240" w:lineRule="auto"/>
        <w:ind w:left="426"/>
        <w:rPr>
          <w:rFonts w:ascii="Cambria" w:hAnsi="Cambria"/>
          <w:sz w:val="22"/>
          <w:szCs w:val="22"/>
          <w:lang w:val="hu-HU"/>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Az elektronikus hírközlési szolgáltatók az előfizetői adatokat egymásnak átadhatják:</w:t>
      </w:r>
    </w:p>
    <w:p w:rsidR="005A4E77" w:rsidRPr="00681F27" w:rsidRDefault="005A4E77" w:rsidP="005A4E77">
      <w:pPr>
        <w:pStyle w:val="dashbullet2"/>
        <w:numPr>
          <w:ilvl w:val="0"/>
          <w:numId w:val="29"/>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az </w:t>
      </w:r>
      <w:proofErr w:type="spellStart"/>
      <w:r w:rsidRPr="00681F27">
        <w:rPr>
          <w:rFonts w:ascii="Times New Roman" w:hAnsi="Times New Roman" w:cs="Times New Roman"/>
          <w:sz w:val="24"/>
          <w:lang w:val="hu-HU"/>
        </w:rPr>
        <w:t>Eht</w:t>
      </w:r>
      <w:proofErr w:type="spellEnd"/>
      <w:r w:rsidRPr="00681F27">
        <w:rPr>
          <w:rFonts w:ascii="Times New Roman" w:hAnsi="Times New Roman" w:cs="Times New Roman"/>
          <w:sz w:val="24"/>
          <w:lang w:val="hu-HU"/>
        </w:rPr>
        <w:t>. 158. § alapján, a díjfizetési, illetőleg szerződésből eredő egyéb kötelezettségek kijátszásának megelőzése, a szer</w:t>
      </w:r>
      <w:r w:rsidR="00CC06D9">
        <w:rPr>
          <w:rFonts w:ascii="Times New Roman" w:hAnsi="Times New Roman" w:cs="Times New Roman"/>
          <w:sz w:val="24"/>
          <w:lang w:val="hu-HU"/>
        </w:rPr>
        <w:t>ződéskötés megtagadása céljából,</w:t>
      </w:r>
    </w:p>
    <w:p w:rsidR="005A4E77" w:rsidRPr="00681F27" w:rsidRDefault="005A4E77" w:rsidP="005A4E77">
      <w:pPr>
        <w:pStyle w:val="dashbullet2"/>
        <w:numPr>
          <w:ilvl w:val="0"/>
          <w:numId w:val="29"/>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az </w:t>
      </w:r>
      <w:proofErr w:type="spellStart"/>
      <w:r w:rsidRPr="00681F27">
        <w:rPr>
          <w:rFonts w:ascii="Times New Roman" w:hAnsi="Times New Roman" w:cs="Times New Roman"/>
          <w:sz w:val="24"/>
          <w:lang w:val="hu-HU"/>
        </w:rPr>
        <w:t>Eht</w:t>
      </w:r>
      <w:proofErr w:type="spellEnd"/>
      <w:r w:rsidRPr="00681F27">
        <w:rPr>
          <w:rFonts w:ascii="Times New Roman" w:hAnsi="Times New Roman" w:cs="Times New Roman"/>
          <w:sz w:val="24"/>
          <w:lang w:val="hu-HU"/>
        </w:rPr>
        <w:t>. 162.§ (4) bekezdése alapján az egyetemes szolgáltatóknak az országos belföldi tudakozó nyújtása, valamint az előfizetői névjegyzék elérhetővé tétele céljából kötelesek átadni – az Előfizető hozzájárulásától függően – az előfizetői adatokat. Az így átadott előfizetői adatok ettől el</w:t>
      </w:r>
      <w:r w:rsidR="00CC06D9">
        <w:rPr>
          <w:rFonts w:ascii="Times New Roman" w:hAnsi="Times New Roman" w:cs="Times New Roman"/>
          <w:sz w:val="24"/>
          <w:lang w:val="hu-HU"/>
        </w:rPr>
        <w:t>térő célra nem használhatók fel,</w:t>
      </w:r>
    </w:p>
    <w:p w:rsidR="005A4E77" w:rsidRPr="00681F27" w:rsidRDefault="005A4E77" w:rsidP="005A4E77">
      <w:pPr>
        <w:pStyle w:val="dashbullet2"/>
        <w:numPr>
          <w:ilvl w:val="0"/>
          <w:numId w:val="29"/>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az </w:t>
      </w:r>
      <w:proofErr w:type="spellStart"/>
      <w:r w:rsidRPr="00681F27">
        <w:rPr>
          <w:rFonts w:ascii="Times New Roman" w:hAnsi="Times New Roman" w:cs="Times New Roman"/>
          <w:sz w:val="24"/>
          <w:lang w:val="hu-HU"/>
        </w:rPr>
        <w:t>Eht</w:t>
      </w:r>
      <w:proofErr w:type="spellEnd"/>
      <w:r w:rsidRPr="00681F27">
        <w:rPr>
          <w:rFonts w:ascii="Times New Roman" w:hAnsi="Times New Roman" w:cs="Times New Roman"/>
          <w:sz w:val="24"/>
          <w:lang w:val="hu-HU"/>
        </w:rPr>
        <w:t>. 150. § alapján a számhordozhatóság biztosítása céljából,</w:t>
      </w:r>
    </w:p>
    <w:p w:rsidR="005A4E77" w:rsidRPr="00681F27" w:rsidRDefault="005A4E77" w:rsidP="005A4E77">
      <w:pPr>
        <w:pStyle w:val="dashbullet2"/>
        <w:numPr>
          <w:ilvl w:val="0"/>
          <w:numId w:val="29"/>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az </w:t>
      </w:r>
      <w:proofErr w:type="spellStart"/>
      <w:r w:rsidRPr="00681F27">
        <w:rPr>
          <w:rFonts w:ascii="Times New Roman" w:hAnsi="Times New Roman" w:cs="Times New Roman"/>
          <w:sz w:val="24"/>
          <w:lang w:val="hu-HU"/>
        </w:rPr>
        <w:t>Eht</w:t>
      </w:r>
      <w:proofErr w:type="spellEnd"/>
      <w:r w:rsidRPr="00681F27">
        <w:rPr>
          <w:rFonts w:ascii="Times New Roman" w:hAnsi="Times New Roman" w:cs="Times New Roman"/>
          <w:sz w:val="24"/>
          <w:lang w:val="hu-HU"/>
        </w:rPr>
        <w:t>. 111. §</w:t>
      </w:r>
      <w:proofErr w:type="spellStart"/>
      <w:r w:rsidRPr="00681F27">
        <w:rPr>
          <w:rFonts w:ascii="Times New Roman" w:hAnsi="Times New Roman" w:cs="Times New Roman"/>
          <w:sz w:val="24"/>
          <w:lang w:val="hu-HU"/>
        </w:rPr>
        <w:t>-ban</w:t>
      </w:r>
      <w:proofErr w:type="spellEnd"/>
      <w:r w:rsidRPr="00681F27">
        <w:rPr>
          <w:rFonts w:ascii="Times New Roman" w:hAnsi="Times New Roman" w:cs="Times New Roman"/>
          <w:sz w:val="24"/>
          <w:lang w:val="hu-HU"/>
        </w:rPr>
        <w:t xml:space="preserve"> foglalt közvetítőválasztás teljesítése céljából.</w:t>
      </w:r>
    </w:p>
    <w:p w:rsidR="005A4E77" w:rsidRPr="00681F27" w:rsidRDefault="005A4E77" w:rsidP="005A4E77">
      <w:pPr>
        <w:pStyle w:val="dashbullet2"/>
        <w:numPr>
          <w:ilvl w:val="0"/>
          <w:numId w:val="29"/>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a díjfizetési, illetőleg a szerződésből eredő egyéb kötelezettségek kijátszásának megelőzése, illetve az </w:t>
      </w:r>
      <w:proofErr w:type="spellStart"/>
      <w:r w:rsidRPr="00681F27">
        <w:rPr>
          <w:rFonts w:ascii="Times New Roman" w:hAnsi="Times New Roman" w:cs="Times New Roman"/>
          <w:sz w:val="24"/>
          <w:lang w:val="hu-HU"/>
        </w:rPr>
        <w:t>Eht</w:t>
      </w:r>
      <w:proofErr w:type="spellEnd"/>
      <w:r w:rsidRPr="00681F27">
        <w:rPr>
          <w:rFonts w:ascii="Times New Roman" w:hAnsi="Times New Roman" w:cs="Times New Roman"/>
          <w:sz w:val="24"/>
          <w:lang w:val="hu-HU"/>
        </w:rPr>
        <w:t xml:space="preserve">. 118. § (4) bekezdésében meghatározott feltételek fennállása esetén a szerződéskötés megtagadásának céljából jogosultak az </w:t>
      </w:r>
      <w:proofErr w:type="spellStart"/>
      <w:r w:rsidRPr="00681F27">
        <w:rPr>
          <w:rFonts w:ascii="Times New Roman" w:hAnsi="Times New Roman" w:cs="Times New Roman"/>
          <w:sz w:val="24"/>
          <w:lang w:val="hu-HU"/>
        </w:rPr>
        <w:t>Eht</w:t>
      </w:r>
      <w:proofErr w:type="spellEnd"/>
      <w:r w:rsidRPr="00681F27">
        <w:rPr>
          <w:rFonts w:ascii="Times New Roman" w:hAnsi="Times New Roman" w:cs="Times New Roman"/>
          <w:sz w:val="24"/>
          <w:lang w:val="hu-HU"/>
        </w:rPr>
        <w:t>. 157. § szerint jogszerűen kezelhető adatok körében az Előfizető azonosításához szükséges adatokat, valamint az átadásnak az indokáról szóló tájékoztatást másik elektronikus hírközlési szolgáltatónak átadni, vagy attól átvenni, illetőleg – ezen adattartalommal – közös adatállományt létrehozni.</w:t>
      </w:r>
    </w:p>
    <w:p w:rsidR="005A4E77" w:rsidRPr="00681F27" w:rsidRDefault="005A4E77" w:rsidP="005A4E77">
      <w:pPr>
        <w:pStyle w:val="dashbullet2"/>
        <w:spacing w:before="0" w:after="0" w:line="240" w:lineRule="auto"/>
        <w:ind w:left="426"/>
        <w:rPr>
          <w:rFonts w:ascii="Cambria" w:hAnsi="Cambria"/>
          <w:sz w:val="22"/>
          <w:szCs w:val="22"/>
          <w:lang w:val="hu-HU"/>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Előfizető adatai abban az esetben kerülhetnek bele a közös adatállományba, ha:</w:t>
      </w:r>
    </w:p>
    <w:p w:rsidR="005A4E77" w:rsidRPr="00681F27" w:rsidRDefault="005A4E77" w:rsidP="005A4E77">
      <w:pPr>
        <w:pStyle w:val="dashbullet2"/>
        <w:numPr>
          <w:ilvl w:val="0"/>
          <w:numId w:val="30"/>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egyetemes elektronikus hírközlési szolgáltatás igénybevételéből eredő, bármely egyetemes szolgáltatóval szemben fennálló, három hón</w:t>
      </w:r>
      <w:r w:rsidR="00EA1034">
        <w:rPr>
          <w:rFonts w:ascii="Times New Roman" w:hAnsi="Times New Roman" w:cs="Times New Roman"/>
          <w:sz w:val="24"/>
          <w:lang w:val="hu-HU"/>
        </w:rPr>
        <w:t>apot meghaladó díjtartozása van,</w:t>
      </w:r>
    </w:p>
    <w:p w:rsidR="005A4E77" w:rsidRPr="00681F27" w:rsidRDefault="005A4E77" w:rsidP="005A4E77">
      <w:pPr>
        <w:pStyle w:val="dashbullet2"/>
        <w:numPr>
          <w:ilvl w:val="0"/>
          <w:numId w:val="30"/>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korábban fennálló előfizetői szerződését jogszabályban meghatározott felmondási ok miatt az ajánlattételt megelőz</w:t>
      </w:r>
      <w:r w:rsidR="00EA1034">
        <w:rPr>
          <w:rFonts w:ascii="Times New Roman" w:hAnsi="Times New Roman" w:cs="Times New Roman"/>
          <w:sz w:val="24"/>
          <w:lang w:val="hu-HU"/>
        </w:rPr>
        <w:t>ő hat hónapon belül mondták fel,</w:t>
      </w:r>
    </w:p>
    <w:p w:rsidR="005A4E77" w:rsidRPr="00681F27" w:rsidRDefault="005A4E77" w:rsidP="005A4E77">
      <w:pPr>
        <w:pStyle w:val="dashbullet2"/>
        <w:numPr>
          <w:ilvl w:val="0"/>
          <w:numId w:val="30"/>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számlatartozás miatt a szolgáltató a szerződést felmondta, vagy a szolgáltatás igénybevételi lehetőségét az előfizető számára r</w:t>
      </w:r>
      <w:r w:rsidR="00EA1034">
        <w:rPr>
          <w:rFonts w:ascii="Times New Roman" w:hAnsi="Times New Roman" w:cs="Times New Roman"/>
          <w:sz w:val="24"/>
          <w:lang w:val="hu-HU"/>
        </w:rPr>
        <w:t>észben vagy egészben korlátozta,</w:t>
      </w:r>
    </w:p>
    <w:p w:rsidR="005A4E77" w:rsidRPr="00681F27" w:rsidRDefault="005A4E77" w:rsidP="005A4E77">
      <w:pPr>
        <w:pStyle w:val="dashbullet2"/>
        <w:numPr>
          <w:ilvl w:val="0"/>
          <w:numId w:val="30"/>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számlatartozása miatt a szolgáltató bírósági vagy hatósági eljárást kezdeményezett az Előfizető ellen, illetőleg az Előfizet</w:t>
      </w:r>
      <w:r w:rsidR="00EA1034">
        <w:rPr>
          <w:rFonts w:ascii="Times New Roman" w:hAnsi="Times New Roman" w:cs="Times New Roman"/>
          <w:sz w:val="24"/>
          <w:lang w:val="hu-HU"/>
        </w:rPr>
        <w:t>ő tartózkodási helye ismeretlen,</w:t>
      </w:r>
    </w:p>
    <w:p w:rsidR="005A4E77" w:rsidRPr="00681F27" w:rsidRDefault="005A4E77" w:rsidP="005A4E77">
      <w:pPr>
        <w:pStyle w:val="dashbullet2"/>
        <w:numPr>
          <w:ilvl w:val="0"/>
          <w:numId w:val="30"/>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az Igénylő illetve az Előfizető kár okozása érdekében a szolgáltatót megtévesztette vagy a megtévesztésére törekedik (így különösen, ha az azonosítására szolgáló dokumentum nyilvánvalóan hamis, hamisított vagy érvénytelen).</w:t>
      </w:r>
    </w:p>
    <w:p w:rsidR="005A4E77" w:rsidRPr="00681F27" w:rsidRDefault="005A4E77" w:rsidP="005A4E77">
      <w:pPr>
        <w:pStyle w:val="dashbullet2"/>
        <w:spacing w:before="0" w:after="0" w:line="240" w:lineRule="auto"/>
        <w:ind w:left="709"/>
        <w:rPr>
          <w:rFonts w:ascii="Times New Roman" w:hAnsi="Times New Roman" w:cs="Times New Roman"/>
          <w:sz w:val="24"/>
          <w:lang w:val="hu-HU"/>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 xml:space="preserve">Szolgáltató az Előfizetőt haladéktalanul tájékoztatja az adatátadás </w:t>
      </w:r>
      <w:proofErr w:type="spellStart"/>
      <w:r w:rsidRPr="00681F27">
        <w:rPr>
          <w:rFonts w:ascii="Times New Roman" w:hAnsi="Times New Roman" w:cs="Times New Roman"/>
          <w:color w:val="000000"/>
          <w:kern w:val="0"/>
          <w:sz w:val="24"/>
          <w:lang w:val="hu-HU" w:eastAsia="hu-HU"/>
        </w:rPr>
        <w:t>tényéről</w:t>
      </w:r>
      <w:proofErr w:type="spellEnd"/>
      <w:r w:rsidRPr="00681F27">
        <w:rPr>
          <w:rFonts w:ascii="Times New Roman" w:hAnsi="Times New Roman" w:cs="Times New Roman"/>
          <w:color w:val="000000"/>
          <w:kern w:val="0"/>
          <w:sz w:val="24"/>
          <w:lang w:val="hu-HU" w:eastAsia="hu-HU"/>
        </w:rPr>
        <w:t xml:space="preserve">. </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lastRenderedPageBreak/>
        <w:t>A Szolgáltató a közös adatállományban tárolt adatok esetében is biztosítja az adatok biztonságos és célhoz kötött kezelését. A közös adatállományban a Szolgáltató az igény elévüléséig jogosult az adatokat tárolni. A Szolgáltató törli az adatot a közös adatállományból, amint az adatállományba történő átadás feltételei megszűntek. A törlésről értesíti az Előfizetőt.</w:t>
      </w:r>
      <w:r w:rsidRPr="00681F27" w:rsidDel="007F2909">
        <w:rPr>
          <w:rFonts w:ascii="Times New Roman" w:hAnsi="Times New Roman" w:cs="Times New Roman"/>
          <w:color w:val="000000"/>
          <w:kern w:val="0"/>
          <w:sz w:val="24"/>
          <w:lang w:val="hu-HU" w:eastAsia="hu-HU"/>
        </w:rPr>
        <w:t xml:space="preserve"> </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Az adatállományból adatot igényelhet:</w:t>
      </w:r>
    </w:p>
    <w:p w:rsidR="005A4E77" w:rsidRPr="00681F27" w:rsidRDefault="005A4E77" w:rsidP="005A4E77">
      <w:pPr>
        <w:pStyle w:val="dashbullet2"/>
        <w:numPr>
          <w:ilvl w:val="0"/>
          <w:numId w:val="31"/>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hírközlési szolgált</w:t>
      </w:r>
      <w:r w:rsidR="004F7A56">
        <w:rPr>
          <w:rFonts w:ascii="Times New Roman" w:hAnsi="Times New Roman" w:cs="Times New Roman"/>
          <w:sz w:val="24"/>
          <w:lang w:val="hu-HU"/>
        </w:rPr>
        <w:t>ató,</w:t>
      </w:r>
    </w:p>
    <w:p w:rsidR="005A4E77" w:rsidRPr="00681F27" w:rsidRDefault="005A4E77" w:rsidP="005A4E77">
      <w:pPr>
        <w:pStyle w:val="dashbullet2"/>
        <w:numPr>
          <w:ilvl w:val="0"/>
          <w:numId w:val="31"/>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erre felhat</w:t>
      </w:r>
      <w:r w:rsidR="004F7A56">
        <w:rPr>
          <w:rFonts w:ascii="Times New Roman" w:hAnsi="Times New Roman" w:cs="Times New Roman"/>
          <w:sz w:val="24"/>
          <w:lang w:val="hu-HU"/>
        </w:rPr>
        <w:t>almazott szerv, illetve hatóság,</w:t>
      </w:r>
    </w:p>
    <w:p w:rsidR="005A4E77" w:rsidRPr="00681F27" w:rsidRDefault="005A4E77" w:rsidP="005A4E77">
      <w:pPr>
        <w:pStyle w:val="dashbullet2"/>
        <w:numPr>
          <w:ilvl w:val="0"/>
          <w:numId w:val="31"/>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bármely Előfizető annak tekintetében, hogy a nyilvántartás milyen rá vonatkozó adatot tartalmaz.</w:t>
      </w:r>
    </w:p>
    <w:p w:rsidR="005A4E77" w:rsidRPr="00F1571C" w:rsidRDefault="00B803A9" w:rsidP="005A4E77">
      <w:pPr>
        <w:pStyle w:val="Cmsor2"/>
        <w:rPr>
          <w:b w:val="0"/>
        </w:rPr>
      </w:pPr>
      <w:bookmarkStart w:id="67" w:name="_Toc516647568"/>
      <w:bookmarkStart w:id="68" w:name="_Toc516659447"/>
      <w:bookmarkStart w:id="69" w:name="_Toc74214365"/>
      <w:r>
        <w:t>9</w:t>
      </w:r>
      <w:r w:rsidR="005A4E77" w:rsidRPr="00681F27">
        <w:t>.</w:t>
      </w:r>
      <w:r>
        <w:t>19.9</w:t>
      </w:r>
      <w:r w:rsidR="005A4E77" w:rsidRPr="00681F27">
        <w:t xml:space="preserve">. </w:t>
      </w:r>
      <w:r w:rsidR="005A4E77" w:rsidRPr="00F1571C">
        <w:rPr>
          <w:b w:val="0"/>
        </w:rPr>
        <w:t>Az előfizető tájékoztatása az adatbiztonsági szabályokról, továbbá az adatkezeléssel kapcsolatos jogairól és kötelezettségeiről</w:t>
      </w:r>
      <w:bookmarkEnd w:id="67"/>
      <w:bookmarkEnd w:id="68"/>
      <w:bookmarkEnd w:id="69"/>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A Szolgáltató az adatbiztonsági követelmények betartása érdekében biztosítja a tisztességes és átlátható adatkezelést, gondoskodik az Előfizető személyes adatainak védelméről és biztonságáról, különösen a jogosulatlan hozzáférés és kezelés, megváltoztatás, továbbítás, nyilvánosságra hozatal, törlés vagy megsemmisítés, valamint a véletlen megsemmisülés (elvesztés) és sérülés (károsodás) ellen.</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Az Előfizető kérelmére a Szolgáltató tájékoztatást nyújt:</w:t>
      </w:r>
    </w:p>
    <w:p w:rsidR="005A4E77" w:rsidRPr="00681F27" w:rsidRDefault="005A4E77" w:rsidP="005A4E77">
      <w:pPr>
        <w:pStyle w:val="dashbullet2"/>
        <w:numPr>
          <w:ilvl w:val="0"/>
          <w:numId w:val="32"/>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általa kezelt, feldolgozott adatairól, azok forrásáról </w:t>
      </w:r>
    </w:p>
    <w:p w:rsidR="005A4E77" w:rsidRPr="00681F27" w:rsidRDefault="005A4E77" w:rsidP="005A4E77">
      <w:pPr>
        <w:pStyle w:val="dashbullet2"/>
        <w:numPr>
          <w:ilvl w:val="0"/>
          <w:numId w:val="32"/>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az adatkezelés céljáról, jogalapjáról, időtartamáról és az adatkezeléssel összefüggő tevékenységéről, </w:t>
      </w:r>
    </w:p>
    <w:p w:rsidR="005A4E77" w:rsidRPr="00681F27" w:rsidRDefault="005A4E77" w:rsidP="005A4E77">
      <w:pPr>
        <w:pStyle w:val="dashbullet2"/>
        <w:numPr>
          <w:ilvl w:val="0"/>
          <w:numId w:val="32"/>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az adatvédelmi incidens körülményeiről, hatásairól és az elhárítására megtett intézkedésekről, továbbá</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proofErr w:type="gramStart"/>
      <w:r w:rsidRPr="00681F27">
        <w:rPr>
          <w:rFonts w:ascii="Times New Roman" w:hAnsi="Times New Roman" w:cs="Times New Roman"/>
          <w:color w:val="000000"/>
          <w:kern w:val="0"/>
          <w:sz w:val="24"/>
          <w:lang w:val="hu-HU" w:eastAsia="hu-HU"/>
        </w:rPr>
        <w:t>az</w:t>
      </w:r>
      <w:proofErr w:type="gramEnd"/>
      <w:r w:rsidRPr="00681F27">
        <w:rPr>
          <w:rFonts w:ascii="Times New Roman" w:hAnsi="Times New Roman" w:cs="Times New Roman"/>
          <w:color w:val="000000"/>
          <w:kern w:val="0"/>
          <w:sz w:val="24"/>
          <w:lang w:val="hu-HU" w:eastAsia="hu-HU"/>
        </w:rPr>
        <w:t xml:space="preserve"> Előfizető személyes adatainak továbbítása esetén az adattovábbítás jogalapjáról és címzettjéről.</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A Szolgáltató tájékoztatja az Előfizetőt arról, hogy automatizált döntéshozatalra, profilalkotásra nem kerül sor.</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 xml:space="preserve">A GDPR 15-20. cikkei alapján az Érintett jogosult arra, hogy a Szolgáltató által kezelt személyes adatai tekintetében </w:t>
      </w:r>
    </w:p>
    <w:p w:rsidR="005A4E77" w:rsidRPr="00681F27" w:rsidRDefault="005A4E77" w:rsidP="005A4E77">
      <w:pPr>
        <w:pStyle w:val="dashbullet2"/>
        <w:numPr>
          <w:ilvl w:val="0"/>
          <w:numId w:val="33"/>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a </w:t>
      </w:r>
      <w:r w:rsidR="004F7A56">
        <w:rPr>
          <w:rFonts w:ascii="Times New Roman" w:hAnsi="Times New Roman" w:cs="Times New Roman"/>
          <w:sz w:val="24"/>
          <w:lang w:val="hu-HU"/>
        </w:rPr>
        <w:t>személyes adatokhoz hozzáférjen,</w:t>
      </w:r>
      <w:r w:rsidRPr="00681F27">
        <w:rPr>
          <w:rFonts w:ascii="Times New Roman" w:hAnsi="Times New Roman" w:cs="Times New Roman"/>
          <w:sz w:val="24"/>
          <w:lang w:val="hu-HU"/>
        </w:rPr>
        <w:t xml:space="preserve"> </w:t>
      </w:r>
    </w:p>
    <w:p w:rsidR="005A4E77" w:rsidRPr="00681F27" w:rsidRDefault="005A4E77" w:rsidP="005A4E77">
      <w:pPr>
        <w:pStyle w:val="dashbullet2"/>
        <w:numPr>
          <w:ilvl w:val="0"/>
          <w:numId w:val="33"/>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a szemé</w:t>
      </w:r>
      <w:r w:rsidR="004F7A56">
        <w:rPr>
          <w:rFonts w:ascii="Times New Roman" w:hAnsi="Times New Roman" w:cs="Times New Roman"/>
          <w:sz w:val="24"/>
          <w:lang w:val="hu-HU"/>
        </w:rPr>
        <w:t>lyes adatok helyesbítését kérje,</w:t>
      </w:r>
      <w:r w:rsidRPr="00681F27">
        <w:rPr>
          <w:rFonts w:ascii="Times New Roman" w:hAnsi="Times New Roman" w:cs="Times New Roman"/>
          <w:sz w:val="24"/>
          <w:lang w:val="hu-HU"/>
        </w:rPr>
        <w:t xml:space="preserve"> </w:t>
      </w:r>
    </w:p>
    <w:p w:rsidR="005A4E77" w:rsidRPr="00681F27" w:rsidRDefault="005A4E77" w:rsidP="005A4E77">
      <w:pPr>
        <w:pStyle w:val="dashbullet2"/>
        <w:numPr>
          <w:ilvl w:val="0"/>
          <w:numId w:val="33"/>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a s</w:t>
      </w:r>
      <w:r w:rsidR="004F7A56">
        <w:rPr>
          <w:rFonts w:ascii="Times New Roman" w:hAnsi="Times New Roman" w:cs="Times New Roman"/>
          <w:sz w:val="24"/>
          <w:lang w:val="hu-HU"/>
        </w:rPr>
        <w:t>zemélyes adatok törlését kérje,</w:t>
      </w:r>
    </w:p>
    <w:p w:rsidR="005A4E77" w:rsidRPr="00681F27" w:rsidRDefault="005A4E77" w:rsidP="005A4E77">
      <w:pPr>
        <w:pStyle w:val="dashbullet2"/>
        <w:numPr>
          <w:ilvl w:val="0"/>
          <w:numId w:val="33"/>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a személyes adatok kezel</w:t>
      </w:r>
      <w:r w:rsidR="004F7A56">
        <w:rPr>
          <w:rFonts w:ascii="Times New Roman" w:hAnsi="Times New Roman" w:cs="Times New Roman"/>
          <w:sz w:val="24"/>
          <w:lang w:val="hu-HU"/>
        </w:rPr>
        <w:t>ésének korlátozását kérje,</w:t>
      </w:r>
      <w:r w:rsidRPr="00681F27">
        <w:rPr>
          <w:rFonts w:ascii="Times New Roman" w:hAnsi="Times New Roman" w:cs="Times New Roman"/>
          <w:sz w:val="24"/>
          <w:lang w:val="hu-HU"/>
        </w:rPr>
        <w:t xml:space="preserve"> </w:t>
      </w:r>
    </w:p>
    <w:p w:rsidR="005A4E77" w:rsidRPr="00681F27" w:rsidRDefault="005A4E77" w:rsidP="005A4E77">
      <w:pPr>
        <w:pStyle w:val="dashbullet2"/>
        <w:numPr>
          <w:ilvl w:val="0"/>
          <w:numId w:val="33"/>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tiltakozzon a </w:t>
      </w:r>
      <w:r w:rsidR="004F7A56">
        <w:rPr>
          <w:rFonts w:ascii="Times New Roman" w:hAnsi="Times New Roman" w:cs="Times New Roman"/>
          <w:sz w:val="24"/>
          <w:lang w:val="hu-HU"/>
        </w:rPr>
        <w:t>személyes adatai kezelése ellen,</w:t>
      </w:r>
      <w:r w:rsidRPr="00681F27">
        <w:rPr>
          <w:rFonts w:ascii="Times New Roman" w:hAnsi="Times New Roman" w:cs="Times New Roman"/>
          <w:sz w:val="24"/>
          <w:lang w:val="hu-HU"/>
        </w:rPr>
        <w:t xml:space="preserve"> </w:t>
      </w:r>
    </w:p>
    <w:p w:rsidR="005A4E77" w:rsidRPr="00681F27" w:rsidRDefault="005A4E77" w:rsidP="005A4E77">
      <w:pPr>
        <w:pStyle w:val="dashbullet2"/>
        <w:numPr>
          <w:ilvl w:val="0"/>
          <w:numId w:val="33"/>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a személyes adatokat megkapja és azokat egy másik adatkezelőnek továbbítsa, amennyiben ennek jogszabályi előfeltételei fennállnak </w:t>
      </w:r>
      <w:r w:rsidR="004F7A56">
        <w:rPr>
          <w:rFonts w:ascii="Times New Roman" w:hAnsi="Times New Roman" w:cs="Times New Roman"/>
          <w:sz w:val="24"/>
          <w:lang w:val="hu-HU"/>
        </w:rPr>
        <w:t>(adathordozhatósághoz való jog),</w:t>
      </w:r>
      <w:r w:rsidRPr="00681F27">
        <w:rPr>
          <w:rFonts w:ascii="Times New Roman" w:hAnsi="Times New Roman" w:cs="Times New Roman"/>
          <w:sz w:val="24"/>
          <w:lang w:val="hu-HU"/>
        </w:rPr>
        <w:t xml:space="preserve"> </w:t>
      </w:r>
    </w:p>
    <w:p w:rsidR="005A4E77" w:rsidRPr="00681F27" w:rsidRDefault="005A4E77" w:rsidP="005A4E77">
      <w:pPr>
        <w:pStyle w:val="dashbullet2"/>
        <w:numPr>
          <w:ilvl w:val="0"/>
          <w:numId w:val="33"/>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amennyiben a személyes adatok kezelésére hozzájárulása alapján kerül sor, úgy hozzájárulását bármikor visszavonhatja.</w:t>
      </w:r>
    </w:p>
    <w:p w:rsidR="005A4E77" w:rsidRPr="00681F27" w:rsidRDefault="005A4E77" w:rsidP="005A4E77">
      <w:pPr>
        <w:pStyle w:val="Szvegtrzs"/>
        <w:ind w:left="426"/>
        <w:rPr>
          <w:rFonts w:ascii="Cambria" w:hAnsi="Cambria"/>
          <w:sz w:val="22"/>
          <w:szCs w:val="22"/>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A hozzáférés joga:</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 xml:space="preserve">Az Érintett jogosult arra, hogy a Szolgáltatótól visszajelzést kapjon arra vonatkozóan, hogy személyes adatainak kezelése folyamatban van-e, és ha ilyen adatkezelés folyamatban van, jogosult arra, hogy a személyes adatokhoz hozzáférést kapjon, valamint tájékoztatást kapjon a kezelésükkel kapcsolatos körülményekről. Az Érintett által kért tájékoztatás többek között a következő adatokra terjedhet ki: az adatkezelés céljai; a személyes adatok kategóriái; azon </w:t>
      </w:r>
      <w:r w:rsidRPr="00681F27">
        <w:rPr>
          <w:rFonts w:ascii="Times New Roman" w:hAnsi="Times New Roman" w:cs="Times New Roman"/>
          <w:color w:val="000000"/>
          <w:kern w:val="0"/>
          <w:sz w:val="24"/>
          <w:lang w:val="hu-HU" w:eastAsia="hu-HU"/>
        </w:rPr>
        <w:lastRenderedPageBreak/>
        <w:t>címzettek vagy címzettek kategóriái, akikkel, illetve amelyekkel a személyes adatokat a Szolgáltató közölte vagy közölni fogja; a személyes adatok tárolásának tervezett időtartama; a nemzeti Adatvédelmi és Információszabadság Hatósághoz való fordulás joga; valamint amennyiben az adatokat nem közvetlenül az Érintettől gyűjtötték, a forrásukra vonatkozó minden elérhető információ.</w:t>
      </w:r>
    </w:p>
    <w:p w:rsidR="005A4E77" w:rsidRPr="00681F27" w:rsidRDefault="005A4E77" w:rsidP="005A4E77">
      <w:pPr>
        <w:pStyle w:val="Szvegtrzs"/>
        <w:ind w:left="426"/>
        <w:rPr>
          <w:rFonts w:ascii="Cambria" w:hAnsi="Cambria"/>
          <w:sz w:val="22"/>
          <w:szCs w:val="22"/>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A helyesbítéshez való jog:</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Az Érintett jogosult arra, hogy kérésére a Szolgáltató indokolatlan késedelem nélkül helyesbítse a rá vonatkozó pontatlan személyes adatokat, valamint, hogy kérje a hiányos személyes adatok kiegészítését.</w:t>
      </w:r>
    </w:p>
    <w:p w:rsidR="005A4E77" w:rsidRPr="00681F27" w:rsidRDefault="005A4E77" w:rsidP="005A4E77">
      <w:pPr>
        <w:pStyle w:val="Szvegtrzs"/>
        <w:ind w:left="426"/>
        <w:rPr>
          <w:rFonts w:ascii="Cambria" w:hAnsi="Cambria"/>
          <w:sz w:val="22"/>
          <w:szCs w:val="22"/>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A törléshez való jog („az elfeledtetéshez való jog”):</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 xml:space="preserve">Az Érintett jogosult arra, hogy kérésére a Szolgáltató indokolatlan késedelem nélkül törölje a rá vonatkozó személyes adatokat, ha az alábbi indokok valamelyike fennáll: </w:t>
      </w:r>
    </w:p>
    <w:p w:rsidR="005A4E77" w:rsidRPr="00681F27" w:rsidRDefault="005A4E77" w:rsidP="005A4E77">
      <w:pPr>
        <w:pStyle w:val="dashbullet2"/>
        <w:numPr>
          <w:ilvl w:val="0"/>
          <w:numId w:val="34"/>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a személyes adatokra már nincs szükség abból a célból, amelyből azokat gyűjtötték vagy más módon kezelték; </w:t>
      </w:r>
    </w:p>
    <w:p w:rsidR="005A4E77" w:rsidRPr="00681F27" w:rsidRDefault="005A4E77" w:rsidP="005A4E77">
      <w:pPr>
        <w:pStyle w:val="dashbullet2"/>
        <w:numPr>
          <w:ilvl w:val="0"/>
          <w:numId w:val="34"/>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az Előfizető visszavonja a GDPR 6. cikk (1) bekezdésének a) pontja vagy a 9. cikk (2) bekezdésének a) pontja értelmében az adatkezelés alapját képező hozzájárulását, és az adatkezelésnek nincs más jogalapja;  </w:t>
      </w:r>
    </w:p>
    <w:p w:rsidR="005A4E77" w:rsidRPr="00681F27" w:rsidRDefault="005A4E77" w:rsidP="005A4E77">
      <w:pPr>
        <w:pStyle w:val="dashbullet2"/>
        <w:numPr>
          <w:ilvl w:val="0"/>
          <w:numId w:val="34"/>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az Előfizető a GDPR 21. cikk (1) bekezdése alapján tiltakozik az adatkezelés ellen, és nincs elsőbbséget élvező jogszerű ok az adatkezelésre, vagy az Előfizető a GDPR. 21. cikk (2) bekezdése alapján tiltakozik az adatkezelés ellen; </w:t>
      </w:r>
    </w:p>
    <w:p w:rsidR="005A4E77" w:rsidRPr="00681F27" w:rsidRDefault="005A4E77" w:rsidP="005A4E77">
      <w:pPr>
        <w:pStyle w:val="dashbullet2"/>
        <w:numPr>
          <w:ilvl w:val="0"/>
          <w:numId w:val="34"/>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ha a személyes adatokat a Szolgáltató jogellenesen kezelte; </w:t>
      </w:r>
    </w:p>
    <w:p w:rsidR="005A4E77" w:rsidRPr="00681F27" w:rsidRDefault="005A4E77" w:rsidP="005A4E77">
      <w:pPr>
        <w:pStyle w:val="dashbullet2"/>
        <w:numPr>
          <w:ilvl w:val="0"/>
          <w:numId w:val="34"/>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ha a személyes adatokat jogszabály alapján törölni kell;</w:t>
      </w:r>
    </w:p>
    <w:p w:rsidR="005A4E77" w:rsidRPr="00681F27" w:rsidRDefault="005A4E77" w:rsidP="005A4E77">
      <w:pPr>
        <w:pStyle w:val="dashbullet2"/>
        <w:numPr>
          <w:ilvl w:val="0"/>
          <w:numId w:val="34"/>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a személyes adatok gyűjtésére a GDPR 8. cikk (1) bekezdésében említett, információs társadalommal összefüggő szolgáltatások kínálásával kapcsolatosan került sor (gyermek hozzájárulására vonatkozó feltételek). </w:t>
      </w:r>
    </w:p>
    <w:p w:rsidR="005A4E77" w:rsidRPr="00681F27" w:rsidRDefault="005A4E77" w:rsidP="005A4E77">
      <w:pPr>
        <w:pStyle w:val="Szvegtrzs"/>
        <w:ind w:left="426"/>
        <w:rPr>
          <w:rFonts w:ascii="Cambria" w:hAnsi="Cambria"/>
          <w:sz w:val="22"/>
          <w:szCs w:val="22"/>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 xml:space="preserve">Az adatot a Szolgáltató nem törli, amennyiben az adatkezelés a következő okok valamelyike miatt szükséges: </w:t>
      </w:r>
    </w:p>
    <w:p w:rsidR="005A4E77" w:rsidRPr="00681F27" w:rsidRDefault="005A4E77" w:rsidP="005A4E77">
      <w:pPr>
        <w:pStyle w:val="dashbullet2"/>
        <w:numPr>
          <w:ilvl w:val="0"/>
          <w:numId w:val="35"/>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a véleménynyilvánítás szabadságához és a tájékozódásh</w:t>
      </w:r>
      <w:r w:rsidR="00876025">
        <w:rPr>
          <w:rFonts w:ascii="Times New Roman" w:hAnsi="Times New Roman" w:cs="Times New Roman"/>
          <w:sz w:val="24"/>
          <w:lang w:val="hu-HU"/>
        </w:rPr>
        <w:t>oz való jog gyakorlása céljából,</w:t>
      </w:r>
      <w:r w:rsidRPr="00681F27">
        <w:rPr>
          <w:rFonts w:ascii="Times New Roman" w:hAnsi="Times New Roman" w:cs="Times New Roman"/>
          <w:sz w:val="24"/>
          <w:lang w:val="hu-HU"/>
        </w:rPr>
        <w:t xml:space="preserve"> </w:t>
      </w:r>
    </w:p>
    <w:p w:rsidR="005A4E77" w:rsidRPr="00681F27" w:rsidRDefault="005A4E77" w:rsidP="005A4E77">
      <w:pPr>
        <w:pStyle w:val="dashbullet2"/>
        <w:numPr>
          <w:ilvl w:val="0"/>
          <w:numId w:val="35"/>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a személyes adatok kezelését előíró jog szerinti köt</w:t>
      </w:r>
      <w:r w:rsidR="00876025">
        <w:rPr>
          <w:rFonts w:ascii="Times New Roman" w:hAnsi="Times New Roman" w:cs="Times New Roman"/>
          <w:sz w:val="24"/>
          <w:lang w:val="hu-HU"/>
        </w:rPr>
        <w:t>elezettség teljesítése céljából,</w:t>
      </w:r>
      <w:r w:rsidRPr="00681F27">
        <w:rPr>
          <w:rFonts w:ascii="Times New Roman" w:hAnsi="Times New Roman" w:cs="Times New Roman"/>
          <w:sz w:val="24"/>
          <w:lang w:val="hu-HU"/>
        </w:rPr>
        <w:t xml:space="preserve"> </w:t>
      </w:r>
    </w:p>
    <w:p w:rsidR="005A4E77" w:rsidRPr="00681F27" w:rsidRDefault="005A4E77" w:rsidP="005A4E77">
      <w:pPr>
        <w:pStyle w:val="dashbullet2"/>
        <w:numPr>
          <w:ilvl w:val="0"/>
          <w:numId w:val="35"/>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vagy jogi igények előterjesztéséhez, érvényesítéséhez, illetve védelméhez szükséges.</w:t>
      </w:r>
    </w:p>
    <w:p w:rsidR="005A4E77" w:rsidRPr="00681F27" w:rsidRDefault="005A4E77" w:rsidP="005A4E77">
      <w:pPr>
        <w:autoSpaceDE w:val="0"/>
        <w:autoSpaceDN w:val="0"/>
        <w:adjustRightInd w:val="0"/>
        <w:rPr>
          <w:rFonts w:ascii="Tele-GroteskEENor" w:hAnsi="Tele-GroteskEENor" w:cs="Tele-GroteskEENor"/>
          <w:color w:val="000000"/>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 xml:space="preserve">Az adatkezelés korlátozásához való jog: </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 xml:space="preserve">Az Érintett jogosult arra, hogy kérésére a Szolgáltató korlátozza az adatkezelést, amennyiben az alábbiak valamelyike teljesül: </w:t>
      </w:r>
    </w:p>
    <w:p w:rsidR="005A4E77" w:rsidRPr="00681F27" w:rsidRDefault="005A4E77" w:rsidP="005A4E77">
      <w:pPr>
        <w:pStyle w:val="dashbullet2"/>
        <w:numPr>
          <w:ilvl w:val="0"/>
          <w:numId w:val="36"/>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az Érintett vitatja a személyes adatok pontosságát, ez esetben a korlátozás arra az időtartamra vonatkozik, amely lehetővé teszi, hogy a Szolgáltató ellenőrizze </w:t>
      </w:r>
      <w:r w:rsidR="00C07D65">
        <w:rPr>
          <w:rFonts w:ascii="Times New Roman" w:hAnsi="Times New Roman" w:cs="Times New Roman"/>
          <w:sz w:val="24"/>
          <w:lang w:val="hu-HU"/>
        </w:rPr>
        <w:t>a személyes adatok pontosságát,</w:t>
      </w:r>
    </w:p>
    <w:p w:rsidR="005A4E77" w:rsidRPr="00681F27" w:rsidRDefault="005A4E77" w:rsidP="005A4E77">
      <w:pPr>
        <w:pStyle w:val="dashbullet2"/>
        <w:numPr>
          <w:ilvl w:val="0"/>
          <w:numId w:val="36"/>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az adatkezelés jogellenes, és az Érintett ellenzi az adatok törlését, és </w:t>
      </w:r>
      <w:proofErr w:type="gramStart"/>
      <w:r w:rsidRPr="00681F27">
        <w:rPr>
          <w:rFonts w:ascii="Times New Roman" w:hAnsi="Times New Roman" w:cs="Times New Roman"/>
          <w:sz w:val="24"/>
          <w:lang w:val="hu-HU"/>
        </w:rPr>
        <w:t>ehelyett</w:t>
      </w:r>
      <w:proofErr w:type="gramEnd"/>
      <w:r w:rsidRPr="00681F27">
        <w:rPr>
          <w:rFonts w:ascii="Times New Roman" w:hAnsi="Times New Roman" w:cs="Times New Roman"/>
          <w:sz w:val="24"/>
          <w:lang w:val="hu-HU"/>
        </w:rPr>
        <w:t xml:space="preserve"> kéri azo</w:t>
      </w:r>
      <w:r w:rsidR="00C07D65">
        <w:rPr>
          <w:rFonts w:ascii="Times New Roman" w:hAnsi="Times New Roman" w:cs="Times New Roman"/>
          <w:sz w:val="24"/>
          <w:lang w:val="hu-HU"/>
        </w:rPr>
        <w:t>k felhasználásának korlátozását,</w:t>
      </w:r>
      <w:r w:rsidRPr="00681F27">
        <w:rPr>
          <w:rFonts w:ascii="Times New Roman" w:hAnsi="Times New Roman" w:cs="Times New Roman"/>
          <w:sz w:val="24"/>
          <w:lang w:val="hu-HU"/>
        </w:rPr>
        <w:t xml:space="preserve"> </w:t>
      </w:r>
    </w:p>
    <w:p w:rsidR="005A4E77" w:rsidRPr="00681F27" w:rsidRDefault="005A4E77" w:rsidP="005A4E77">
      <w:pPr>
        <w:pStyle w:val="dashbullet2"/>
        <w:numPr>
          <w:ilvl w:val="0"/>
          <w:numId w:val="36"/>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a Szolgáltatónak már nincs szüksége a személyes adatokra adatkezelés céljából, de az Érintett igényli azokat jogi igények előterjesztéséhez, érvényesítéséhez vagy védelméhez; vagy </w:t>
      </w:r>
    </w:p>
    <w:p w:rsidR="005A4E77" w:rsidRPr="00681F27" w:rsidRDefault="005A4E77" w:rsidP="005A4E77">
      <w:pPr>
        <w:pStyle w:val="dashbullet2"/>
        <w:numPr>
          <w:ilvl w:val="0"/>
          <w:numId w:val="36"/>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lastRenderedPageBreak/>
        <w:t xml:space="preserve">az Érintett tiltakozott az adatkezelés ellen; ez esetben a korlátozás arra az időtartamra vonatkozik, amíg megállapításra nem kerül, hogy az adatkezelő jogos indokai elsőbbséget élveznek-e az Érintett jogos indokaival szemben. </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 xml:space="preserve">Az adatkezelés korlátozása estén a korlátozással érintett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A korlátozás feloldásáról a Szolgáltató előzetesen tájékoztatást nyújt az Érintettnek.</w:t>
      </w:r>
    </w:p>
    <w:p w:rsidR="005A4E77" w:rsidRPr="00681F27" w:rsidRDefault="005A4E77" w:rsidP="005A4E77">
      <w:pPr>
        <w:pStyle w:val="Szvegtrzs"/>
        <w:ind w:left="426"/>
        <w:rPr>
          <w:rFonts w:ascii="Cambria" w:hAnsi="Cambria"/>
          <w:sz w:val="22"/>
          <w:szCs w:val="22"/>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A tiltakozáshoz való jog:</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Az Érintett jogosult arra, hogy a saját helyzetével kapcsolatos okokból bármikor tiltakozzon személyes adatainak a GDPR 6. cikk (1) bekezdésének e) vagy f) pontján alapuló kezelése ellen, ideértve az említett rendelkezéseken alapuló profilalkotást is. Ebben az esetben a Szolgáltató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5A4E77" w:rsidRPr="00681F27" w:rsidRDefault="005A4E77" w:rsidP="005A4E77">
      <w:pPr>
        <w:pStyle w:val="Szvegtrzs"/>
        <w:ind w:left="426"/>
        <w:rPr>
          <w:rFonts w:ascii="Cambria" w:hAnsi="Cambria"/>
          <w:sz w:val="22"/>
          <w:szCs w:val="22"/>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Az adathordozhatósághoz való jog:</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Az Érintett jogosult arra, hogy a rá vonatkozó személyes adatait tagolt, széles körben használt, géppel olvasható formátumban megkapja, továbbá jogosult arra, hogy ezeket az adatokat egy másik Szolgáltatónak továbbítsa anélkül, hogy ezt akadályozná az az Szolgáltató, amelynek a személyes adatokat a rendelkezésére bocsátotta, ha:</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proofErr w:type="gramStart"/>
      <w:r w:rsidRPr="00681F27">
        <w:rPr>
          <w:rFonts w:ascii="Times New Roman" w:hAnsi="Times New Roman" w:cs="Times New Roman"/>
          <w:color w:val="000000"/>
          <w:kern w:val="0"/>
          <w:sz w:val="24"/>
          <w:lang w:val="hu-HU" w:eastAsia="hu-HU"/>
        </w:rPr>
        <w:t>a</w:t>
      </w:r>
      <w:proofErr w:type="gramEnd"/>
      <w:r w:rsidRPr="00681F27">
        <w:rPr>
          <w:rFonts w:ascii="Times New Roman" w:hAnsi="Times New Roman" w:cs="Times New Roman"/>
          <w:color w:val="000000"/>
          <w:kern w:val="0"/>
          <w:sz w:val="24"/>
          <w:lang w:val="hu-HU" w:eastAsia="hu-HU"/>
        </w:rPr>
        <w:t>) az adatkezelés a GDPR. 6. cikk (1) bekezdésének a) pontja vagy a 9. cikk (2) bekezdésének a) pontja szerinti hozzájáruláson, vagy a GDPR 6. cikk (1) bekezdésének b) pontja szerinti szerződésen alapul; és b) az adatkezelés automatizált módon történik.</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 xml:space="preserve">A Szolgáltató indokolatlan késedelem nélkül, de legfeljebb a kérelem beérkezésétől számított egy hónapon belül tájékoztatja az Előfizetőt a kérelme nyomán hozott intézkedésekről. Szükség esetén, figyelembe véve a kérelem összetettségét és a kérelmek számát, ez a határidő további két hónappal meghosszabbítható. A határidő meghosszabbításáról a Szolgáltató a késedelem okainak megjelölésével a kérelem kézhezvételétől számított egy hónapon belül tájékoztatja az Előfizetőt. Ha az Előfizető elektronikus úton nyújtotta be a kérelmet, a tájékoztatást lehetőség szerint elektronikus úton kell megadni, kivéve, ha az Előfizető azt másként kéri. </w:t>
      </w:r>
    </w:p>
    <w:p w:rsidR="005A4E77" w:rsidRPr="00681F27" w:rsidRDefault="005A4E77" w:rsidP="005A4E77">
      <w:pPr>
        <w:pStyle w:val="Szvegtrzs"/>
        <w:ind w:left="426"/>
        <w:rPr>
          <w:color w:val="000000"/>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Ha a Szolgáltató nem tesz intézkedéseket az Érintett kérelme nyomán, késedelem nélkül, de legkésőbb a kérelem beérkezésétől számított egy hónapon belül tájékoztatja az Érintettet az intézkedés elmaradásának okairól, valamint arról, hogy az Érintett panaszt nyújthat be a nemzeti Adatvédelmi és Információszabadság Hatóságnál, és élhet bírósági jogorvoslati jogával.</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Az Szolgáltató az Érintett részére a tájékoztatást és intézkedést díjmentesen biztosítja.</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Ha az Érintett kérelme egyértelműen megalapozatlan vagy – különösen ismétlődő jellege miatt – túlzó, a Szolgáltató, figyelemmel a kért információ vagy tájékoztatás nyújtásával vagy a kért intézkedés meghozatalával járó adminisztratív költségekre:</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p>
    <w:p w:rsidR="005A4E77" w:rsidRPr="00681F27" w:rsidRDefault="005A4E77" w:rsidP="005A4E77">
      <w:pPr>
        <w:pStyle w:val="dashbullet2"/>
        <w:numPr>
          <w:ilvl w:val="0"/>
          <w:numId w:val="37"/>
        </w:numPr>
        <w:spacing w:before="0" w:after="0" w:line="240" w:lineRule="auto"/>
        <w:ind w:left="709" w:hanging="425"/>
        <w:rPr>
          <w:rFonts w:ascii="Times New Roman" w:hAnsi="Times New Roman" w:cs="Times New Roman"/>
          <w:sz w:val="24"/>
          <w:lang w:val="hu-HU"/>
        </w:rPr>
      </w:pPr>
      <w:proofErr w:type="spellStart"/>
      <w:r w:rsidRPr="00681F27">
        <w:rPr>
          <w:rFonts w:ascii="Times New Roman" w:hAnsi="Times New Roman" w:cs="Times New Roman"/>
          <w:sz w:val="24"/>
          <w:lang w:val="hu-HU"/>
        </w:rPr>
        <w:lastRenderedPageBreak/>
        <w:t>észszerű</w:t>
      </w:r>
      <w:proofErr w:type="spellEnd"/>
      <w:r w:rsidRPr="00681F27">
        <w:rPr>
          <w:rFonts w:ascii="Times New Roman" w:hAnsi="Times New Roman" w:cs="Times New Roman"/>
          <w:sz w:val="24"/>
          <w:lang w:val="hu-HU"/>
        </w:rPr>
        <w:t xml:space="preserve"> összegű díjat számíthat fel, vagy </w:t>
      </w:r>
    </w:p>
    <w:p w:rsidR="005A4E77" w:rsidRPr="00681F27" w:rsidRDefault="005A4E77" w:rsidP="005A4E77">
      <w:pPr>
        <w:pStyle w:val="dashbullet2"/>
        <w:numPr>
          <w:ilvl w:val="0"/>
          <w:numId w:val="37"/>
        </w:numPr>
        <w:spacing w:before="0" w:after="0" w:line="240" w:lineRule="auto"/>
        <w:ind w:left="709" w:hanging="425"/>
        <w:rPr>
          <w:rFonts w:ascii="Times New Roman" w:hAnsi="Times New Roman" w:cs="Times New Roman"/>
          <w:sz w:val="24"/>
          <w:lang w:val="hu-HU"/>
        </w:rPr>
      </w:pPr>
      <w:r w:rsidRPr="00681F27">
        <w:rPr>
          <w:rFonts w:ascii="Times New Roman" w:hAnsi="Times New Roman" w:cs="Times New Roman"/>
          <w:sz w:val="24"/>
          <w:lang w:val="hu-HU"/>
        </w:rPr>
        <w:t xml:space="preserve">megtagadhatja a kérelem alapján történő intézkedést. </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Ha az Szolgáltatónak megalapozott kétségei vannak a kérelmet benyújtó természetes személy kilétével kapcsolatban, további, az Érintett személyazonosságának megerősítéséhez szükséges információk nyújtását kérheti.</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 xml:space="preserve">Amennyiben az Érintett kérelmét a Szolgáltató elutasítja, úgy az elutasítással szemben az Érintett jogosult a Nemzeti Adatvédelmi és Információszabadság Hatóságnál (cím: 1125 Budapest, Szilágyi Erzsébet fasor 22/c.; telefon: +36-1-391-1400; e-mail: </w:t>
      </w:r>
      <w:proofErr w:type="spellStart"/>
      <w:r w:rsidRPr="00681F27">
        <w:rPr>
          <w:rFonts w:ascii="Times New Roman" w:hAnsi="Times New Roman" w:cs="Times New Roman"/>
          <w:color w:val="000000"/>
          <w:kern w:val="0"/>
          <w:sz w:val="24"/>
          <w:lang w:val="hu-HU" w:eastAsia="hu-HU"/>
        </w:rPr>
        <w:t>ugyfelszolgalat</w:t>
      </w:r>
      <w:proofErr w:type="spellEnd"/>
      <w:r w:rsidRPr="00681F27">
        <w:rPr>
          <w:rFonts w:ascii="Times New Roman" w:hAnsi="Times New Roman" w:cs="Times New Roman"/>
          <w:color w:val="000000"/>
          <w:kern w:val="0"/>
          <w:sz w:val="24"/>
          <w:lang w:val="hu-HU" w:eastAsia="hu-HU"/>
        </w:rPr>
        <w:t>@naih.hu) bejelentést tenni, a 10.2.2. pontban megjelölt adatvédelmi tisztviselőhöz, vagy a bírósághoz fordulni.</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 xml:space="preserve">Az Előfizető a jogainak megsértése esetén az Szolgáltatóval szemben bírósághoz fordulhat. A bíróság az ügyben soron kívül jár el. Azt, hogy az adatkezelés a jogszabályban foglaltaknak megfelel, az Szolgáltató köteles bizonyítani. A per elbírálása a törvényszék, a fővárosban a Fővárosi Törvényszék hatáskörébe tartozik. A per az Előfizető lakóhelye vagy tartózkodási helye szerinti törvényszék előtt is megindítható. </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A Szolgáltató az Előfizető adatainak jogellenes kezelésével, vagy az adatbiztonság követelményeinek megszegésével másnak okozott kárt köteles megtéríteni. A Szolgáltató mentesül a felelősség alól, ha bizonyítja, hogy a kárt az adatkezelés körén kívül eső elháríthatatlan ok idézte elő. Nem kell megtéríteni a kárt annyiban, amennyiben az a károsult szándékos vagy súlyosan gondatlan magatartásából származott.</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A hívott számokat tartalmazó hívásrészletezést az erre vonatkozó külön szabályok szerint adható ki az Előfizetőnek. Szolgáltató az Előfizetőnek nem adhat tájékoztatást az Előfizető végberendezésére irányuló hívások hívószámáról- a híváskijelzés szolgáltatás kivételével.</w:t>
      </w:r>
    </w:p>
    <w:p w:rsidR="005A4E77" w:rsidRPr="00681F27" w:rsidRDefault="005A4E77" w:rsidP="005A4E77">
      <w:pPr>
        <w:pStyle w:val="Szvegtrzs"/>
        <w:ind w:left="426"/>
        <w:rPr>
          <w:rFonts w:ascii="Cambria" w:hAnsi="Cambria"/>
          <w:sz w:val="22"/>
          <w:szCs w:val="22"/>
        </w:rPr>
      </w:pP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Előfizető a Szolgáltató által kezelt adatainak megváltozását 8 napon belül köteles a Szolgáltatónak bejelenteni. Ennek elmulasztásából eredő következményekért az Előfizetőt terheli minden felelősség.</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p>
    <w:p w:rsidR="005A4E77" w:rsidRPr="00681F27" w:rsidRDefault="00A25E40" w:rsidP="005A4E77">
      <w:pPr>
        <w:rPr>
          <w:b/>
        </w:rPr>
      </w:pPr>
      <w:r>
        <w:rPr>
          <w:b/>
          <w:color w:val="000000"/>
        </w:rPr>
        <w:t>9</w:t>
      </w:r>
      <w:r w:rsidR="005A4E77" w:rsidRPr="00681F27">
        <w:rPr>
          <w:b/>
          <w:color w:val="000000"/>
        </w:rPr>
        <w:t>.</w:t>
      </w:r>
      <w:r>
        <w:rPr>
          <w:b/>
          <w:color w:val="000000"/>
        </w:rPr>
        <w:t>19</w:t>
      </w:r>
      <w:r w:rsidR="005A4E77" w:rsidRPr="00681F27">
        <w:rPr>
          <w:b/>
          <w:color w:val="000000"/>
        </w:rPr>
        <w:t>.1</w:t>
      </w:r>
      <w:r>
        <w:rPr>
          <w:b/>
          <w:color w:val="000000"/>
        </w:rPr>
        <w:t>0</w:t>
      </w:r>
      <w:r w:rsidR="005A4E77" w:rsidRPr="00681F27">
        <w:rPr>
          <w:b/>
          <w:color w:val="000000"/>
        </w:rPr>
        <w:t>.</w:t>
      </w:r>
      <w:r w:rsidR="005A4E77" w:rsidRPr="00681F27">
        <w:rPr>
          <w:color w:val="000000"/>
        </w:rPr>
        <w:t xml:space="preserve"> </w:t>
      </w:r>
      <w:r w:rsidR="005A4E77" w:rsidRPr="00681F27">
        <w:t>A Szolgáltató adatvédelmi tisztviselője</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r w:rsidRPr="00681F27">
        <w:rPr>
          <w:rFonts w:ascii="Times New Roman" w:hAnsi="Times New Roman" w:cs="Times New Roman"/>
          <w:color w:val="000000"/>
          <w:kern w:val="0"/>
          <w:sz w:val="24"/>
          <w:lang w:val="hu-HU" w:eastAsia="hu-HU"/>
        </w:rPr>
        <w:t>Az adatvédelmi tisztviselő neve és elérhetőségei:</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proofErr w:type="gramStart"/>
      <w:r w:rsidRPr="00681F27">
        <w:rPr>
          <w:rFonts w:ascii="Times New Roman" w:hAnsi="Times New Roman" w:cs="Times New Roman"/>
          <w:color w:val="000000"/>
          <w:kern w:val="0"/>
          <w:sz w:val="24"/>
          <w:lang w:val="hu-HU" w:eastAsia="hu-HU"/>
        </w:rPr>
        <w:t>neve</w:t>
      </w:r>
      <w:proofErr w:type="gramEnd"/>
      <w:r w:rsidRPr="00681F27">
        <w:rPr>
          <w:rFonts w:ascii="Times New Roman" w:hAnsi="Times New Roman" w:cs="Times New Roman"/>
          <w:color w:val="000000"/>
          <w:kern w:val="0"/>
          <w:sz w:val="24"/>
          <w:lang w:val="hu-HU" w:eastAsia="hu-HU"/>
        </w:rPr>
        <w:t>:</w:t>
      </w:r>
      <w:r w:rsidRPr="00681F27">
        <w:rPr>
          <w:rFonts w:ascii="Times New Roman" w:hAnsi="Times New Roman" w:cs="Times New Roman"/>
          <w:color w:val="000000"/>
          <w:kern w:val="0"/>
          <w:sz w:val="24"/>
          <w:lang w:val="hu-HU" w:eastAsia="hu-HU"/>
        </w:rPr>
        <w:tab/>
      </w:r>
      <w:r w:rsidRPr="00681F27">
        <w:rPr>
          <w:rFonts w:ascii="Times New Roman" w:hAnsi="Times New Roman" w:cs="Times New Roman"/>
          <w:color w:val="000000"/>
          <w:kern w:val="0"/>
          <w:sz w:val="24"/>
          <w:lang w:val="hu-HU" w:eastAsia="hu-HU"/>
        </w:rPr>
        <w:tab/>
      </w:r>
      <w:r w:rsidRPr="00681F27">
        <w:rPr>
          <w:rFonts w:ascii="Times New Roman" w:hAnsi="Times New Roman" w:cs="Times New Roman"/>
          <w:color w:val="000000"/>
          <w:kern w:val="0"/>
          <w:sz w:val="24"/>
          <w:lang w:val="hu-HU" w:eastAsia="hu-HU"/>
        </w:rPr>
        <w:tab/>
      </w:r>
      <w:r w:rsidR="004D0F98">
        <w:rPr>
          <w:rFonts w:ascii="Times New Roman" w:hAnsi="Times New Roman" w:cs="Times New Roman"/>
          <w:color w:val="000000"/>
          <w:kern w:val="0"/>
          <w:sz w:val="24"/>
          <w:lang w:val="hu-HU" w:eastAsia="hu-HU"/>
        </w:rPr>
        <w:t>Vadász Gábor</w:t>
      </w:r>
    </w:p>
    <w:p w:rsidR="005A4E77" w:rsidRPr="00681F27" w:rsidRDefault="005A4E77" w:rsidP="005A4E77">
      <w:pPr>
        <w:pStyle w:val="dashbullet2"/>
        <w:spacing w:before="0" w:after="0" w:line="240" w:lineRule="auto"/>
        <w:ind w:left="0"/>
        <w:jc w:val="left"/>
        <w:rPr>
          <w:rFonts w:ascii="Times New Roman" w:hAnsi="Times New Roman" w:cs="Times New Roman"/>
          <w:color w:val="000000"/>
          <w:kern w:val="0"/>
          <w:sz w:val="24"/>
          <w:lang w:val="hu-HU" w:eastAsia="hu-HU"/>
        </w:rPr>
      </w:pPr>
      <w:proofErr w:type="gramStart"/>
      <w:r w:rsidRPr="00681F27">
        <w:rPr>
          <w:rFonts w:ascii="Times New Roman" w:hAnsi="Times New Roman" w:cs="Times New Roman"/>
          <w:color w:val="000000"/>
          <w:kern w:val="0"/>
          <w:sz w:val="24"/>
          <w:lang w:val="hu-HU" w:eastAsia="hu-HU"/>
        </w:rPr>
        <w:t>beosztása</w:t>
      </w:r>
      <w:proofErr w:type="gramEnd"/>
      <w:r w:rsidRPr="00681F27">
        <w:rPr>
          <w:rFonts w:ascii="Times New Roman" w:hAnsi="Times New Roman" w:cs="Times New Roman"/>
          <w:color w:val="000000"/>
          <w:kern w:val="0"/>
          <w:sz w:val="24"/>
          <w:lang w:val="hu-HU" w:eastAsia="hu-HU"/>
        </w:rPr>
        <w:t>:</w:t>
      </w:r>
      <w:r w:rsidRPr="00681F27">
        <w:rPr>
          <w:rFonts w:ascii="Times New Roman" w:hAnsi="Times New Roman" w:cs="Times New Roman"/>
          <w:color w:val="000000"/>
          <w:kern w:val="0"/>
          <w:sz w:val="24"/>
          <w:lang w:val="hu-HU" w:eastAsia="hu-HU"/>
        </w:rPr>
        <w:tab/>
      </w:r>
      <w:r w:rsidRPr="00681F27">
        <w:rPr>
          <w:rFonts w:ascii="Times New Roman" w:hAnsi="Times New Roman" w:cs="Times New Roman"/>
          <w:color w:val="000000"/>
          <w:kern w:val="0"/>
          <w:sz w:val="24"/>
          <w:lang w:val="hu-HU" w:eastAsia="hu-HU"/>
        </w:rPr>
        <w:tab/>
      </w:r>
      <w:proofErr w:type="spellStart"/>
      <w:r w:rsidRPr="00681F27">
        <w:rPr>
          <w:rFonts w:ascii="Times New Roman" w:hAnsi="Times New Roman" w:cs="Times New Roman"/>
          <w:color w:val="000000"/>
          <w:kern w:val="0"/>
          <w:sz w:val="24"/>
          <w:lang w:val="hu-HU" w:eastAsia="hu-HU"/>
        </w:rPr>
        <w:t>manager</w:t>
      </w:r>
      <w:proofErr w:type="spellEnd"/>
    </w:p>
    <w:p w:rsidR="005A4E77" w:rsidRDefault="005A4E77" w:rsidP="005A4E77">
      <w:pPr>
        <w:pStyle w:val="dashbullet2"/>
        <w:spacing w:before="0" w:after="0" w:line="240" w:lineRule="auto"/>
        <w:ind w:left="0"/>
        <w:jc w:val="left"/>
        <w:rPr>
          <w:rFonts w:ascii="Calibri" w:hAnsi="Calibri" w:cs="Calibri"/>
        </w:rPr>
      </w:pPr>
      <w:proofErr w:type="gramStart"/>
      <w:r w:rsidRPr="00681F27">
        <w:rPr>
          <w:rFonts w:ascii="Times New Roman" w:hAnsi="Times New Roman" w:cs="Times New Roman"/>
          <w:color w:val="000000"/>
          <w:kern w:val="0"/>
          <w:sz w:val="24"/>
          <w:lang w:val="hu-HU" w:eastAsia="hu-HU"/>
        </w:rPr>
        <w:t>elérhetősége</w:t>
      </w:r>
      <w:proofErr w:type="gramEnd"/>
      <w:r w:rsidRPr="00681F27">
        <w:rPr>
          <w:rFonts w:ascii="Times New Roman" w:hAnsi="Times New Roman" w:cs="Times New Roman"/>
          <w:color w:val="000000"/>
          <w:kern w:val="0"/>
          <w:sz w:val="24"/>
          <w:lang w:val="hu-HU" w:eastAsia="hu-HU"/>
        </w:rPr>
        <w:t>:</w:t>
      </w:r>
      <w:r w:rsidRPr="00681F27">
        <w:rPr>
          <w:rFonts w:ascii="Times New Roman" w:hAnsi="Times New Roman" w:cs="Times New Roman"/>
          <w:color w:val="000000"/>
          <w:kern w:val="0"/>
          <w:sz w:val="24"/>
          <w:lang w:val="hu-HU" w:eastAsia="hu-HU"/>
        </w:rPr>
        <w:tab/>
      </w:r>
      <w:r w:rsidRPr="00681F27">
        <w:rPr>
          <w:rFonts w:ascii="Times New Roman" w:hAnsi="Times New Roman" w:cs="Times New Roman"/>
          <w:color w:val="000000"/>
          <w:kern w:val="0"/>
          <w:sz w:val="24"/>
          <w:lang w:val="hu-HU" w:eastAsia="hu-HU"/>
        </w:rPr>
        <w:tab/>
      </w:r>
      <w:r w:rsidR="004D0F98" w:rsidRPr="004D0F98">
        <w:rPr>
          <w:rFonts w:ascii="Times New Roman" w:hAnsi="Times New Roman" w:cs="Times New Roman"/>
          <w:color w:val="000000"/>
          <w:kern w:val="0"/>
          <w:sz w:val="24"/>
          <w:lang w:val="hu-HU" w:eastAsia="hu-HU"/>
        </w:rPr>
        <w:t>06</w:t>
      </w:r>
      <w:r w:rsidR="004D0F98">
        <w:rPr>
          <w:rFonts w:ascii="Times New Roman" w:hAnsi="Times New Roman" w:cs="Times New Roman"/>
          <w:color w:val="000000"/>
          <w:kern w:val="0"/>
          <w:sz w:val="24"/>
          <w:lang w:val="hu-HU" w:eastAsia="hu-HU"/>
        </w:rPr>
        <w:t>/7</w:t>
      </w:r>
      <w:r w:rsidR="004D0F98" w:rsidRPr="004D0F98">
        <w:rPr>
          <w:rFonts w:ascii="Times New Roman" w:hAnsi="Times New Roman" w:cs="Times New Roman"/>
          <w:color w:val="000000"/>
          <w:kern w:val="0"/>
          <w:sz w:val="24"/>
          <w:lang w:val="hu-HU" w:eastAsia="hu-HU"/>
        </w:rPr>
        <w:t>0</w:t>
      </w:r>
      <w:r w:rsidR="004D0F98">
        <w:rPr>
          <w:rFonts w:ascii="Times New Roman" w:hAnsi="Times New Roman" w:cs="Times New Roman"/>
          <w:color w:val="000000"/>
          <w:kern w:val="0"/>
          <w:sz w:val="24"/>
          <w:lang w:val="hu-HU" w:eastAsia="hu-HU"/>
        </w:rPr>
        <w:t>-</w:t>
      </w:r>
      <w:r w:rsidR="004D0F98" w:rsidRPr="004D0F98">
        <w:rPr>
          <w:rFonts w:ascii="Times New Roman" w:hAnsi="Times New Roman" w:cs="Times New Roman"/>
          <w:color w:val="000000"/>
          <w:kern w:val="0"/>
          <w:sz w:val="24"/>
          <w:lang w:val="hu-HU" w:eastAsia="hu-HU"/>
        </w:rPr>
        <w:t xml:space="preserve"> 908</w:t>
      </w:r>
      <w:r w:rsidR="004D0F98">
        <w:rPr>
          <w:rFonts w:ascii="Times New Roman" w:hAnsi="Times New Roman" w:cs="Times New Roman"/>
          <w:color w:val="000000"/>
          <w:kern w:val="0"/>
          <w:sz w:val="24"/>
          <w:lang w:val="hu-HU" w:eastAsia="hu-HU"/>
        </w:rPr>
        <w:t>-</w:t>
      </w:r>
      <w:r w:rsidR="004D0F98" w:rsidRPr="004D0F98">
        <w:rPr>
          <w:rFonts w:ascii="Times New Roman" w:hAnsi="Times New Roman" w:cs="Times New Roman"/>
          <w:color w:val="000000"/>
          <w:kern w:val="0"/>
          <w:sz w:val="24"/>
          <w:lang w:val="hu-HU" w:eastAsia="hu-HU"/>
        </w:rPr>
        <w:t xml:space="preserve"> 0000</w:t>
      </w:r>
      <w:r w:rsidR="004D0F98">
        <w:rPr>
          <w:rFonts w:ascii="Calibri" w:hAnsi="Calibri" w:cs="Calibri"/>
        </w:rPr>
        <w:t>  </w:t>
      </w:r>
    </w:p>
    <w:p w:rsidR="004D0F98" w:rsidRPr="00681F27" w:rsidRDefault="004D0F98" w:rsidP="005A4E77">
      <w:pPr>
        <w:pStyle w:val="dashbullet2"/>
        <w:spacing w:before="0" w:after="0" w:line="240" w:lineRule="auto"/>
        <w:ind w:left="0"/>
        <w:jc w:val="left"/>
        <w:rPr>
          <w:rFonts w:ascii="Times New Roman" w:hAnsi="Times New Roman" w:cs="Times New Roman"/>
          <w:color w:val="000000"/>
          <w:kern w:val="0"/>
          <w:sz w:val="24"/>
          <w:lang w:val="hu-HU" w:eastAsia="hu-HU"/>
        </w:rPr>
      </w:pPr>
    </w:p>
    <w:p w:rsidR="005A4E77" w:rsidRPr="00681F27" w:rsidRDefault="003B3C57" w:rsidP="005A4E77">
      <w:pPr>
        <w:jc w:val="both"/>
      </w:pPr>
      <w:r>
        <w:rPr>
          <w:b/>
        </w:rPr>
        <w:t>9</w:t>
      </w:r>
      <w:r w:rsidR="005A4E77" w:rsidRPr="00681F27">
        <w:rPr>
          <w:b/>
        </w:rPr>
        <w:t>.</w:t>
      </w:r>
      <w:r>
        <w:rPr>
          <w:b/>
        </w:rPr>
        <w:t>19</w:t>
      </w:r>
      <w:r w:rsidR="005A4E77" w:rsidRPr="00681F27">
        <w:rPr>
          <w:b/>
        </w:rPr>
        <w:t>.</w:t>
      </w:r>
      <w:r>
        <w:rPr>
          <w:b/>
        </w:rPr>
        <w:t>11</w:t>
      </w:r>
      <w:r w:rsidR="005A4E77" w:rsidRPr="00681F27">
        <w:rPr>
          <w:b/>
        </w:rPr>
        <w:t>.</w:t>
      </w:r>
      <w:r w:rsidR="005A4E77" w:rsidRPr="00681F27">
        <w:t xml:space="preserve"> Az ÁSZF jelen 10. bekezdésében foglalt rendelkezései a Szolgáltató adatkezelési szabályzatának minősülnek azzal, hogy a jelen 10. bekezdésben nem szabályozott kérdésekben a 2003. évi C. törvény, az </w:t>
      </w:r>
      <w:proofErr w:type="spellStart"/>
      <w:r w:rsidR="005A4E77" w:rsidRPr="00681F27">
        <w:t>Avtv.a</w:t>
      </w:r>
      <w:proofErr w:type="spellEnd"/>
      <w:r w:rsidR="005A4E77" w:rsidRPr="00681F27">
        <w:t xml:space="preserve"> 2011. évi </w:t>
      </w:r>
      <w:proofErr w:type="spellStart"/>
      <w:proofErr w:type="gramStart"/>
      <w:r w:rsidR="005A4E77" w:rsidRPr="00681F27">
        <w:t>CXII.tv</w:t>
      </w:r>
      <w:proofErr w:type="spellEnd"/>
      <w:r w:rsidR="005A4E77" w:rsidRPr="00681F27">
        <w:t xml:space="preserve">  rendelkezései</w:t>
      </w:r>
      <w:proofErr w:type="gramEnd"/>
      <w:r w:rsidR="005A4E77" w:rsidRPr="00681F27">
        <w:t xml:space="preserve"> és a GDPR rendelet előírásai az irányadók.</w:t>
      </w:r>
    </w:p>
    <w:p w:rsidR="005A4E77" w:rsidRPr="00681F27" w:rsidRDefault="005A4E77" w:rsidP="005A4E77">
      <w:pPr>
        <w:jc w:val="both"/>
      </w:pPr>
      <w:r w:rsidRPr="00681F27">
        <w:t>Az Előfizetőt és a Szolgáltató a fenti jogszabályokban meghatározott jogok illetik, és kötelezettségek terhelik.</w:t>
      </w:r>
    </w:p>
    <w:p w:rsidR="00CC5F5A" w:rsidRDefault="00DE50F8" w:rsidP="00DE50F8">
      <w:pPr>
        <w:pStyle w:val="Cmsor2"/>
        <w:rPr>
          <w:b w:val="0"/>
          <w:bCs w:val="0"/>
          <w:iCs w:val="0"/>
        </w:rPr>
      </w:pPr>
      <w:bookmarkStart w:id="70" w:name="_Toc74214366"/>
      <w:r>
        <w:rPr>
          <w:bCs w:val="0"/>
          <w:iCs w:val="0"/>
        </w:rPr>
        <w:t xml:space="preserve">9.20. </w:t>
      </w:r>
      <w:r w:rsidR="00E206F3">
        <w:rPr>
          <w:b w:val="0"/>
          <w:bCs w:val="0"/>
          <w:iCs w:val="0"/>
        </w:rPr>
        <w:t>A</w:t>
      </w:r>
      <w:r w:rsidR="00CC5F5A" w:rsidRPr="00DE50F8">
        <w:rPr>
          <w:b w:val="0"/>
          <w:bCs w:val="0"/>
          <w:iCs w:val="0"/>
        </w:rPr>
        <w:t xml:space="preserve"> fogyatékossággal élő végfelhasználók számára nyújtott termékek és elektronikus hírközlési szolgáltatások részletei és tájékoztatás az ezekkel kapcsolatos aktuál</w:t>
      </w:r>
      <w:r>
        <w:rPr>
          <w:b w:val="0"/>
          <w:bCs w:val="0"/>
          <w:iCs w:val="0"/>
        </w:rPr>
        <w:t>is információk elérhetőségéről</w:t>
      </w:r>
      <w:r w:rsidR="00F11C99">
        <w:rPr>
          <w:b w:val="0"/>
          <w:bCs w:val="0"/>
          <w:iCs w:val="0"/>
        </w:rPr>
        <w:t>.</w:t>
      </w:r>
      <w:bookmarkEnd w:id="70"/>
    </w:p>
    <w:p w:rsidR="00056486" w:rsidRPr="00056486" w:rsidRDefault="00711518" w:rsidP="00056486">
      <w:r>
        <w:t xml:space="preserve">A jelen </w:t>
      </w:r>
      <w:proofErr w:type="spellStart"/>
      <w:r>
        <w:t>ÁSZF-ben</w:t>
      </w:r>
      <w:proofErr w:type="spellEnd"/>
      <w:r>
        <w:t xml:space="preserve"> f</w:t>
      </w:r>
      <w:r w:rsidRPr="00DE50F8">
        <w:t>ogyatékossággal élő végfelhasználók számára nyújtott termékek</w:t>
      </w:r>
      <w:r>
        <w:t>re</w:t>
      </w:r>
      <w:r w:rsidRPr="00DE50F8">
        <w:t xml:space="preserve"> és elektronikus hírközlési szolgáltatások</w:t>
      </w:r>
      <w:r>
        <w:t>ra vonatkozó tartalom nem kerül szabályozásra.</w:t>
      </w:r>
    </w:p>
    <w:p w:rsidR="00CC5F5A" w:rsidRDefault="00DE50F8" w:rsidP="00DE50F8">
      <w:pPr>
        <w:pStyle w:val="Cmsor2"/>
        <w:rPr>
          <w:b w:val="0"/>
          <w:bCs w:val="0"/>
          <w:iCs w:val="0"/>
        </w:rPr>
      </w:pPr>
      <w:bookmarkStart w:id="71" w:name="_Toc74214367"/>
      <w:r>
        <w:rPr>
          <w:bCs w:val="0"/>
          <w:iCs w:val="0"/>
        </w:rPr>
        <w:lastRenderedPageBreak/>
        <w:t xml:space="preserve">9.21. </w:t>
      </w:r>
      <w:r w:rsidR="00E206F3">
        <w:rPr>
          <w:b w:val="0"/>
          <w:bCs w:val="0"/>
          <w:iCs w:val="0"/>
        </w:rPr>
        <w:t>A</w:t>
      </w:r>
      <w:r w:rsidR="00CC5F5A" w:rsidRPr="00DE50F8">
        <w:rPr>
          <w:b w:val="0"/>
          <w:bCs w:val="0"/>
          <w:iCs w:val="0"/>
        </w:rPr>
        <w:t xml:space="preserve">z </w:t>
      </w:r>
      <w:r w:rsidR="003E6C4B">
        <w:rPr>
          <w:b w:val="0"/>
          <w:bCs w:val="0"/>
          <w:iCs w:val="0"/>
        </w:rPr>
        <w:t>Előfizetői</w:t>
      </w:r>
      <w:r w:rsidR="00CC5F5A" w:rsidRPr="00DE50F8">
        <w:rPr>
          <w:b w:val="0"/>
          <w:bCs w:val="0"/>
          <w:iCs w:val="0"/>
        </w:rPr>
        <w:t xml:space="preserve"> panaszok, díjreklamációk és kártérítési igények kezelésének folyamata, tájékoztatás az elektronikus hírközlési szolgáltatással összefüggő jogviták peres és peren kívüli kezdeményezésének lehetőségéről és feltételeiről, a békéltető testülethez való fordulás jogáról, az eljárásra jogosult hatóságok, békéltető testület és egyéb szervezetek megnevezése, elérhetőségeik – cím, telefonszám, egyéb elérhetőség – feltüntetése, valamint a határon átnyúló jogvitarendezésre </w:t>
      </w:r>
      <w:r w:rsidR="00033C8E">
        <w:rPr>
          <w:b w:val="0"/>
          <w:bCs w:val="0"/>
          <w:iCs w:val="0"/>
        </w:rPr>
        <w:t>vonatkozó szabályok ismertetése</w:t>
      </w:r>
      <w:r w:rsidR="007A59A4">
        <w:rPr>
          <w:b w:val="0"/>
          <w:bCs w:val="0"/>
          <w:iCs w:val="0"/>
        </w:rPr>
        <w:t>.</w:t>
      </w:r>
      <w:bookmarkEnd w:id="71"/>
    </w:p>
    <w:p w:rsidR="00F042B6" w:rsidRDefault="00F042B6" w:rsidP="007A59A4">
      <w:pPr>
        <w:rPr>
          <w:b/>
          <w:bCs/>
          <w:iCs/>
        </w:rPr>
      </w:pPr>
    </w:p>
    <w:p w:rsidR="007A59A4" w:rsidRDefault="00F042B6" w:rsidP="007A59A4">
      <w:r>
        <w:rPr>
          <w:b/>
          <w:bCs/>
          <w:iCs/>
        </w:rPr>
        <w:t>A</w:t>
      </w:r>
      <w:r w:rsidRPr="00DE50F8">
        <w:t xml:space="preserve">z </w:t>
      </w:r>
      <w:r>
        <w:t>Előfizetői</w:t>
      </w:r>
      <w:r w:rsidRPr="00DE50F8">
        <w:t xml:space="preserve"> panaszok, díjreklamációk és kártérítési igények</w:t>
      </w:r>
      <w:r>
        <w:t>kel kapcsolatos információk a jelen ÁSZF 8. pontjában kerülnek feltüntetésre.</w:t>
      </w:r>
    </w:p>
    <w:p w:rsidR="00F042B6" w:rsidRPr="007A59A4" w:rsidRDefault="00F042B6" w:rsidP="007A59A4">
      <w:r w:rsidRPr="000A65C2">
        <w:t>A határon átnyúló jogvitarendezésre vonatkozó szabályok</w:t>
      </w:r>
      <w:r w:rsidR="000A65C2">
        <w:t xml:space="preserve"> tekintetében a Szolgáltató az Európai Unió on-line </w:t>
      </w:r>
      <w:proofErr w:type="spellStart"/>
      <w:r w:rsidR="00683B47">
        <w:t>jog</w:t>
      </w:r>
      <w:r w:rsidR="000A65C2">
        <w:t>vitarendezési</w:t>
      </w:r>
      <w:proofErr w:type="spellEnd"/>
      <w:r w:rsidR="000A65C2">
        <w:t xml:space="preserve"> platformját az ODR (Online </w:t>
      </w:r>
      <w:proofErr w:type="spellStart"/>
      <w:r w:rsidR="000A65C2">
        <w:t>Dispute</w:t>
      </w:r>
      <w:proofErr w:type="spellEnd"/>
      <w:r w:rsidR="000A65C2">
        <w:t xml:space="preserve"> </w:t>
      </w:r>
      <w:proofErr w:type="spellStart"/>
      <w:r w:rsidR="000A65C2">
        <w:t>Resolution</w:t>
      </w:r>
      <w:proofErr w:type="spellEnd"/>
      <w:r w:rsidR="000A65C2">
        <w:t xml:space="preserve">) </w:t>
      </w:r>
      <w:r w:rsidR="00683B47">
        <w:t>platformot ajánlja</w:t>
      </w:r>
      <w:proofErr w:type="gramStart"/>
      <w:r w:rsidR="00683B47">
        <w:t>:</w:t>
      </w:r>
      <w:proofErr w:type="spellStart"/>
      <w:r w:rsidR="008A2BAF" w:rsidRPr="008A2BAF">
        <w:t>https</w:t>
      </w:r>
      <w:proofErr w:type="spellEnd"/>
      <w:proofErr w:type="gramEnd"/>
      <w:r w:rsidR="008A2BAF" w:rsidRPr="008A2BAF">
        <w:t>://</w:t>
      </w:r>
      <w:proofErr w:type="spellStart"/>
      <w:r w:rsidR="008A2BAF" w:rsidRPr="008A2BAF">
        <w:t>ec.europa.eu</w:t>
      </w:r>
      <w:proofErr w:type="spellEnd"/>
      <w:r w:rsidR="008A2BAF" w:rsidRPr="008A2BAF">
        <w:t>/</w:t>
      </w:r>
      <w:proofErr w:type="spellStart"/>
      <w:r w:rsidR="008A2BAF" w:rsidRPr="008A2BAF">
        <w:t>consumers</w:t>
      </w:r>
      <w:proofErr w:type="spellEnd"/>
      <w:r w:rsidR="008A2BAF" w:rsidRPr="008A2BAF">
        <w:t>/</w:t>
      </w:r>
      <w:proofErr w:type="spellStart"/>
      <w:r w:rsidR="008A2BAF" w:rsidRPr="008A2BAF">
        <w:t>odr</w:t>
      </w:r>
      <w:proofErr w:type="spellEnd"/>
      <w:r w:rsidR="00683B47">
        <w:t>.</w:t>
      </w:r>
    </w:p>
    <w:p w:rsidR="00CC5F5A" w:rsidRDefault="00BA435A" w:rsidP="00BA435A">
      <w:pPr>
        <w:pStyle w:val="Cmsor2"/>
        <w:rPr>
          <w:b w:val="0"/>
          <w:bCs w:val="0"/>
          <w:iCs w:val="0"/>
        </w:rPr>
      </w:pPr>
      <w:bookmarkStart w:id="72" w:name="_Toc74214368"/>
      <w:r>
        <w:rPr>
          <w:bCs w:val="0"/>
          <w:iCs w:val="0"/>
        </w:rPr>
        <w:t xml:space="preserve">9.22. </w:t>
      </w:r>
      <w:r w:rsidR="00E206F3">
        <w:rPr>
          <w:b w:val="0"/>
          <w:bCs w:val="0"/>
          <w:iCs w:val="0"/>
        </w:rPr>
        <w:t>A</w:t>
      </w:r>
      <w:r w:rsidR="00CC5F5A" w:rsidRPr="00BA435A">
        <w:rPr>
          <w:b w:val="0"/>
          <w:bCs w:val="0"/>
          <w:iCs w:val="0"/>
        </w:rPr>
        <w:t xml:space="preserve"> segélyhívó szolgálatokhoz, a segélyszolgálati állomásokhoz, valamint a segélyhívó fél helymeghatározásához szükséges adatokhoz való hozzáférés műszaki korlá</w:t>
      </w:r>
      <w:r>
        <w:rPr>
          <w:b w:val="0"/>
          <w:bCs w:val="0"/>
          <w:iCs w:val="0"/>
        </w:rPr>
        <w:t>tai, ha vannak ilyenek</w:t>
      </w:r>
      <w:r w:rsidR="004000F3">
        <w:rPr>
          <w:b w:val="0"/>
          <w:bCs w:val="0"/>
          <w:iCs w:val="0"/>
        </w:rPr>
        <w:t>.</w:t>
      </w:r>
      <w:bookmarkEnd w:id="72"/>
    </w:p>
    <w:p w:rsidR="00984F9B" w:rsidRDefault="00984F9B" w:rsidP="004000F3">
      <w:pPr>
        <w:rPr>
          <w:b/>
          <w:bCs/>
          <w:iCs/>
        </w:rPr>
      </w:pPr>
    </w:p>
    <w:p w:rsidR="004000F3" w:rsidRPr="004000F3" w:rsidRDefault="004000F3" w:rsidP="004000F3">
      <w:r>
        <w:rPr>
          <w:b/>
          <w:bCs/>
          <w:iCs/>
        </w:rPr>
        <w:t>A</w:t>
      </w:r>
      <w:r w:rsidRPr="00BA435A">
        <w:t xml:space="preserve"> segélyhívó szolgálatokhoz, a segélyszolgálati állomásokhoz, valamint a segélyhívó fél helymeghatározásához szükséges adatokhoz való hozzáférés műszaki korlá</w:t>
      </w:r>
      <w:r>
        <w:t xml:space="preserve">tai a jelen </w:t>
      </w:r>
      <w:proofErr w:type="spellStart"/>
      <w:r>
        <w:t>ÁSZF-ben</w:t>
      </w:r>
      <w:proofErr w:type="spellEnd"/>
      <w:r>
        <w:t xml:space="preserve"> az adott szolgáltatás jellegére való tekintettel nem kerülnek szabályozásra.</w:t>
      </w:r>
    </w:p>
    <w:p w:rsidR="00CC5F5A" w:rsidRDefault="00BA435A" w:rsidP="00BA435A">
      <w:pPr>
        <w:pStyle w:val="Cmsor2"/>
        <w:rPr>
          <w:b w:val="0"/>
          <w:bCs w:val="0"/>
          <w:iCs w:val="0"/>
        </w:rPr>
      </w:pPr>
      <w:bookmarkStart w:id="73" w:name="_Toc74214369"/>
      <w:r>
        <w:rPr>
          <w:bCs w:val="0"/>
          <w:iCs w:val="0"/>
        </w:rPr>
        <w:t xml:space="preserve">9.23. </w:t>
      </w:r>
      <w:r w:rsidR="00E206F3">
        <w:rPr>
          <w:b w:val="0"/>
          <w:bCs w:val="0"/>
          <w:iCs w:val="0"/>
        </w:rPr>
        <w:t>A</w:t>
      </w:r>
      <w:r w:rsidR="00CC5F5A" w:rsidRPr="00BA435A">
        <w:rPr>
          <w:b w:val="0"/>
          <w:bCs w:val="0"/>
          <w:iCs w:val="0"/>
        </w:rPr>
        <w:t xml:space="preserve">z </w:t>
      </w:r>
      <w:r w:rsidR="003E6C4B">
        <w:rPr>
          <w:b w:val="0"/>
          <w:bCs w:val="0"/>
          <w:iCs w:val="0"/>
        </w:rPr>
        <w:t>Előfizetői</w:t>
      </w:r>
      <w:r w:rsidR="00CC5F5A" w:rsidRPr="00BA435A">
        <w:rPr>
          <w:b w:val="0"/>
          <w:bCs w:val="0"/>
          <w:iCs w:val="0"/>
        </w:rPr>
        <w:t xml:space="preserve"> névjegyzékre vonatkozó nyilatkozat megadásának, módosításának, visszavonásának feltételei és a névjegyzékben feltüntethető adatok típusa.</w:t>
      </w:r>
      <w:bookmarkEnd w:id="73"/>
    </w:p>
    <w:p w:rsidR="00E52682" w:rsidRDefault="00E52682" w:rsidP="00E52682">
      <w:pPr>
        <w:pStyle w:val="CM4"/>
        <w:spacing w:before="60" w:after="60"/>
        <w:rPr>
          <w:rFonts w:ascii="Times New Roman" w:eastAsia="Times New Roman" w:hAnsi="Times New Roman" w:cs="Arial"/>
          <w:szCs w:val="28"/>
          <w:lang w:eastAsia="hu-HU"/>
        </w:rPr>
      </w:pPr>
    </w:p>
    <w:p w:rsidR="009C102F" w:rsidRPr="004000F3" w:rsidRDefault="009C102F" w:rsidP="009C102F">
      <w:r>
        <w:rPr>
          <w:b/>
          <w:bCs/>
          <w:iCs/>
        </w:rPr>
        <w:t>A</w:t>
      </w:r>
      <w:r w:rsidRPr="00BA435A">
        <w:t xml:space="preserve">z </w:t>
      </w:r>
      <w:r>
        <w:t>Előfizetői</w:t>
      </w:r>
      <w:r w:rsidRPr="00BA435A">
        <w:t xml:space="preserve"> névjegyzékre vonatkozó nyilatkozat megadásának, módosításának, visszavonásának feltételei és a névjegyzékben feltüntethető adatok típusa</w:t>
      </w:r>
      <w:r>
        <w:t xml:space="preserve"> a jelen </w:t>
      </w:r>
      <w:proofErr w:type="spellStart"/>
      <w:r>
        <w:t>ÁSZF-ben</w:t>
      </w:r>
      <w:proofErr w:type="spellEnd"/>
      <w:r>
        <w:t xml:space="preserve"> az adott szolgáltatás jellegére való tekintettel nem kerülnek szabályozásra.</w:t>
      </w:r>
    </w:p>
    <w:p w:rsidR="009C102F" w:rsidRPr="009C102F" w:rsidRDefault="009C102F" w:rsidP="009C102F"/>
    <w:p w:rsidR="00E52682" w:rsidRDefault="00E206F3" w:rsidP="00E52682">
      <w:pPr>
        <w:pStyle w:val="CM4"/>
        <w:spacing w:before="60" w:after="60"/>
        <w:rPr>
          <w:rFonts w:ascii="Times New Roman" w:eastAsia="Times New Roman" w:hAnsi="Times New Roman" w:cs="Arial"/>
          <w:szCs w:val="28"/>
          <w:lang w:eastAsia="hu-HU"/>
        </w:rPr>
      </w:pPr>
      <w:r w:rsidRPr="00E206F3">
        <w:rPr>
          <w:rFonts w:ascii="Times New Roman" w:eastAsia="Times New Roman" w:hAnsi="Times New Roman" w:cs="Arial"/>
          <w:b/>
          <w:szCs w:val="28"/>
          <w:lang w:eastAsia="hu-HU"/>
        </w:rPr>
        <w:t>9.24.</w:t>
      </w:r>
      <w:r w:rsidR="00AC46A5">
        <w:rPr>
          <w:rFonts w:ascii="Times New Roman" w:eastAsia="Times New Roman" w:hAnsi="Times New Roman" w:cs="Arial"/>
          <w:b/>
          <w:szCs w:val="28"/>
          <w:lang w:eastAsia="hu-HU"/>
        </w:rPr>
        <w:t xml:space="preserve">1. </w:t>
      </w:r>
      <w:r>
        <w:rPr>
          <w:rFonts w:ascii="Times New Roman" w:eastAsia="Times New Roman" w:hAnsi="Times New Roman" w:cs="Arial"/>
          <w:szCs w:val="28"/>
          <w:lang w:eastAsia="hu-HU"/>
        </w:rPr>
        <w:t>I</w:t>
      </w:r>
      <w:r w:rsidR="00E52682" w:rsidRPr="00E52682">
        <w:rPr>
          <w:rFonts w:ascii="Times New Roman" w:eastAsia="Times New Roman" w:hAnsi="Times New Roman" w:cs="Arial"/>
          <w:szCs w:val="28"/>
          <w:lang w:eastAsia="hu-HU"/>
        </w:rPr>
        <w:t>nformáció arról, hogy a szóban forgó szolgáltató által alkalmazott forgalomszabályozási intézkedések miként befolyásolhatják az internet-hozzáférési szolgáltatás minőségét, valamint a végfelhasználó magánéletének é</w:t>
      </w:r>
      <w:r w:rsidR="00E52682">
        <w:rPr>
          <w:rFonts w:ascii="Times New Roman" w:eastAsia="Times New Roman" w:hAnsi="Times New Roman" w:cs="Arial"/>
          <w:szCs w:val="28"/>
          <w:lang w:eastAsia="hu-HU"/>
        </w:rPr>
        <w:t>s személyes adatainak védelmét.</w:t>
      </w:r>
    </w:p>
    <w:p w:rsidR="00BC34A1" w:rsidRDefault="00BC34A1" w:rsidP="00BC34A1">
      <w:pPr>
        <w:rPr>
          <w:szCs w:val="28"/>
        </w:rPr>
      </w:pPr>
      <w:r>
        <w:rPr>
          <w:szCs w:val="28"/>
        </w:rPr>
        <w:t>A Szolgáltató az általa alkalmazott forgalomszabályozási intézkedésekkel nem befolyásolja az internet-hozzáférési szolgáltatás minőségét, ezek a megfelelő szolgáltatás minőség elérését és egyben az Ügyfelek magánéletének és személyes adatainak védelmét szolgálják.</w:t>
      </w:r>
    </w:p>
    <w:p w:rsidR="004F1C5D" w:rsidRDefault="004F1C5D" w:rsidP="00BC34A1"/>
    <w:p w:rsidR="00E52682" w:rsidRDefault="00E206F3" w:rsidP="00E52682">
      <w:pPr>
        <w:pStyle w:val="CM4"/>
        <w:spacing w:before="60" w:after="60"/>
        <w:rPr>
          <w:rFonts w:ascii="Times New Roman" w:eastAsia="Times New Roman" w:hAnsi="Times New Roman" w:cs="Arial"/>
          <w:szCs w:val="28"/>
          <w:lang w:eastAsia="hu-HU"/>
        </w:rPr>
      </w:pPr>
      <w:r w:rsidRPr="00E206F3">
        <w:rPr>
          <w:rFonts w:ascii="Times New Roman" w:eastAsia="Times New Roman" w:hAnsi="Times New Roman" w:cs="Arial"/>
          <w:b/>
          <w:szCs w:val="28"/>
          <w:lang w:eastAsia="hu-HU"/>
        </w:rPr>
        <w:t>9.2</w:t>
      </w:r>
      <w:r w:rsidR="00AC46A5">
        <w:rPr>
          <w:rFonts w:ascii="Times New Roman" w:eastAsia="Times New Roman" w:hAnsi="Times New Roman" w:cs="Arial"/>
          <w:b/>
          <w:szCs w:val="28"/>
          <w:lang w:eastAsia="hu-HU"/>
        </w:rPr>
        <w:t>4.2</w:t>
      </w:r>
      <w:r w:rsidRPr="00E206F3">
        <w:rPr>
          <w:rFonts w:ascii="Times New Roman" w:eastAsia="Times New Roman" w:hAnsi="Times New Roman" w:cs="Arial"/>
          <w:b/>
          <w:szCs w:val="28"/>
          <w:lang w:eastAsia="hu-HU"/>
        </w:rPr>
        <w:t>.</w:t>
      </w:r>
      <w:r>
        <w:rPr>
          <w:rFonts w:ascii="Times New Roman" w:eastAsia="Times New Roman" w:hAnsi="Times New Roman" w:cs="Arial"/>
          <w:szCs w:val="28"/>
          <w:lang w:eastAsia="hu-HU"/>
        </w:rPr>
        <w:t xml:space="preserve"> V</w:t>
      </w:r>
      <w:r w:rsidR="00E52682" w:rsidRPr="00E52682">
        <w:rPr>
          <w:rFonts w:ascii="Times New Roman" w:eastAsia="Times New Roman" w:hAnsi="Times New Roman" w:cs="Arial"/>
          <w:szCs w:val="28"/>
          <w:lang w:eastAsia="hu-HU"/>
        </w:rPr>
        <w:t>ilágos, könnyen érthető magyarázat arra vonatkozóan, hogy az esetleges mennyiségi korlátozás, a sebesség és más szolgáltatásminőségi paraméterek a gyakorlatban hogyan befolyásolhatják az internet-hozzáférési szolgáltatásokat és különösen a tartalmak, alkalmazások</w:t>
      </w:r>
      <w:r w:rsidR="00E52682">
        <w:rPr>
          <w:rFonts w:ascii="Times New Roman" w:eastAsia="Times New Roman" w:hAnsi="Times New Roman" w:cs="Arial"/>
          <w:szCs w:val="28"/>
          <w:lang w:eastAsia="hu-HU"/>
        </w:rPr>
        <w:t xml:space="preserve"> és szolgáltatások használatát.</w:t>
      </w:r>
    </w:p>
    <w:p w:rsidR="001A0718" w:rsidRPr="001A0718" w:rsidRDefault="001A0718" w:rsidP="001A0718">
      <w:pPr>
        <w:rPr>
          <w:rFonts w:cs="Arial"/>
          <w:szCs w:val="28"/>
        </w:rPr>
      </w:pPr>
      <w:r w:rsidRPr="001A0718">
        <w:rPr>
          <w:rFonts w:cs="Arial"/>
          <w:szCs w:val="28"/>
        </w:rPr>
        <w:t xml:space="preserve">A Szolgáltató az általa nyújtott helyhez kötött internet hozzáférés szolgáltatások vonatkozásában nem alkalmaz adatforgalmi keretet, azaz az Előfizetők részére korlátlan adatforgalmat biztosít. Így mennyiségi korlátozás az internet-hozzáférési szolgáltatások és különösen a tartalmak, alkalmazások és szolgáltatások használata vonatkozásában nincs. Ugyanakkor az internet-hozzáférési szolgáltatás nem elégséges sebessége, a késleltetés és a csomagvesztés kedvezőtlen szolgáltatásminőségi paraméterei a gyakorlatban okozhatnak minőségi romlást az Előfizető által igénybe vett vagy használt szolgáltatásokban. </w:t>
      </w:r>
    </w:p>
    <w:p w:rsidR="00E52682" w:rsidRPr="00E52682" w:rsidRDefault="00E206F3" w:rsidP="00450203">
      <w:pPr>
        <w:pStyle w:val="CM1"/>
        <w:spacing w:before="200" w:after="200"/>
        <w:rPr>
          <w:rFonts w:ascii="Times New Roman" w:hAnsi="Times New Roman" w:cs="Arial"/>
          <w:szCs w:val="28"/>
        </w:rPr>
      </w:pPr>
      <w:r w:rsidRPr="00D74DDC">
        <w:rPr>
          <w:rFonts w:ascii="Times New Roman" w:hAnsi="Times New Roman" w:cs="Arial"/>
          <w:b/>
          <w:szCs w:val="28"/>
        </w:rPr>
        <w:lastRenderedPageBreak/>
        <w:t>9.2</w:t>
      </w:r>
      <w:r w:rsidR="00AC46A5">
        <w:rPr>
          <w:rFonts w:ascii="Times New Roman" w:hAnsi="Times New Roman" w:cs="Arial"/>
          <w:b/>
          <w:szCs w:val="28"/>
        </w:rPr>
        <w:t>4</w:t>
      </w:r>
      <w:r w:rsidRPr="00D74DDC">
        <w:rPr>
          <w:rFonts w:ascii="Times New Roman" w:hAnsi="Times New Roman" w:cs="Arial"/>
          <w:b/>
          <w:szCs w:val="28"/>
        </w:rPr>
        <w:t>.</w:t>
      </w:r>
      <w:r w:rsidR="00AC46A5">
        <w:rPr>
          <w:rFonts w:ascii="Times New Roman" w:hAnsi="Times New Roman" w:cs="Arial"/>
          <w:b/>
          <w:szCs w:val="28"/>
        </w:rPr>
        <w:t>3.</w:t>
      </w:r>
      <w:r>
        <w:rPr>
          <w:rFonts w:ascii="Times New Roman" w:hAnsi="Times New Roman" w:cs="Arial"/>
          <w:szCs w:val="28"/>
        </w:rPr>
        <w:t xml:space="preserve"> V</w:t>
      </w:r>
      <w:r w:rsidR="00E52682" w:rsidRPr="00E52682">
        <w:rPr>
          <w:rFonts w:ascii="Times New Roman" w:hAnsi="Times New Roman" w:cs="Arial"/>
          <w:szCs w:val="28"/>
        </w:rPr>
        <w:t xml:space="preserve">ilágos, könnyen érthető magyarázat arra vonatkozóan, hogy a </w:t>
      </w:r>
      <w:r w:rsidR="00450203" w:rsidRPr="00450203">
        <w:rPr>
          <w:rFonts w:ascii="Times New Roman" w:hAnsi="Times New Roman" w:cs="Arial"/>
          <w:szCs w:val="28"/>
        </w:rPr>
        <w:t>nyilvános elektronikus hírközlési szolgáltatások</w:t>
      </w:r>
      <w:r w:rsidR="00E52682" w:rsidRPr="00E52682">
        <w:rPr>
          <w:rFonts w:ascii="Times New Roman" w:hAnsi="Times New Roman" w:cs="Arial"/>
          <w:szCs w:val="28"/>
        </w:rPr>
        <w:t>, amelyekre egy adott végfelhasználó előfizet, a gyakorlatban hogyan befolyásolhatják e végfelhasználó számára nyújtott intern</w:t>
      </w:r>
      <w:r w:rsidR="00E52682">
        <w:rPr>
          <w:rFonts w:ascii="Times New Roman" w:hAnsi="Times New Roman" w:cs="Arial"/>
          <w:szCs w:val="28"/>
        </w:rPr>
        <w:t>et-hozzáférési szolgáltatásokat.</w:t>
      </w:r>
      <w:r w:rsidR="00E52682" w:rsidRPr="00E52682">
        <w:rPr>
          <w:rFonts w:ascii="Times New Roman" w:hAnsi="Times New Roman" w:cs="Arial"/>
          <w:szCs w:val="28"/>
        </w:rPr>
        <w:t xml:space="preserve"> </w:t>
      </w:r>
    </w:p>
    <w:p w:rsidR="007B529E" w:rsidRPr="007B529E" w:rsidRDefault="007B529E" w:rsidP="007B529E">
      <w:pPr>
        <w:rPr>
          <w:rFonts w:cs="Arial"/>
          <w:szCs w:val="28"/>
        </w:rPr>
      </w:pPr>
      <w:r w:rsidRPr="007B529E">
        <w:rPr>
          <w:rFonts w:cs="Arial"/>
          <w:szCs w:val="28"/>
        </w:rPr>
        <w:t>A végfelhasználó által előfizetett nyilvános elektronikus hírközlési szolgáltatások nem befolyásolják a Szolgáltató által az Előfizető számára nyújtott internet-hozzáférési szolgáltatást.</w:t>
      </w:r>
    </w:p>
    <w:p w:rsidR="00B04F91" w:rsidRDefault="002353D4" w:rsidP="00B04F91">
      <w:pPr>
        <w:pStyle w:val="CM1"/>
        <w:spacing w:before="200" w:after="200"/>
        <w:rPr>
          <w:rFonts w:ascii="Times New Roman" w:hAnsi="Times New Roman" w:cs="Arial"/>
          <w:szCs w:val="28"/>
        </w:rPr>
      </w:pPr>
      <w:r w:rsidRPr="00D74DDC">
        <w:rPr>
          <w:rFonts w:ascii="Times New Roman" w:hAnsi="Times New Roman" w:cs="Arial"/>
          <w:b/>
          <w:szCs w:val="28"/>
        </w:rPr>
        <w:t>9.2</w:t>
      </w:r>
      <w:r w:rsidR="00AC46A5">
        <w:rPr>
          <w:rFonts w:ascii="Times New Roman" w:hAnsi="Times New Roman" w:cs="Arial"/>
          <w:b/>
          <w:szCs w:val="28"/>
        </w:rPr>
        <w:t>4</w:t>
      </w:r>
      <w:r w:rsidRPr="00D74DDC">
        <w:rPr>
          <w:rFonts w:ascii="Times New Roman" w:hAnsi="Times New Roman" w:cs="Arial"/>
          <w:b/>
          <w:szCs w:val="28"/>
        </w:rPr>
        <w:t>.</w:t>
      </w:r>
      <w:r w:rsidR="00AC46A5">
        <w:rPr>
          <w:rFonts w:ascii="Times New Roman" w:hAnsi="Times New Roman" w:cs="Arial"/>
          <w:b/>
          <w:szCs w:val="28"/>
        </w:rPr>
        <w:t>4.</w:t>
      </w:r>
      <w:r>
        <w:rPr>
          <w:rFonts w:ascii="Times New Roman" w:hAnsi="Times New Roman" w:cs="Arial"/>
          <w:szCs w:val="28"/>
        </w:rPr>
        <w:t xml:space="preserve"> V</w:t>
      </w:r>
      <w:r w:rsidR="00E52682" w:rsidRPr="00E52682">
        <w:rPr>
          <w:rFonts w:ascii="Times New Roman" w:hAnsi="Times New Roman" w:cs="Arial"/>
          <w:szCs w:val="28"/>
        </w:rPr>
        <w:t>ilágos, könnyen érthető magyarázat az internet-hozzáférési szolgáltatás minimális, rendes körülmények között elérhető, maximális, és a hirdetésekben megadott le- és feltöltési sebességéről helyhez kötött hálózat esetében, illetve a becsült maximális és a hirdetésekben megadott le- és feltöltési sebességéről mobil hálózatok esetében, továbbá arról, hogy a hirdetésekben megadott le- és feltöltési sebességtől való jelentős eltérések miként ér</w:t>
      </w:r>
      <w:r w:rsidR="00E206F3">
        <w:rPr>
          <w:rFonts w:ascii="Times New Roman" w:hAnsi="Times New Roman" w:cs="Arial"/>
          <w:szCs w:val="28"/>
        </w:rPr>
        <w:t>inthetik a végfelhasználóknak az alább jelzett jogai gyakorlását:</w:t>
      </w:r>
      <w:r w:rsidR="00E206F3" w:rsidRPr="00E206F3">
        <w:rPr>
          <w:rFonts w:ascii="Times New Roman" w:hAnsi="Times New Roman" w:cs="Arial"/>
          <w:szCs w:val="28"/>
        </w:rPr>
        <w:t xml:space="preserve"> </w:t>
      </w:r>
    </w:p>
    <w:p w:rsidR="00E52682" w:rsidRPr="00E52682" w:rsidRDefault="00E206F3" w:rsidP="00B04F91">
      <w:pPr>
        <w:pStyle w:val="CM1"/>
        <w:spacing w:before="200" w:after="200"/>
        <w:rPr>
          <w:rFonts w:ascii="Times New Roman" w:hAnsi="Times New Roman" w:cs="Arial"/>
          <w:szCs w:val="28"/>
        </w:rPr>
      </w:pPr>
      <w:r w:rsidRPr="00E206F3">
        <w:rPr>
          <w:rFonts w:ascii="Times New Roman" w:hAnsi="Times New Roman" w:cs="Arial"/>
          <w:szCs w:val="28"/>
        </w:rPr>
        <w:t>„A végfelhasználók számára jogosultságot kell biztosítani az internet-hozzáférési szolgáltatásukon keresztül az általuk választott információkhoz és tartalmakhoz való hozzáférésre és azok terjesztésére, az általuk választott alkalmazások és szolgáltatások használatára és nyújtására, valamint az általuk választott végberendezések használatára, függetlenül a végfelhasználó vagy szolgáltató helyétől, illetve az információ, tartalom, alkalmazás vagy szolgáltatás helyétől, származásától vagy rendeltetésétől.”</w:t>
      </w:r>
    </w:p>
    <w:p w:rsidR="00D229BA" w:rsidRPr="00D229BA" w:rsidRDefault="00D229BA" w:rsidP="00D229BA">
      <w:pPr>
        <w:rPr>
          <w:rFonts w:cs="Arial"/>
          <w:szCs w:val="28"/>
        </w:rPr>
      </w:pPr>
      <w:r w:rsidRPr="00D229BA">
        <w:rPr>
          <w:rFonts w:cs="Arial"/>
          <w:szCs w:val="28"/>
        </w:rPr>
        <w:t>A Szolgáltató az általa nyújtott helyhez kötött internet hozzáférés szolgáltatások vonatkozásában megkülönböztet minimális (garantált), rendes körülmények között elérhető és maximális (névleges) le- és feltöltési sebességet.</w:t>
      </w:r>
    </w:p>
    <w:p w:rsidR="00D229BA" w:rsidRPr="00D229BA" w:rsidRDefault="00D229BA" w:rsidP="00D229BA">
      <w:pPr>
        <w:rPr>
          <w:rFonts w:cs="Arial"/>
          <w:szCs w:val="28"/>
        </w:rPr>
      </w:pPr>
    </w:p>
    <w:p w:rsidR="00D229BA" w:rsidRPr="00D229BA" w:rsidRDefault="00D229BA" w:rsidP="00D229BA">
      <w:pPr>
        <w:rPr>
          <w:rFonts w:cs="Arial"/>
          <w:szCs w:val="28"/>
        </w:rPr>
      </w:pPr>
      <w:r w:rsidRPr="00D229BA">
        <w:rPr>
          <w:rFonts w:cs="Arial"/>
          <w:szCs w:val="28"/>
        </w:rPr>
        <w:t>Minimális (garantált) sebesség: a Szolgáltató által az Előfizetői szerződésben vállalt legalacsonyabb le- és feltöltési sebesség, amely minden esetben az Előfizető rendelkezésére áll (kivéve a szolgáltatás korlátozásának, szüneteltetésének és felfüggesztésének esetét).</w:t>
      </w:r>
    </w:p>
    <w:p w:rsidR="00D229BA" w:rsidRPr="00D229BA" w:rsidRDefault="00D229BA" w:rsidP="00D229BA">
      <w:pPr>
        <w:rPr>
          <w:rFonts w:cs="Arial"/>
          <w:szCs w:val="28"/>
        </w:rPr>
      </w:pPr>
    </w:p>
    <w:p w:rsidR="00D229BA" w:rsidRPr="00D229BA" w:rsidRDefault="00D229BA" w:rsidP="00D229BA">
      <w:pPr>
        <w:rPr>
          <w:rFonts w:cs="Arial"/>
          <w:szCs w:val="28"/>
        </w:rPr>
      </w:pPr>
      <w:r w:rsidRPr="00D229BA">
        <w:rPr>
          <w:rFonts w:cs="Arial"/>
          <w:szCs w:val="28"/>
        </w:rPr>
        <w:t>Rendes körülmények között elérhető sebesség: a Szolgáltató által az Előfizetői szerződésben vállalt le- és feltöltési sebesség, amely naptári naponként legalább az idő 90%-ában az Előfizető rendelkezésére áll (kivéve a szolgáltatás korlátozásának, szüneteltetésének és felfüggesztésének esetét).</w:t>
      </w:r>
    </w:p>
    <w:p w:rsidR="00D229BA" w:rsidRPr="00D229BA" w:rsidRDefault="00D229BA" w:rsidP="00D229BA">
      <w:pPr>
        <w:rPr>
          <w:rFonts w:cs="Arial"/>
          <w:szCs w:val="28"/>
        </w:rPr>
      </w:pPr>
    </w:p>
    <w:p w:rsidR="00D229BA" w:rsidRPr="00D229BA" w:rsidRDefault="00D229BA" w:rsidP="00D229BA">
      <w:pPr>
        <w:rPr>
          <w:rFonts w:cs="Arial"/>
          <w:szCs w:val="28"/>
        </w:rPr>
      </w:pPr>
      <w:r w:rsidRPr="00D229BA">
        <w:rPr>
          <w:rFonts w:cs="Arial"/>
          <w:szCs w:val="28"/>
        </w:rPr>
        <w:t>Maximális (névleges) sebesség: a Szolgáltató által az Előfizetői szerződésben vállalt legmagasabb le- és feltöltési sebesség, amelyet a felhasználó a szolgáltatás igénybevétele során megtapasztalhat.</w:t>
      </w:r>
    </w:p>
    <w:p w:rsidR="00D229BA" w:rsidRPr="00D229BA" w:rsidRDefault="00D229BA" w:rsidP="00D229BA">
      <w:pPr>
        <w:rPr>
          <w:rFonts w:cs="Arial"/>
          <w:szCs w:val="28"/>
        </w:rPr>
      </w:pPr>
    </w:p>
    <w:p w:rsidR="00D229BA" w:rsidRPr="00D229BA" w:rsidRDefault="00D229BA" w:rsidP="00D229BA">
      <w:pPr>
        <w:rPr>
          <w:rFonts w:cs="Arial"/>
          <w:szCs w:val="28"/>
        </w:rPr>
      </w:pPr>
      <w:r w:rsidRPr="00D229BA">
        <w:rPr>
          <w:rFonts w:cs="Arial"/>
          <w:szCs w:val="28"/>
        </w:rPr>
        <w:t>A Szolgáltató által a hirdetésekben megadott le- és feltöltési sebesség értékek a minimális (garantált) és a maximális (névleges) sebességet jelentik. Amennyiben a Szolgáltató a hirdetésekben nem különbözteti meg a le- és feltöltési sebességet, akkor az általa nyújtott szolgáltatás tekintetében a le- és feltöltési sebesség értékek megegyeznek.</w:t>
      </w:r>
    </w:p>
    <w:p w:rsidR="00D229BA" w:rsidRPr="00D229BA" w:rsidRDefault="00D229BA" w:rsidP="00D229BA">
      <w:pPr>
        <w:rPr>
          <w:rFonts w:cs="Arial"/>
          <w:szCs w:val="28"/>
        </w:rPr>
      </w:pPr>
    </w:p>
    <w:p w:rsidR="00D229BA" w:rsidRPr="00D229BA" w:rsidRDefault="00D229BA" w:rsidP="00D229BA">
      <w:pPr>
        <w:rPr>
          <w:rFonts w:cs="Arial"/>
          <w:szCs w:val="28"/>
        </w:rPr>
      </w:pPr>
      <w:proofErr w:type="gramStart"/>
      <w:r w:rsidRPr="00D229BA">
        <w:rPr>
          <w:rFonts w:cs="Arial"/>
          <w:szCs w:val="28"/>
        </w:rPr>
        <w:t xml:space="preserve">A Szolgáltató által a hirdetésekben megadott le- és feltöltési sebességtől való jelentős eltérések nem korlátozzák a végfelhasználóknak azon jogaik gyakorlását, miszerint a végfelhasználók számára jogosultságot kell biztosítani az internet-hozzáférési szolgáltatáson keresztül az általuk választott információkhoz és tartalmakhoz való hozzáférésre és azok terjesztésére, az általuk választott alkalmazások és szolgáltatások használatára és nyújtására, valamint az általuk választott végberendezések használatára, függetlenül a végfelhasználó </w:t>
      </w:r>
      <w:r w:rsidRPr="00D229BA">
        <w:rPr>
          <w:rFonts w:cs="Arial"/>
          <w:szCs w:val="28"/>
        </w:rPr>
        <w:lastRenderedPageBreak/>
        <w:t>vagy Szolgáltató helyétől, illetve az információ, tartalom,</w:t>
      </w:r>
      <w:proofErr w:type="gramEnd"/>
      <w:r w:rsidRPr="00D229BA">
        <w:rPr>
          <w:rFonts w:cs="Arial"/>
          <w:szCs w:val="28"/>
        </w:rPr>
        <w:t xml:space="preserve"> </w:t>
      </w:r>
      <w:proofErr w:type="gramStart"/>
      <w:r w:rsidRPr="00D229BA">
        <w:rPr>
          <w:rFonts w:cs="Arial"/>
          <w:szCs w:val="28"/>
        </w:rPr>
        <w:t>alkalmazás</w:t>
      </w:r>
      <w:proofErr w:type="gramEnd"/>
      <w:r w:rsidRPr="00D229BA">
        <w:rPr>
          <w:rFonts w:cs="Arial"/>
          <w:szCs w:val="28"/>
        </w:rPr>
        <w:t xml:space="preserve"> vagy szolgáltatás helyétől, származásától vagy rendeltetésétől.</w:t>
      </w:r>
    </w:p>
    <w:p w:rsidR="00D229BA" w:rsidRPr="00D229BA" w:rsidRDefault="00D229BA" w:rsidP="00D229BA">
      <w:pPr>
        <w:rPr>
          <w:rFonts w:cs="Arial"/>
          <w:szCs w:val="28"/>
        </w:rPr>
      </w:pPr>
    </w:p>
    <w:p w:rsidR="00D229BA" w:rsidRPr="00D229BA" w:rsidRDefault="00D229BA" w:rsidP="00D229BA">
      <w:pPr>
        <w:rPr>
          <w:rFonts w:cs="Arial"/>
          <w:szCs w:val="28"/>
        </w:rPr>
      </w:pPr>
      <w:r w:rsidRPr="00D229BA">
        <w:rPr>
          <w:rFonts w:cs="Arial"/>
          <w:szCs w:val="28"/>
        </w:rPr>
        <w:t>A Szolgáltató az általa nyújtott helyhez kötött internet hozzáférés szolgáltatások tekintetében nem alkalmaz tartalomfigyelést, tartalomszűrést, illetve egyéb tartalomtól vagy szolgáltatástól függő korlátozást az Előfizető által jogszerűen forgalmazott (le- és feltöltött) tartalmak, valamint az Előfizető által jogszerűen használt alkalmazások és szolgáltatások vonatkozásában.</w:t>
      </w:r>
    </w:p>
    <w:p w:rsidR="00B04F91" w:rsidRDefault="00B04F91" w:rsidP="00E52682">
      <w:pPr>
        <w:rPr>
          <w:rFonts w:cs="Arial"/>
          <w:szCs w:val="28"/>
        </w:rPr>
      </w:pPr>
    </w:p>
    <w:p w:rsidR="00E52682" w:rsidRPr="00E52682" w:rsidRDefault="004C5660" w:rsidP="00E52682">
      <w:pPr>
        <w:rPr>
          <w:rFonts w:cs="Arial"/>
          <w:szCs w:val="28"/>
        </w:rPr>
      </w:pPr>
      <w:r w:rsidRPr="004C5660">
        <w:rPr>
          <w:rFonts w:cs="Arial"/>
          <w:b/>
          <w:szCs w:val="28"/>
        </w:rPr>
        <w:t>9.</w:t>
      </w:r>
      <w:r w:rsidRPr="00242044">
        <w:rPr>
          <w:rFonts w:cs="Arial"/>
          <w:b/>
          <w:szCs w:val="28"/>
        </w:rPr>
        <w:t>2</w:t>
      </w:r>
      <w:r w:rsidR="00242044" w:rsidRPr="00242044">
        <w:rPr>
          <w:rFonts w:cs="Arial"/>
          <w:b/>
          <w:szCs w:val="28"/>
        </w:rPr>
        <w:t>4</w:t>
      </w:r>
      <w:r w:rsidRPr="00242044">
        <w:rPr>
          <w:rFonts w:cs="Arial"/>
          <w:b/>
          <w:szCs w:val="28"/>
        </w:rPr>
        <w:t>.</w:t>
      </w:r>
      <w:r w:rsidR="00242044" w:rsidRPr="00242044">
        <w:rPr>
          <w:rFonts w:cs="Arial"/>
          <w:b/>
          <w:szCs w:val="28"/>
        </w:rPr>
        <w:t>5.</w:t>
      </w:r>
      <w:r>
        <w:rPr>
          <w:rFonts w:cs="Arial"/>
          <w:szCs w:val="28"/>
        </w:rPr>
        <w:t xml:space="preserve"> V</w:t>
      </w:r>
      <w:r w:rsidR="00E52682" w:rsidRPr="00E52682">
        <w:rPr>
          <w:rFonts w:cs="Arial"/>
          <w:szCs w:val="28"/>
        </w:rPr>
        <w:t>ilágos, könnyen érthető magyarázat a nemzeti jog értelmében a fogyasztó rendelkezésére álló jogorvoslati lehetőségekről abban az esetben, ha a sebesség vagy más szolgáltatásminőségi paraméter tekintetében az internet-hozzáférési szolgáltatás tényleges teljesítménye folyamatosan vagy rendszeresen ismétlődő jelleggel eltér az</w:t>
      </w:r>
      <w:r w:rsidR="008B4FCA">
        <w:rPr>
          <w:rFonts w:cs="Arial"/>
          <w:szCs w:val="28"/>
        </w:rPr>
        <w:t xml:space="preserve"> ÁSZF 9.2</w:t>
      </w:r>
      <w:r w:rsidR="00082CD0">
        <w:rPr>
          <w:rFonts w:cs="Arial"/>
          <w:szCs w:val="28"/>
        </w:rPr>
        <w:t>.</w:t>
      </w:r>
      <w:r w:rsidR="008B4FCA">
        <w:rPr>
          <w:rFonts w:cs="Arial"/>
          <w:szCs w:val="28"/>
        </w:rPr>
        <w:t>4.1.-9.2</w:t>
      </w:r>
      <w:r w:rsidR="00082CD0">
        <w:rPr>
          <w:rFonts w:cs="Arial"/>
          <w:szCs w:val="28"/>
        </w:rPr>
        <w:t>.</w:t>
      </w:r>
      <w:r w:rsidR="008B4FCA">
        <w:rPr>
          <w:rFonts w:cs="Arial"/>
          <w:szCs w:val="28"/>
        </w:rPr>
        <w:t>4.4.</w:t>
      </w:r>
      <w:r w:rsidR="00E52682" w:rsidRPr="00E52682">
        <w:rPr>
          <w:rFonts w:cs="Arial"/>
          <w:szCs w:val="28"/>
        </w:rPr>
        <w:t xml:space="preserve"> pontokkal összhangban megadott teljesítménytől</w:t>
      </w:r>
      <w:r w:rsidR="00E52682">
        <w:rPr>
          <w:rFonts w:cs="Arial"/>
          <w:szCs w:val="28"/>
        </w:rPr>
        <w:t>.</w:t>
      </w:r>
    </w:p>
    <w:p w:rsidR="0083599E" w:rsidRPr="003D0D1F" w:rsidRDefault="00154FA4" w:rsidP="00F554B6">
      <w:pPr>
        <w:pStyle w:val="Cmsor2"/>
        <w:rPr>
          <w:b w:val="0"/>
          <w:bCs w:val="0"/>
          <w:iCs w:val="0"/>
        </w:rPr>
      </w:pPr>
      <w:bookmarkStart w:id="74" w:name="_Toc74214370"/>
      <w:r w:rsidRPr="00154FA4">
        <w:rPr>
          <w:b w:val="0"/>
          <w:bCs w:val="0"/>
          <w:iCs w:val="0"/>
        </w:rPr>
        <w:t>Az Előfizető jogosult a szolgáltatás teljesítésével összefüggő jogviták ügyében peres és nem peres eljárást kezdeményezni. A</w:t>
      </w:r>
      <w:r>
        <w:rPr>
          <w:b w:val="0"/>
          <w:bCs w:val="0"/>
          <w:iCs w:val="0"/>
        </w:rPr>
        <w:t xml:space="preserve"> jogorvoslati lehetőségekről a jelen ÁSZF 8.2. pontjában található tájékoztatás.</w:t>
      </w:r>
      <w:bookmarkEnd w:id="74"/>
    </w:p>
    <w:sectPr w:rsidR="0083599E" w:rsidRPr="003D0D1F" w:rsidSect="00E0583F">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2406A8" w15:done="0"/>
  <w15:commentEx w15:paraId="15202091" w15:done="0"/>
  <w15:commentEx w15:paraId="303AC92D" w15:done="0"/>
  <w15:commentEx w15:paraId="44C4EA09" w15:done="0"/>
  <w15:commentEx w15:paraId="7A95F343" w15:done="0"/>
  <w15:commentEx w15:paraId="34BDD672" w15:done="0"/>
  <w15:commentEx w15:paraId="4224C27F" w15:done="0"/>
  <w15:commentEx w15:paraId="7612913E" w15:done="0"/>
  <w15:commentEx w15:paraId="5BDFEAAC" w15:done="0"/>
  <w15:commentEx w15:paraId="4781DCE4" w15:done="0"/>
  <w15:commentEx w15:paraId="29518DE9" w15:done="0"/>
  <w15:commentEx w15:paraId="653D998A" w15:done="0"/>
  <w15:commentEx w15:paraId="5022C386" w15:done="0"/>
  <w15:commentEx w15:paraId="6687E0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D3" w:rsidRDefault="00B878D3">
      <w:r>
        <w:separator/>
      </w:r>
    </w:p>
  </w:endnote>
  <w:endnote w:type="continuationSeparator" w:id="0">
    <w:p w:rsidR="00B878D3" w:rsidRDefault="00B8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Tele-GroteskEENor">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4E" w:rsidRPr="00EB1754" w:rsidRDefault="00976A00" w:rsidP="00D76014">
    <w:pPr>
      <w:pStyle w:val="lolb"/>
      <w:tabs>
        <w:tab w:val="clear" w:pos="4536"/>
      </w:tabs>
      <w:jc w:val="left"/>
      <w:rPr>
        <w:rStyle w:val="Oldalszm"/>
        <w:rFonts w:ascii="Times New Roman" w:hAnsi="Times New Roman"/>
        <w:bCs/>
        <w:i w:val="0"/>
        <w:szCs w:val="24"/>
      </w:rPr>
    </w:pPr>
    <w:proofErr w:type="spellStart"/>
    <w:r>
      <w:rPr>
        <w:rFonts w:ascii="Times New Roman" w:hAnsi="Times New Roman"/>
        <w:bCs/>
        <w:i w:val="0"/>
        <w:szCs w:val="24"/>
      </w:rPr>
      <w:t>Kercsensólyom</w:t>
    </w:r>
    <w:proofErr w:type="spellEnd"/>
    <w:r>
      <w:rPr>
        <w:rFonts w:ascii="Times New Roman" w:hAnsi="Times New Roman"/>
        <w:bCs/>
        <w:i w:val="0"/>
        <w:szCs w:val="24"/>
      </w:rPr>
      <w:t xml:space="preserve"> </w:t>
    </w:r>
    <w:proofErr w:type="spellStart"/>
    <w:r>
      <w:rPr>
        <w:rFonts w:ascii="Times New Roman" w:hAnsi="Times New Roman"/>
        <w:bCs/>
        <w:i w:val="0"/>
        <w:szCs w:val="24"/>
      </w:rPr>
      <w:t>Protect</w:t>
    </w:r>
    <w:proofErr w:type="spellEnd"/>
    <w:r w:rsidR="005B594E" w:rsidRPr="00EB1754">
      <w:rPr>
        <w:rFonts w:ascii="Times New Roman" w:hAnsi="Times New Roman"/>
        <w:bCs/>
        <w:i w:val="0"/>
        <w:szCs w:val="24"/>
      </w:rPr>
      <w:t xml:space="preserve"> Kft.</w:t>
    </w:r>
    <w:r w:rsidR="005B594E" w:rsidRPr="00EB1754">
      <w:rPr>
        <w:rFonts w:ascii="Times New Roman" w:hAnsi="Times New Roman"/>
        <w:bCs/>
        <w:i w:val="0"/>
        <w:iCs/>
        <w:szCs w:val="24"/>
      </w:rPr>
      <w:tab/>
    </w:r>
    <w:r w:rsidR="005B594E" w:rsidRPr="00EB1754">
      <w:rPr>
        <w:rStyle w:val="Oldalszm"/>
        <w:rFonts w:ascii="Times New Roman" w:hAnsi="Times New Roman"/>
        <w:i w:val="0"/>
        <w:szCs w:val="24"/>
      </w:rPr>
      <w:fldChar w:fldCharType="begin"/>
    </w:r>
    <w:r w:rsidR="005B594E" w:rsidRPr="00EB1754">
      <w:rPr>
        <w:rStyle w:val="Oldalszm"/>
        <w:rFonts w:ascii="Times New Roman" w:hAnsi="Times New Roman"/>
        <w:i w:val="0"/>
        <w:szCs w:val="24"/>
      </w:rPr>
      <w:instrText xml:space="preserve"> NUMPAGES </w:instrText>
    </w:r>
    <w:r w:rsidR="005B594E" w:rsidRPr="00EB1754">
      <w:rPr>
        <w:rStyle w:val="Oldalszm"/>
        <w:rFonts w:ascii="Times New Roman" w:hAnsi="Times New Roman"/>
        <w:i w:val="0"/>
        <w:szCs w:val="24"/>
      </w:rPr>
      <w:fldChar w:fldCharType="separate"/>
    </w:r>
    <w:r w:rsidR="006E02D0">
      <w:rPr>
        <w:rStyle w:val="Oldalszm"/>
        <w:rFonts w:ascii="Times New Roman" w:hAnsi="Times New Roman"/>
        <w:i w:val="0"/>
        <w:noProof/>
        <w:szCs w:val="24"/>
      </w:rPr>
      <w:t>68</w:t>
    </w:r>
    <w:r w:rsidR="005B594E" w:rsidRPr="00EB1754">
      <w:rPr>
        <w:rStyle w:val="Oldalszm"/>
        <w:rFonts w:ascii="Times New Roman" w:hAnsi="Times New Roman"/>
        <w:i w:val="0"/>
        <w:szCs w:val="24"/>
      </w:rPr>
      <w:fldChar w:fldCharType="end"/>
    </w:r>
    <w:r w:rsidR="005B594E" w:rsidRPr="00EB1754">
      <w:rPr>
        <w:rStyle w:val="Oldalszm"/>
        <w:rFonts w:ascii="Times New Roman" w:hAnsi="Times New Roman"/>
        <w:i w:val="0"/>
        <w:szCs w:val="24"/>
      </w:rPr>
      <w:t xml:space="preserve"> </w:t>
    </w:r>
    <w:r w:rsidR="005B594E" w:rsidRPr="00EB1754">
      <w:rPr>
        <w:rStyle w:val="Oldalszm"/>
        <w:rFonts w:ascii="Times New Roman" w:hAnsi="Times New Roman"/>
        <w:i w:val="0"/>
        <w:iCs/>
        <w:szCs w:val="24"/>
      </w:rPr>
      <w:t xml:space="preserve">számozott oldalból </w:t>
    </w:r>
    <w:r w:rsidR="005B594E" w:rsidRPr="00EB1754">
      <w:rPr>
        <w:rStyle w:val="Oldalszm"/>
        <w:rFonts w:ascii="Times New Roman" w:hAnsi="Times New Roman"/>
        <w:i w:val="0"/>
        <w:szCs w:val="24"/>
      </w:rPr>
      <w:fldChar w:fldCharType="begin"/>
    </w:r>
    <w:r w:rsidR="005B594E" w:rsidRPr="00EB1754">
      <w:rPr>
        <w:rStyle w:val="Oldalszm"/>
        <w:rFonts w:ascii="Times New Roman" w:hAnsi="Times New Roman"/>
        <w:i w:val="0"/>
        <w:szCs w:val="24"/>
      </w:rPr>
      <w:instrText xml:space="preserve"> PAGE </w:instrText>
    </w:r>
    <w:r w:rsidR="005B594E" w:rsidRPr="00EB1754">
      <w:rPr>
        <w:rStyle w:val="Oldalszm"/>
        <w:rFonts w:ascii="Times New Roman" w:hAnsi="Times New Roman"/>
        <w:i w:val="0"/>
        <w:szCs w:val="24"/>
      </w:rPr>
      <w:fldChar w:fldCharType="separate"/>
    </w:r>
    <w:r w:rsidR="006E02D0">
      <w:rPr>
        <w:rStyle w:val="Oldalszm"/>
        <w:rFonts w:ascii="Times New Roman" w:hAnsi="Times New Roman"/>
        <w:i w:val="0"/>
        <w:noProof/>
        <w:szCs w:val="24"/>
      </w:rPr>
      <w:t>1</w:t>
    </w:r>
    <w:r w:rsidR="005B594E" w:rsidRPr="00EB1754">
      <w:rPr>
        <w:rStyle w:val="Oldalszm"/>
        <w:rFonts w:ascii="Times New Roman" w:hAnsi="Times New Roman"/>
        <w:i w:val="0"/>
        <w:szCs w:val="24"/>
      </w:rPr>
      <w:fldChar w:fldCharType="end"/>
    </w:r>
    <w:r w:rsidR="005B594E" w:rsidRPr="00EB1754">
      <w:rPr>
        <w:rStyle w:val="Oldalszm"/>
        <w:rFonts w:ascii="Times New Roman" w:hAnsi="Times New Roman"/>
        <w:i w:val="0"/>
        <w:iCs/>
        <w:szCs w:val="24"/>
      </w:rPr>
      <w:t>. oldal</w:t>
    </w:r>
  </w:p>
  <w:p w:rsidR="005B594E" w:rsidRDefault="005B594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D3" w:rsidRDefault="00B878D3">
      <w:r>
        <w:separator/>
      </w:r>
    </w:p>
  </w:footnote>
  <w:footnote w:type="continuationSeparator" w:id="0">
    <w:p w:rsidR="00B878D3" w:rsidRDefault="00B87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4E" w:rsidRPr="002472C0" w:rsidRDefault="00175093" w:rsidP="009935EF">
    <w:pPr>
      <w:pStyle w:val="lfej"/>
      <w:jc w:val="center"/>
      <w:rPr>
        <w:b/>
      </w:rPr>
    </w:pPr>
    <w:r>
      <w:rPr>
        <w:b/>
      </w:rPr>
      <w:t xml:space="preserve">Kerecsensólyom </w:t>
    </w:r>
    <w:proofErr w:type="spellStart"/>
    <w:r>
      <w:rPr>
        <w:b/>
      </w:rPr>
      <w:t>Protect</w:t>
    </w:r>
    <w:proofErr w:type="spellEnd"/>
  </w:p>
  <w:p w:rsidR="005B594E" w:rsidRPr="001C644B" w:rsidRDefault="005B594E" w:rsidP="009935EF">
    <w:pPr>
      <w:pStyle w:val="Cm"/>
      <w:rPr>
        <w:rFonts w:ascii="Times New Roman" w:hAnsi="Times New Roman"/>
        <w:b w:val="0"/>
        <w:sz w:val="20"/>
      </w:rPr>
    </w:pPr>
    <w:r>
      <w:rPr>
        <w:rFonts w:ascii="Times New Roman" w:hAnsi="Times New Roman"/>
        <w:b w:val="0"/>
        <w:sz w:val="20"/>
      </w:rPr>
      <w:t>Korlátolt Felelősségű Társaság</w:t>
    </w:r>
  </w:p>
  <w:p w:rsidR="005B594E" w:rsidRDefault="005B594E" w:rsidP="009935EF">
    <w:pPr>
      <w:pStyle w:val="lfej"/>
      <w:jc w:val="center"/>
      <w:rPr>
        <w:b/>
      </w:rPr>
    </w:pPr>
    <w:r w:rsidRPr="002472C0">
      <w:rPr>
        <w:b/>
      </w:rPr>
      <w:t xml:space="preserve">Általános Szerződési Feltételek </w:t>
    </w:r>
    <w:r>
      <w:rPr>
        <w:b/>
      </w:rPr>
      <w:t>Internet Protokoll Alapú Szolgáltatáshoz</w:t>
    </w:r>
  </w:p>
  <w:p w:rsidR="005B594E" w:rsidRDefault="005B594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3in;height:3in" o:bullet="t"/>
    </w:pict>
  </w:numPicBullet>
  <w:numPicBullet w:numPicBulletId="1">
    <w:pict>
      <v:shape id="_x0000_i1155" type="#_x0000_t75" style="width:3in;height:3in" o:bullet="t"/>
    </w:pict>
  </w:numPicBullet>
  <w:numPicBullet w:numPicBulletId="2">
    <w:pict>
      <v:shape id="_x0000_i1156" type="#_x0000_t75" style="width:3in;height:3in" o:bullet="t"/>
    </w:pict>
  </w:numPicBullet>
  <w:numPicBullet w:numPicBulletId="3">
    <w:pict>
      <v:shape id="_x0000_i1157" type="#_x0000_t75" style="width:3in;height:3in" o:bullet="t"/>
    </w:pict>
  </w:numPicBullet>
  <w:numPicBullet w:numPicBulletId="4">
    <w:pict>
      <v:shape id="_x0000_i1158" type="#_x0000_t75" style="width:3in;height:3in" o:bullet="t"/>
    </w:pict>
  </w:numPicBullet>
  <w:numPicBullet w:numPicBulletId="5">
    <w:pict>
      <v:shape id="_x0000_i1159" type="#_x0000_t75" style="width:3in;height:3in" o:bullet="t"/>
    </w:pict>
  </w:numPicBullet>
  <w:numPicBullet w:numPicBulletId="6">
    <w:pict>
      <v:shape id="_x0000_i1160" type="#_x0000_t75" style="width:3in;height:3in" o:bullet="t"/>
    </w:pict>
  </w:numPicBullet>
  <w:numPicBullet w:numPicBulletId="7">
    <w:pict>
      <v:shape id="_x0000_i1161" type="#_x0000_t75" style="width:3in;height:3in" o:bullet="t"/>
    </w:pict>
  </w:numPicBullet>
  <w:numPicBullet w:numPicBulletId="8">
    <w:pict>
      <v:shape id="_x0000_i1162" type="#_x0000_t75" style="width:3in;height:3in" o:bullet="t"/>
    </w:pict>
  </w:numPicBullet>
  <w:numPicBullet w:numPicBulletId="9">
    <w:pict>
      <v:shape id="_x0000_i1163" type="#_x0000_t75" style="width:3in;height:3in" o:bullet="t"/>
    </w:pict>
  </w:numPicBullet>
  <w:numPicBullet w:numPicBulletId="10">
    <w:pict>
      <v:shape id="_x0000_i1164" type="#_x0000_t75" style="width:3in;height:3in" o:bullet="t"/>
    </w:pict>
  </w:numPicBullet>
  <w:numPicBullet w:numPicBulletId="11">
    <w:pict>
      <v:shape id="_x0000_i1165" type="#_x0000_t75" style="width:3in;height:3in" o:bullet="t"/>
    </w:pict>
  </w:numPicBullet>
  <w:numPicBullet w:numPicBulletId="12">
    <w:pict>
      <v:shape id="_x0000_i1166" type="#_x0000_t75" style="width:3in;height:3in" o:bullet="t"/>
    </w:pict>
  </w:numPicBullet>
  <w:numPicBullet w:numPicBulletId="13">
    <w:pict>
      <v:shape id="_x0000_i1167" type="#_x0000_t75" style="width:3in;height:3in" o:bullet="t"/>
    </w:pict>
  </w:numPicBullet>
  <w:numPicBullet w:numPicBulletId="14">
    <w:pict>
      <v:shape id="_x0000_i1168" type="#_x0000_t75" style="width:3in;height:3in" o:bullet="t"/>
    </w:pict>
  </w:numPicBullet>
  <w:numPicBullet w:numPicBulletId="15">
    <w:pict>
      <v:shape id="_x0000_i1169" type="#_x0000_t75" style="width:3in;height:3in" o:bullet="t"/>
    </w:pict>
  </w:numPicBullet>
  <w:numPicBullet w:numPicBulletId="16">
    <w:pict>
      <v:shape id="_x0000_i1170" type="#_x0000_t75" style="width:3in;height:3in" o:bullet="t"/>
    </w:pict>
  </w:numPicBullet>
  <w:numPicBullet w:numPicBulletId="17">
    <w:pict>
      <v:shape id="_x0000_i1171" type="#_x0000_t75" style="width:3in;height:3in" o:bullet="t"/>
    </w:pict>
  </w:numPicBullet>
  <w:numPicBullet w:numPicBulletId="18">
    <w:pict>
      <v:shape id="_x0000_i1172" type="#_x0000_t75" style="width:3in;height:3in" o:bullet="t"/>
    </w:pict>
  </w:numPicBullet>
  <w:numPicBullet w:numPicBulletId="19">
    <w:pict>
      <v:shape id="_x0000_i1173" type="#_x0000_t75" style="width:3in;height:3in" o:bullet="t"/>
    </w:pict>
  </w:numPicBullet>
  <w:numPicBullet w:numPicBulletId="20">
    <w:pict>
      <v:shape id="_x0000_i1174" type="#_x0000_t75" style="width:3in;height:3in" o:bullet="t"/>
    </w:pict>
  </w:numPicBullet>
  <w:numPicBullet w:numPicBulletId="21">
    <w:pict>
      <v:shape id="_x0000_i1175" type="#_x0000_t75" style="width:3in;height:3in" o:bullet="t"/>
    </w:pict>
  </w:numPicBullet>
  <w:numPicBullet w:numPicBulletId="22">
    <w:pict>
      <v:shape id="_x0000_i1176" type="#_x0000_t75" style="width:3in;height:3in" o:bullet="t"/>
    </w:pict>
  </w:numPicBullet>
  <w:numPicBullet w:numPicBulletId="23">
    <w:pict>
      <v:shape id="_x0000_i1177" type="#_x0000_t75" style="width:3in;height:3in" o:bullet="t"/>
    </w:pict>
  </w:numPicBullet>
  <w:numPicBullet w:numPicBulletId="24">
    <w:pict>
      <v:shape id="_x0000_i1178" type="#_x0000_t75" style="width:3in;height:3in" o:bullet="t"/>
    </w:pict>
  </w:numPicBullet>
  <w:numPicBullet w:numPicBulletId="25">
    <w:pict>
      <v:shape id="_x0000_i1179" type="#_x0000_t75" style="width:3in;height:3in" o:bullet="t"/>
    </w:pict>
  </w:numPicBullet>
  <w:numPicBullet w:numPicBulletId="26">
    <w:pict>
      <v:shape id="_x0000_i1180" type="#_x0000_t75" style="width:3in;height:3in" o:bullet="t"/>
    </w:pict>
  </w:numPicBullet>
  <w:numPicBullet w:numPicBulletId="27">
    <w:pict>
      <v:shape id="_x0000_i1181" type="#_x0000_t75" style="width:3in;height:3in" o:bullet="t"/>
    </w:pict>
  </w:numPicBullet>
  <w:numPicBullet w:numPicBulletId="28">
    <w:pict>
      <v:shape id="_x0000_i1182" type="#_x0000_t75" style="width:3in;height:3in" o:bullet="t"/>
    </w:pict>
  </w:numPicBullet>
  <w:numPicBullet w:numPicBulletId="29">
    <w:pict>
      <v:shape id="_x0000_i1183" type="#_x0000_t75" style="width:3in;height:3in" o:bullet="t"/>
    </w:pict>
  </w:numPicBullet>
  <w:numPicBullet w:numPicBulletId="30">
    <w:pict>
      <v:shape id="_x0000_i1184" type="#_x0000_t75" style="width:3in;height:3in" o:bullet="t"/>
    </w:pict>
  </w:numPicBullet>
  <w:numPicBullet w:numPicBulletId="31">
    <w:pict>
      <v:shape id="_x0000_i1185" type="#_x0000_t75" style="width:3in;height:3in" o:bullet="t"/>
    </w:pict>
  </w:numPicBullet>
  <w:numPicBullet w:numPicBulletId="32">
    <w:pict>
      <v:shape id="_x0000_i1186" type="#_x0000_t75" style="width:3in;height:3in" o:bullet="t"/>
    </w:pict>
  </w:numPicBullet>
  <w:numPicBullet w:numPicBulletId="33">
    <w:pict>
      <v:shape id="_x0000_i1187" type="#_x0000_t75" style="width:3in;height:3in" o:bullet="t"/>
    </w:pict>
  </w:numPicBullet>
  <w:numPicBullet w:numPicBulletId="34">
    <w:pict>
      <v:shape id="_x0000_i1188" type="#_x0000_t75" style="width:3in;height:3in" o:bullet="t"/>
    </w:pict>
  </w:numPicBullet>
  <w:numPicBullet w:numPicBulletId="35">
    <w:pict>
      <v:shape id="_x0000_i1189" type="#_x0000_t75" style="width:3in;height:3in" o:bullet="t"/>
    </w:pict>
  </w:numPicBullet>
  <w:numPicBullet w:numPicBulletId="36">
    <w:pict>
      <v:shape id="_x0000_i1190" type="#_x0000_t75" style="width:3in;height:3in" o:bullet="t"/>
    </w:pict>
  </w:numPicBullet>
  <w:numPicBullet w:numPicBulletId="37">
    <w:pict>
      <v:shape id="_x0000_i1191" type="#_x0000_t75" style="width:3in;height:3in" o:bullet="t"/>
    </w:pict>
  </w:numPicBullet>
  <w:numPicBullet w:numPicBulletId="38">
    <w:pict>
      <v:shape id="_x0000_i1192" type="#_x0000_t75" style="width:3in;height:3in" o:bullet="t"/>
    </w:pict>
  </w:numPicBullet>
  <w:numPicBullet w:numPicBulletId="39">
    <w:pict>
      <v:shape id="_x0000_i1193" type="#_x0000_t75" style="width:3in;height:3in" o:bullet="t"/>
    </w:pict>
  </w:numPicBullet>
  <w:numPicBullet w:numPicBulletId="40">
    <w:pict>
      <v:shape id="_x0000_i1194" type="#_x0000_t75" style="width:3in;height:3in" o:bullet="t"/>
    </w:pict>
  </w:numPicBullet>
  <w:numPicBullet w:numPicBulletId="41">
    <w:pict>
      <v:shape id="_x0000_i1195" type="#_x0000_t75" style="width:3in;height:3in" o:bullet="t"/>
    </w:pict>
  </w:numPicBullet>
  <w:numPicBullet w:numPicBulletId="42">
    <w:pict>
      <v:shape id="_x0000_i1196" type="#_x0000_t75" style="width:3in;height:3in" o:bullet="t"/>
    </w:pict>
  </w:numPicBullet>
  <w:numPicBullet w:numPicBulletId="43">
    <w:pict>
      <v:shape id="_x0000_i1197" type="#_x0000_t75" style="width:3in;height:3in" o:bullet="t"/>
    </w:pict>
  </w:numPicBullet>
  <w:numPicBullet w:numPicBulletId="44">
    <w:pict>
      <v:shape id="_x0000_i1198" type="#_x0000_t75" style="width:3in;height:3in" o:bullet="t"/>
    </w:pict>
  </w:numPicBullet>
  <w:numPicBullet w:numPicBulletId="45">
    <w:pict>
      <v:shape id="_x0000_i1199" type="#_x0000_t75" style="width:3in;height:3in" o:bullet="t"/>
    </w:pict>
  </w:numPicBullet>
  <w:numPicBullet w:numPicBulletId="46">
    <w:pict>
      <v:shape id="_x0000_i1200" type="#_x0000_t75" style="width:3in;height:3in" o:bullet="t"/>
    </w:pict>
  </w:numPicBullet>
  <w:numPicBullet w:numPicBulletId="47">
    <w:pict>
      <v:shape id="_x0000_i1201" type="#_x0000_t75" style="width:3in;height:3in" o:bullet="t"/>
    </w:pict>
  </w:numPicBullet>
  <w:numPicBullet w:numPicBulletId="48">
    <w:pict>
      <v:shape id="_x0000_i1202" type="#_x0000_t75" style="width:3in;height:3in" o:bullet="t"/>
    </w:pict>
  </w:numPicBullet>
  <w:numPicBullet w:numPicBulletId="49">
    <w:pict>
      <v:shape id="_x0000_i1203" type="#_x0000_t75" style="width:3in;height:3in" o:bullet="t"/>
    </w:pict>
  </w:numPicBullet>
  <w:numPicBullet w:numPicBulletId="50">
    <w:pict>
      <v:shape id="_x0000_i1204" type="#_x0000_t75" style="width:3in;height:3in" o:bullet="t"/>
    </w:pict>
  </w:numPicBullet>
  <w:numPicBullet w:numPicBulletId="51">
    <w:pict>
      <v:shape id="_x0000_i1205" type="#_x0000_t75" style="width:3in;height:3in" o:bullet="t"/>
    </w:pict>
  </w:numPicBullet>
  <w:numPicBullet w:numPicBulletId="52">
    <w:pict>
      <v:shape id="_x0000_i1206" type="#_x0000_t75" style="width:3in;height:3in" o:bullet="t"/>
    </w:pict>
  </w:numPicBullet>
  <w:numPicBullet w:numPicBulletId="53">
    <w:pict>
      <v:shape id="_x0000_i1207" type="#_x0000_t75" style="width:3in;height:3in" o:bullet="t"/>
    </w:pict>
  </w:numPicBullet>
  <w:numPicBullet w:numPicBulletId="54">
    <w:pict>
      <v:shape id="_x0000_i1208" type="#_x0000_t75" style="width:3in;height:3in" o:bullet="t"/>
    </w:pict>
  </w:numPicBullet>
  <w:numPicBullet w:numPicBulletId="55">
    <w:pict>
      <v:shape id="_x0000_i1209" type="#_x0000_t75" style="width:3in;height:3in" o:bullet="t"/>
    </w:pict>
  </w:numPicBullet>
  <w:numPicBullet w:numPicBulletId="56">
    <w:pict>
      <v:shape id="_x0000_i1210" type="#_x0000_t75" style="width:3in;height:3in" o:bullet="t"/>
    </w:pict>
  </w:numPicBullet>
  <w:numPicBullet w:numPicBulletId="57">
    <w:pict>
      <v:shape id="_x0000_i1211" type="#_x0000_t75" style="width:3in;height:3in" o:bullet="t"/>
    </w:pict>
  </w:numPicBullet>
  <w:numPicBullet w:numPicBulletId="58">
    <w:pict>
      <v:shape id="_x0000_i1212" type="#_x0000_t75" style="width:3in;height:3in" o:bullet="t"/>
    </w:pict>
  </w:numPicBullet>
  <w:numPicBullet w:numPicBulletId="59">
    <w:pict>
      <v:shape id="_x0000_i1213" type="#_x0000_t75" style="width:3in;height:3in" o:bullet="t"/>
    </w:pict>
  </w:numPicBullet>
  <w:numPicBullet w:numPicBulletId="60">
    <w:pict>
      <v:shape id="_x0000_i1214" type="#_x0000_t75" style="width:3in;height:3in" o:bullet="t"/>
    </w:pict>
  </w:numPicBullet>
  <w:numPicBullet w:numPicBulletId="61">
    <w:pict>
      <v:shape id="_x0000_i1215" type="#_x0000_t75" style="width:3in;height:3in" o:bullet="t"/>
    </w:pict>
  </w:numPicBullet>
  <w:numPicBullet w:numPicBulletId="62">
    <w:pict>
      <v:shape id="_x0000_i1216" type="#_x0000_t75" style="width:3in;height:3in" o:bullet="t"/>
    </w:pict>
  </w:numPicBullet>
  <w:numPicBullet w:numPicBulletId="63">
    <w:pict>
      <v:shape id="_x0000_i1217" type="#_x0000_t75" style="width:3in;height:3in" o:bullet="t"/>
    </w:pict>
  </w:numPicBullet>
  <w:abstractNum w:abstractNumId="0">
    <w:nsid w:val="00000002"/>
    <w:multiLevelType w:val="multilevel"/>
    <w:tmpl w:val="00000002"/>
    <w:name w:val="WW8Num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1">
    <w:nsid w:val="038F404A"/>
    <w:multiLevelType w:val="multilevel"/>
    <w:tmpl w:val="2AF2D83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336C6"/>
    <w:multiLevelType w:val="hybridMultilevel"/>
    <w:tmpl w:val="60BCA4C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
    <w:nsid w:val="07F16945"/>
    <w:multiLevelType w:val="hybridMultilevel"/>
    <w:tmpl w:val="60BCA4C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
    <w:nsid w:val="098734CA"/>
    <w:multiLevelType w:val="multilevel"/>
    <w:tmpl w:val="EFF8A224"/>
    <w:lvl w:ilvl="0">
      <w:start w:val="1"/>
      <w:numFmt w:val="bullet"/>
      <w:lvlText w:val=""/>
      <w:lvlPicBulletId w:val="45"/>
      <w:lvlJc w:val="left"/>
      <w:pPr>
        <w:tabs>
          <w:tab w:val="num" w:pos="720"/>
        </w:tabs>
        <w:ind w:left="720" w:hanging="360"/>
      </w:pPr>
      <w:rPr>
        <w:rFonts w:ascii="Symbol" w:hAnsi="Symbol" w:hint="default"/>
        <w:sz w:val="20"/>
      </w:rPr>
    </w:lvl>
    <w:lvl w:ilvl="1" w:tentative="1">
      <w:start w:val="1"/>
      <w:numFmt w:val="bullet"/>
      <w:lvlText w:val="o"/>
      <w:lvlPicBulletId w:val="46"/>
      <w:lvlJc w:val="left"/>
      <w:pPr>
        <w:tabs>
          <w:tab w:val="num" w:pos="1440"/>
        </w:tabs>
        <w:ind w:left="1440" w:hanging="360"/>
      </w:pPr>
      <w:rPr>
        <w:rFonts w:ascii="Courier New" w:hAnsi="Courier New" w:hint="default"/>
        <w:sz w:val="20"/>
      </w:rPr>
    </w:lvl>
    <w:lvl w:ilvl="2" w:tentative="1">
      <w:start w:val="1"/>
      <w:numFmt w:val="bullet"/>
      <w:lvlText w:val=""/>
      <w:lvlPicBulletId w:val="4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02305"/>
    <w:multiLevelType w:val="multilevel"/>
    <w:tmpl w:val="4A8A0A96"/>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57289"/>
    <w:multiLevelType w:val="multilevel"/>
    <w:tmpl w:val="6E787170"/>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32A40"/>
    <w:multiLevelType w:val="multilevel"/>
    <w:tmpl w:val="44A4C1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5B1EDC"/>
    <w:multiLevelType w:val="hybridMultilevel"/>
    <w:tmpl w:val="60BCA4C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
    <w:nsid w:val="27941C87"/>
    <w:multiLevelType w:val="hybridMultilevel"/>
    <w:tmpl w:val="60BCA4C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0">
    <w:nsid w:val="28C950E1"/>
    <w:multiLevelType w:val="hybridMultilevel"/>
    <w:tmpl w:val="6D7CB190"/>
    <w:lvl w:ilvl="0" w:tplc="8B48AA80">
      <w:start w:val="3"/>
      <w:numFmt w:val="bullet"/>
      <w:lvlText w:val="-"/>
      <w:lvlJc w:val="left"/>
      <w:pPr>
        <w:ind w:left="2490" w:hanging="360"/>
      </w:pPr>
      <w:rPr>
        <w:rFonts w:ascii="Times New Roman" w:eastAsia="Times New Roman" w:hAnsi="Times New Roman" w:cs="Times New Roman" w:hint="default"/>
      </w:rPr>
    </w:lvl>
    <w:lvl w:ilvl="1" w:tplc="040E0003" w:tentative="1">
      <w:start w:val="1"/>
      <w:numFmt w:val="bullet"/>
      <w:lvlText w:val="o"/>
      <w:lvlJc w:val="left"/>
      <w:pPr>
        <w:ind w:left="3210" w:hanging="360"/>
      </w:pPr>
      <w:rPr>
        <w:rFonts w:ascii="Courier New" w:hAnsi="Courier New" w:cs="Courier New" w:hint="default"/>
      </w:rPr>
    </w:lvl>
    <w:lvl w:ilvl="2" w:tplc="040E0005" w:tentative="1">
      <w:start w:val="1"/>
      <w:numFmt w:val="bullet"/>
      <w:lvlText w:val=""/>
      <w:lvlJc w:val="left"/>
      <w:pPr>
        <w:ind w:left="3930" w:hanging="360"/>
      </w:pPr>
      <w:rPr>
        <w:rFonts w:ascii="Wingdings" w:hAnsi="Wingdings" w:hint="default"/>
      </w:rPr>
    </w:lvl>
    <w:lvl w:ilvl="3" w:tplc="040E0001" w:tentative="1">
      <w:start w:val="1"/>
      <w:numFmt w:val="bullet"/>
      <w:lvlText w:val=""/>
      <w:lvlJc w:val="left"/>
      <w:pPr>
        <w:ind w:left="4650" w:hanging="360"/>
      </w:pPr>
      <w:rPr>
        <w:rFonts w:ascii="Symbol" w:hAnsi="Symbol" w:hint="default"/>
      </w:rPr>
    </w:lvl>
    <w:lvl w:ilvl="4" w:tplc="040E0003" w:tentative="1">
      <w:start w:val="1"/>
      <w:numFmt w:val="bullet"/>
      <w:lvlText w:val="o"/>
      <w:lvlJc w:val="left"/>
      <w:pPr>
        <w:ind w:left="5370" w:hanging="360"/>
      </w:pPr>
      <w:rPr>
        <w:rFonts w:ascii="Courier New" w:hAnsi="Courier New" w:cs="Courier New" w:hint="default"/>
      </w:rPr>
    </w:lvl>
    <w:lvl w:ilvl="5" w:tplc="040E0005" w:tentative="1">
      <w:start w:val="1"/>
      <w:numFmt w:val="bullet"/>
      <w:lvlText w:val=""/>
      <w:lvlJc w:val="left"/>
      <w:pPr>
        <w:ind w:left="6090" w:hanging="360"/>
      </w:pPr>
      <w:rPr>
        <w:rFonts w:ascii="Wingdings" w:hAnsi="Wingdings" w:hint="default"/>
      </w:rPr>
    </w:lvl>
    <w:lvl w:ilvl="6" w:tplc="040E0001" w:tentative="1">
      <w:start w:val="1"/>
      <w:numFmt w:val="bullet"/>
      <w:lvlText w:val=""/>
      <w:lvlJc w:val="left"/>
      <w:pPr>
        <w:ind w:left="6810" w:hanging="360"/>
      </w:pPr>
      <w:rPr>
        <w:rFonts w:ascii="Symbol" w:hAnsi="Symbol" w:hint="default"/>
      </w:rPr>
    </w:lvl>
    <w:lvl w:ilvl="7" w:tplc="040E0003" w:tentative="1">
      <w:start w:val="1"/>
      <w:numFmt w:val="bullet"/>
      <w:lvlText w:val="o"/>
      <w:lvlJc w:val="left"/>
      <w:pPr>
        <w:ind w:left="7530" w:hanging="360"/>
      </w:pPr>
      <w:rPr>
        <w:rFonts w:ascii="Courier New" w:hAnsi="Courier New" w:cs="Courier New" w:hint="default"/>
      </w:rPr>
    </w:lvl>
    <w:lvl w:ilvl="8" w:tplc="040E0005" w:tentative="1">
      <w:start w:val="1"/>
      <w:numFmt w:val="bullet"/>
      <w:lvlText w:val=""/>
      <w:lvlJc w:val="left"/>
      <w:pPr>
        <w:ind w:left="8250" w:hanging="360"/>
      </w:pPr>
      <w:rPr>
        <w:rFonts w:ascii="Wingdings" w:hAnsi="Wingdings" w:hint="default"/>
      </w:rPr>
    </w:lvl>
  </w:abstractNum>
  <w:abstractNum w:abstractNumId="11">
    <w:nsid w:val="2A1D5FD6"/>
    <w:multiLevelType w:val="multilevel"/>
    <w:tmpl w:val="E4E8548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0507D7"/>
    <w:multiLevelType w:val="multilevel"/>
    <w:tmpl w:val="0AA84E98"/>
    <w:lvl w:ilvl="0">
      <w:start w:val="9"/>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B90FC9"/>
    <w:multiLevelType w:val="hybridMultilevel"/>
    <w:tmpl w:val="60BCA4C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4">
    <w:nsid w:val="2FFA39F5"/>
    <w:multiLevelType w:val="multilevel"/>
    <w:tmpl w:val="3F54EF82"/>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420E5A"/>
    <w:multiLevelType w:val="multilevel"/>
    <w:tmpl w:val="76B6B9A6"/>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PicBulletId w:val="3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0B7B91"/>
    <w:multiLevelType w:val="hybridMultilevel"/>
    <w:tmpl w:val="60BCA4C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7">
    <w:nsid w:val="363B46F7"/>
    <w:multiLevelType w:val="multilevel"/>
    <w:tmpl w:val="7FD0ECAE"/>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0856FB"/>
    <w:multiLevelType w:val="hybridMultilevel"/>
    <w:tmpl w:val="60BCA4C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9">
    <w:nsid w:val="38154FAE"/>
    <w:multiLevelType w:val="multilevel"/>
    <w:tmpl w:val="F50A00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CD6744"/>
    <w:multiLevelType w:val="multilevel"/>
    <w:tmpl w:val="B3567332"/>
    <w:lvl w:ilvl="0">
      <w:start w:val="9"/>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EC2EB9"/>
    <w:multiLevelType w:val="multilevel"/>
    <w:tmpl w:val="4852F720"/>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010715"/>
    <w:multiLevelType w:val="hybridMultilevel"/>
    <w:tmpl w:val="007E60E2"/>
    <w:lvl w:ilvl="0" w:tplc="4754C70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3">
    <w:nsid w:val="4A8F185C"/>
    <w:multiLevelType w:val="hybridMultilevel"/>
    <w:tmpl w:val="83AA7A98"/>
    <w:lvl w:ilvl="0" w:tplc="040E0017">
      <w:start w:val="1"/>
      <w:numFmt w:val="lowerLetter"/>
      <w:lvlText w:val="%1)"/>
      <w:lvlJc w:val="left"/>
      <w:pPr>
        <w:tabs>
          <w:tab w:val="num" w:pos="1260"/>
        </w:tabs>
        <w:ind w:left="1260" w:hanging="360"/>
      </w:p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24">
    <w:nsid w:val="4F924FDF"/>
    <w:multiLevelType w:val="multilevel"/>
    <w:tmpl w:val="EA0C6CF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C5039"/>
    <w:multiLevelType w:val="hybridMultilevel"/>
    <w:tmpl w:val="60BCA4C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6">
    <w:nsid w:val="57FC1F34"/>
    <w:multiLevelType w:val="multilevel"/>
    <w:tmpl w:val="7DDE5440"/>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005DE7"/>
    <w:multiLevelType w:val="hybridMultilevel"/>
    <w:tmpl w:val="6590DF82"/>
    <w:lvl w:ilvl="0" w:tplc="906CE9E8">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5C6E385D"/>
    <w:multiLevelType w:val="multilevel"/>
    <w:tmpl w:val="05F632EA"/>
    <w:lvl w:ilvl="0">
      <w:start w:val="9"/>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D42795B"/>
    <w:multiLevelType w:val="hybridMultilevel"/>
    <w:tmpl w:val="24508574"/>
    <w:lvl w:ilvl="0" w:tplc="38429AE0">
      <w:start w:val="1"/>
      <w:numFmt w:val="lowerLetter"/>
      <w:lvlText w:val="%1)"/>
      <w:lvlJc w:val="left"/>
      <w:pPr>
        <w:ind w:left="840" w:hanging="6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0">
    <w:nsid w:val="5E4D7700"/>
    <w:multiLevelType w:val="multilevel"/>
    <w:tmpl w:val="11C2AAF2"/>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516D2A"/>
    <w:multiLevelType w:val="multilevel"/>
    <w:tmpl w:val="50F2D520"/>
    <w:lvl w:ilvl="0">
      <w:start w:val="1"/>
      <w:numFmt w:val="bullet"/>
      <w:lvlText w:val=""/>
      <w:lvlPicBulletId w:val="57"/>
      <w:lvlJc w:val="left"/>
      <w:pPr>
        <w:tabs>
          <w:tab w:val="num" w:pos="720"/>
        </w:tabs>
        <w:ind w:left="720" w:hanging="360"/>
      </w:pPr>
      <w:rPr>
        <w:rFonts w:ascii="Symbol" w:hAnsi="Symbol" w:hint="default"/>
        <w:sz w:val="20"/>
      </w:rPr>
    </w:lvl>
    <w:lvl w:ilvl="1" w:tentative="1">
      <w:start w:val="1"/>
      <w:numFmt w:val="bullet"/>
      <w:lvlText w:val="o"/>
      <w:lvlPicBulletId w:val="58"/>
      <w:lvlJc w:val="left"/>
      <w:pPr>
        <w:tabs>
          <w:tab w:val="num" w:pos="1440"/>
        </w:tabs>
        <w:ind w:left="1440" w:hanging="360"/>
      </w:pPr>
      <w:rPr>
        <w:rFonts w:ascii="Courier New" w:hAnsi="Courier New" w:hint="default"/>
        <w:sz w:val="20"/>
      </w:rPr>
    </w:lvl>
    <w:lvl w:ilvl="2" w:tentative="1">
      <w:start w:val="1"/>
      <w:numFmt w:val="bullet"/>
      <w:lvlText w:val=""/>
      <w:lvlPicBulletId w:val="5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E759A7"/>
    <w:multiLevelType w:val="multilevel"/>
    <w:tmpl w:val="07441450"/>
    <w:lvl w:ilvl="0">
      <w:start w:val="1"/>
      <w:numFmt w:val="bullet"/>
      <w:lvlText w:val=""/>
      <w:lvlPicBulletId w:val="54"/>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PicBulletId w:val="5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6E1DB3"/>
    <w:multiLevelType w:val="multilevel"/>
    <w:tmpl w:val="23F0098E"/>
    <w:lvl w:ilvl="0">
      <w:start w:val="1"/>
      <w:numFmt w:val="decimal"/>
      <w:lvlText w:val="%1."/>
      <w:lvlJc w:val="left"/>
      <w:pPr>
        <w:ind w:left="106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4">
    <w:nsid w:val="651F35B7"/>
    <w:multiLevelType w:val="hybridMultilevel"/>
    <w:tmpl w:val="60BCA4C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5">
    <w:nsid w:val="66506A36"/>
    <w:multiLevelType w:val="multilevel"/>
    <w:tmpl w:val="C526DA6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6737633D"/>
    <w:multiLevelType w:val="hybridMultilevel"/>
    <w:tmpl w:val="60BCA4C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7">
    <w:nsid w:val="67CE18E7"/>
    <w:multiLevelType w:val="multilevel"/>
    <w:tmpl w:val="FD28759C"/>
    <w:lvl w:ilvl="0">
      <w:start w:val="1"/>
      <w:numFmt w:val="bullet"/>
      <w:lvlText w:val=""/>
      <w:lvlPicBulletId w:val="39"/>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C34007"/>
    <w:multiLevelType w:val="hybridMultilevel"/>
    <w:tmpl w:val="246CD09C"/>
    <w:lvl w:ilvl="0" w:tplc="040E000F">
      <w:start w:val="1"/>
      <w:numFmt w:val="decimal"/>
      <w:lvlText w:val="%1."/>
      <w:lvlJc w:val="left"/>
      <w:pPr>
        <w:ind w:left="4046" w:hanging="360"/>
      </w:pPr>
    </w:lvl>
    <w:lvl w:ilvl="1" w:tplc="040E0019" w:tentative="1">
      <w:start w:val="1"/>
      <w:numFmt w:val="lowerLetter"/>
      <w:lvlText w:val="%2."/>
      <w:lvlJc w:val="left"/>
      <w:pPr>
        <w:ind w:left="-507" w:hanging="360"/>
      </w:pPr>
    </w:lvl>
    <w:lvl w:ilvl="2" w:tplc="040E001B" w:tentative="1">
      <w:start w:val="1"/>
      <w:numFmt w:val="lowerRoman"/>
      <w:lvlText w:val="%3."/>
      <w:lvlJc w:val="right"/>
      <w:pPr>
        <w:ind w:left="213" w:hanging="180"/>
      </w:pPr>
    </w:lvl>
    <w:lvl w:ilvl="3" w:tplc="040E000F" w:tentative="1">
      <w:start w:val="1"/>
      <w:numFmt w:val="decimal"/>
      <w:lvlText w:val="%4."/>
      <w:lvlJc w:val="left"/>
      <w:pPr>
        <w:ind w:left="933" w:hanging="360"/>
      </w:pPr>
    </w:lvl>
    <w:lvl w:ilvl="4" w:tplc="040E0019" w:tentative="1">
      <w:start w:val="1"/>
      <w:numFmt w:val="lowerLetter"/>
      <w:lvlText w:val="%5."/>
      <w:lvlJc w:val="left"/>
      <w:pPr>
        <w:ind w:left="1653" w:hanging="360"/>
      </w:pPr>
    </w:lvl>
    <w:lvl w:ilvl="5" w:tplc="040E001B" w:tentative="1">
      <w:start w:val="1"/>
      <w:numFmt w:val="lowerRoman"/>
      <w:lvlText w:val="%6."/>
      <w:lvlJc w:val="right"/>
      <w:pPr>
        <w:ind w:left="2373" w:hanging="180"/>
      </w:pPr>
    </w:lvl>
    <w:lvl w:ilvl="6" w:tplc="040E000F" w:tentative="1">
      <w:start w:val="1"/>
      <w:numFmt w:val="decimal"/>
      <w:lvlText w:val="%7."/>
      <w:lvlJc w:val="left"/>
      <w:pPr>
        <w:ind w:left="3093" w:hanging="360"/>
      </w:pPr>
    </w:lvl>
    <w:lvl w:ilvl="7" w:tplc="040E0019" w:tentative="1">
      <w:start w:val="1"/>
      <w:numFmt w:val="lowerLetter"/>
      <w:lvlText w:val="%8."/>
      <w:lvlJc w:val="left"/>
      <w:pPr>
        <w:ind w:left="3813" w:hanging="360"/>
      </w:pPr>
    </w:lvl>
    <w:lvl w:ilvl="8" w:tplc="040E001B" w:tentative="1">
      <w:start w:val="1"/>
      <w:numFmt w:val="lowerRoman"/>
      <w:lvlText w:val="%9."/>
      <w:lvlJc w:val="right"/>
      <w:pPr>
        <w:ind w:left="4533" w:hanging="180"/>
      </w:pPr>
    </w:lvl>
  </w:abstractNum>
  <w:abstractNum w:abstractNumId="39">
    <w:nsid w:val="6CAE2876"/>
    <w:multiLevelType w:val="multilevel"/>
    <w:tmpl w:val="F4DC299C"/>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3819A1"/>
    <w:multiLevelType w:val="hybridMultilevel"/>
    <w:tmpl w:val="50926DA2"/>
    <w:lvl w:ilvl="0" w:tplc="3C7CE5D2">
      <w:start w:val="3"/>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1">
    <w:nsid w:val="73386C1C"/>
    <w:multiLevelType w:val="multilevel"/>
    <w:tmpl w:val="74289662"/>
    <w:lvl w:ilvl="0">
      <w:start w:val="1"/>
      <w:numFmt w:val="bullet"/>
      <w:lvlText w:val=""/>
      <w:lvlPicBulletId w:val="51"/>
      <w:lvlJc w:val="left"/>
      <w:pPr>
        <w:tabs>
          <w:tab w:val="num" w:pos="720"/>
        </w:tabs>
        <w:ind w:left="720" w:hanging="360"/>
      </w:pPr>
      <w:rPr>
        <w:rFonts w:ascii="Symbol" w:hAnsi="Symbol" w:hint="default"/>
        <w:sz w:val="20"/>
      </w:rPr>
    </w:lvl>
    <w:lvl w:ilvl="1" w:tentative="1">
      <w:start w:val="1"/>
      <w:numFmt w:val="bullet"/>
      <w:lvlText w:val="o"/>
      <w:lvlPicBulletId w:val="52"/>
      <w:lvlJc w:val="left"/>
      <w:pPr>
        <w:tabs>
          <w:tab w:val="num" w:pos="1440"/>
        </w:tabs>
        <w:ind w:left="1440" w:hanging="360"/>
      </w:pPr>
      <w:rPr>
        <w:rFonts w:ascii="Courier New" w:hAnsi="Courier New" w:hint="default"/>
        <w:sz w:val="20"/>
      </w:rPr>
    </w:lvl>
    <w:lvl w:ilvl="2" w:tentative="1">
      <w:start w:val="1"/>
      <w:numFmt w:val="bullet"/>
      <w:lvlText w:val=""/>
      <w:lvlPicBulletId w:val="5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431AF6"/>
    <w:multiLevelType w:val="multilevel"/>
    <w:tmpl w:val="29D670B8"/>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5809C9"/>
    <w:multiLevelType w:val="multilevel"/>
    <w:tmpl w:val="08C25BAA"/>
    <w:lvl w:ilvl="0">
      <w:start w:val="1"/>
      <w:numFmt w:val="bullet"/>
      <w:lvlText w:val=""/>
      <w:lvlPicBulletId w:val="48"/>
      <w:lvlJc w:val="left"/>
      <w:pPr>
        <w:tabs>
          <w:tab w:val="num" w:pos="720"/>
        </w:tabs>
        <w:ind w:left="720" w:hanging="360"/>
      </w:pPr>
      <w:rPr>
        <w:rFonts w:ascii="Symbol" w:hAnsi="Symbol" w:hint="default"/>
        <w:sz w:val="20"/>
      </w:rPr>
    </w:lvl>
    <w:lvl w:ilvl="1" w:tentative="1">
      <w:start w:val="1"/>
      <w:numFmt w:val="bullet"/>
      <w:lvlText w:val="o"/>
      <w:lvlPicBulletId w:val="49"/>
      <w:lvlJc w:val="left"/>
      <w:pPr>
        <w:tabs>
          <w:tab w:val="num" w:pos="1440"/>
        </w:tabs>
        <w:ind w:left="1440" w:hanging="360"/>
      </w:pPr>
      <w:rPr>
        <w:rFonts w:ascii="Courier New" w:hAnsi="Courier New" w:hint="default"/>
        <w:sz w:val="20"/>
      </w:rPr>
    </w:lvl>
    <w:lvl w:ilvl="2" w:tentative="1">
      <w:start w:val="1"/>
      <w:numFmt w:val="bullet"/>
      <w:lvlText w:val=""/>
      <w:lvlPicBulletId w:val="5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9F75B2"/>
    <w:multiLevelType w:val="hybridMultilevel"/>
    <w:tmpl w:val="60BCA4C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5">
    <w:nsid w:val="7EFA1E19"/>
    <w:multiLevelType w:val="multilevel"/>
    <w:tmpl w:val="B0149FA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
  </w:num>
  <w:num w:numId="3">
    <w:abstractNumId w:val="24"/>
  </w:num>
  <w:num w:numId="4">
    <w:abstractNumId w:val="6"/>
  </w:num>
  <w:num w:numId="5">
    <w:abstractNumId w:val="14"/>
  </w:num>
  <w:num w:numId="6">
    <w:abstractNumId w:val="42"/>
  </w:num>
  <w:num w:numId="7">
    <w:abstractNumId w:val="39"/>
  </w:num>
  <w:num w:numId="8">
    <w:abstractNumId w:val="30"/>
  </w:num>
  <w:num w:numId="9">
    <w:abstractNumId w:val="26"/>
  </w:num>
  <w:num w:numId="10">
    <w:abstractNumId w:val="17"/>
  </w:num>
  <w:num w:numId="11">
    <w:abstractNumId w:val="21"/>
  </w:num>
  <w:num w:numId="12">
    <w:abstractNumId w:val="5"/>
  </w:num>
  <w:num w:numId="13">
    <w:abstractNumId w:val="15"/>
  </w:num>
  <w:num w:numId="14">
    <w:abstractNumId w:val="37"/>
  </w:num>
  <w:num w:numId="15">
    <w:abstractNumId w:val="4"/>
  </w:num>
  <w:num w:numId="16">
    <w:abstractNumId w:val="43"/>
  </w:num>
  <w:num w:numId="17">
    <w:abstractNumId w:val="41"/>
  </w:num>
  <w:num w:numId="18">
    <w:abstractNumId w:val="32"/>
  </w:num>
  <w:num w:numId="19">
    <w:abstractNumId w:val="31"/>
  </w:num>
  <w:num w:numId="20">
    <w:abstractNumId w:val="0"/>
  </w:num>
  <w:num w:numId="21">
    <w:abstractNumId w:val="27"/>
  </w:num>
  <w:num w:numId="22">
    <w:abstractNumId w:val="23"/>
  </w:num>
  <w:num w:numId="23">
    <w:abstractNumId w:val="10"/>
  </w:num>
  <w:num w:numId="24">
    <w:abstractNumId w:val="33"/>
  </w:num>
  <w:num w:numId="25">
    <w:abstractNumId w:val="40"/>
  </w:num>
  <w:num w:numId="26">
    <w:abstractNumId w:val="25"/>
  </w:num>
  <w:num w:numId="27">
    <w:abstractNumId w:val="22"/>
  </w:num>
  <w:num w:numId="28">
    <w:abstractNumId w:val="34"/>
  </w:num>
  <w:num w:numId="29">
    <w:abstractNumId w:val="16"/>
  </w:num>
  <w:num w:numId="30">
    <w:abstractNumId w:val="3"/>
  </w:num>
  <w:num w:numId="31">
    <w:abstractNumId w:val="36"/>
  </w:num>
  <w:num w:numId="32">
    <w:abstractNumId w:val="2"/>
  </w:num>
  <w:num w:numId="33">
    <w:abstractNumId w:val="9"/>
  </w:num>
  <w:num w:numId="34">
    <w:abstractNumId w:val="44"/>
  </w:num>
  <w:num w:numId="35">
    <w:abstractNumId w:val="18"/>
  </w:num>
  <w:num w:numId="36">
    <w:abstractNumId w:val="13"/>
  </w:num>
  <w:num w:numId="37">
    <w:abstractNumId w:val="8"/>
  </w:num>
  <w:num w:numId="38">
    <w:abstractNumId w:val="29"/>
  </w:num>
  <w:num w:numId="39">
    <w:abstractNumId w:val="7"/>
  </w:num>
  <w:num w:numId="40">
    <w:abstractNumId w:val="38"/>
  </w:num>
  <w:num w:numId="41">
    <w:abstractNumId w:val="35"/>
  </w:num>
  <w:num w:numId="42">
    <w:abstractNumId w:val="28"/>
  </w:num>
  <w:num w:numId="43">
    <w:abstractNumId w:val="45"/>
  </w:num>
  <w:num w:numId="44">
    <w:abstractNumId w:val="11"/>
  </w:num>
  <w:num w:numId="45">
    <w:abstractNumId w:val="20"/>
  </w:num>
  <w:num w:numId="46">
    <w:abstractNumId w:val="12"/>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K">
    <w15:presenceInfo w15:providerId="None" w15:userId="F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DF"/>
    <w:rsid w:val="00000A46"/>
    <w:rsid w:val="00000B95"/>
    <w:rsid w:val="000025BA"/>
    <w:rsid w:val="000026E6"/>
    <w:rsid w:val="000029CF"/>
    <w:rsid w:val="00002DA6"/>
    <w:rsid w:val="000032C4"/>
    <w:rsid w:val="000035C0"/>
    <w:rsid w:val="00003D4F"/>
    <w:rsid w:val="00003DD4"/>
    <w:rsid w:val="00004430"/>
    <w:rsid w:val="00006431"/>
    <w:rsid w:val="00006CEF"/>
    <w:rsid w:val="00007930"/>
    <w:rsid w:val="00007B3A"/>
    <w:rsid w:val="00007F10"/>
    <w:rsid w:val="0001095F"/>
    <w:rsid w:val="00011717"/>
    <w:rsid w:val="000124ED"/>
    <w:rsid w:val="00012642"/>
    <w:rsid w:val="00013A8C"/>
    <w:rsid w:val="00013C15"/>
    <w:rsid w:val="00013F22"/>
    <w:rsid w:val="00014F3B"/>
    <w:rsid w:val="000155AE"/>
    <w:rsid w:val="00016206"/>
    <w:rsid w:val="00016D97"/>
    <w:rsid w:val="00017332"/>
    <w:rsid w:val="0001768E"/>
    <w:rsid w:val="000176AA"/>
    <w:rsid w:val="00020985"/>
    <w:rsid w:val="00020BEA"/>
    <w:rsid w:val="00020DF2"/>
    <w:rsid w:val="000218D0"/>
    <w:rsid w:val="000218FB"/>
    <w:rsid w:val="00021B17"/>
    <w:rsid w:val="000222AC"/>
    <w:rsid w:val="00023C8F"/>
    <w:rsid w:val="00024416"/>
    <w:rsid w:val="0002586A"/>
    <w:rsid w:val="00026022"/>
    <w:rsid w:val="000263FB"/>
    <w:rsid w:val="000268B7"/>
    <w:rsid w:val="00026F5A"/>
    <w:rsid w:val="00027218"/>
    <w:rsid w:val="00027649"/>
    <w:rsid w:val="00027BD5"/>
    <w:rsid w:val="00027D93"/>
    <w:rsid w:val="00030495"/>
    <w:rsid w:val="00031448"/>
    <w:rsid w:val="00031E29"/>
    <w:rsid w:val="00033C8E"/>
    <w:rsid w:val="000368F7"/>
    <w:rsid w:val="000369CE"/>
    <w:rsid w:val="00036A30"/>
    <w:rsid w:val="00036F77"/>
    <w:rsid w:val="000377F8"/>
    <w:rsid w:val="00040BEF"/>
    <w:rsid w:val="00042E5A"/>
    <w:rsid w:val="000441AA"/>
    <w:rsid w:val="00044FBE"/>
    <w:rsid w:val="000452CB"/>
    <w:rsid w:val="000457AC"/>
    <w:rsid w:val="00046209"/>
    <w:rsid w:val="00046F3F"/>
    <w:rsid w:val="00047B7D"/>
    <w:rsid w:val="000500F6"/>
    <w:rsid w:val="00050FBD"/>
    <w:rsid w:val="000515E6"/>
    <w:rsid w:val="0005249B"/>
    <w:rsid w:val="00052878"/>
    <w:rsid w:val="00053A2C"/>
    <w:rsid w:val="00054192"/>
    <w:rsid w:val="00056486"/>
    <w:rsid w:val="00056659"/>
    <w:rsid w:val="000579C7"/>
    <w:rsid w:val="00057B75"/>
    <w:rsid w:val="00057DBE"/>
    <w:rsid w:val="000600FB"/>
    <w:rsid w:val="00061B9C"/>
    <w:rsid w:val="0006203F"/>
    <w:rsid w:val="00063422"/>
    <w:rsid w:val="00063833"/>
    <w:rsid w:val="00063AC5"/>
    <w:rsid w:val="00063B90"/>
    <w:rsid w:val="00065177"/>
    <w:rsid w:val="00065B18"/>
    <w:rsid w:val="00066329"/>
    <w:rsid w:val="000671DF"/>
    <w:rsid w:val="00067A48"/>
    <w:rsid w:val="00070C92"/>
    <w:rsid w:val="00070D70"/>
    <w:rsid w:val="000710FE"/>
    <w:rsid w:val="00071773"/>
    <w:rsid w:val="00072900"/>
    <w:rsid w:val="00072FF8"/>
    <w:rsid w:val="0007337D"/>
    <w:rsid w:val="000733E8"/>
    <w:rsid w:val="00073797"/>
    <w:rsid w:val="00073809"/>
    <w:rsid w:val="00073988"/>
    <w:rsid w:val="00073FDF"/>
    <w:rsid w:val="00074945"/>
    <w:rsid w:val="000750C1"/>
    <w:rsid w:val="00075381"/>
    <w:rsid w:val="00075CD1"/>
    <w:rsid w:val="000760E7"/>
    <w:rsid w:val="0007634A"/>
    <w:rsid w:val="000777B1"/>
    <w:rsid w:val="000779CE"/>
    <w:rsid w:val="00080791"/>
    <w:rsid w:val="00080803"/>
    <w:rsid w:val="00081104"/>
    <w:rsid w:val="00082933"/>
    <w:rsid w:val="00082CD0"/>
    <w:rsid w:val="000848EC"/>
    <w:rsid w:val="0008531D"/>
    <w:rsid w:val="0008555A"/>
    <w:rsid w:val="00085E10"/>
    <w:rsid w:val="0008684A"/>
    <w:rsid w:val="00086DDE"/>
    <w:rsid w:val="00087CBA"/>
    <w:rsid w:val="00090464"/>
    <w:rsid w:val="00090F14"/>
    <w:rsid w:val="0009288A"/>
    <w:rsid w:val="000928BC"/>
    <w:rsid w:val="00094936"/>
    <w:rsid w:val="000949FC"/>
    <w:rsid w:val="00094A7F"/>
    <w:rsid w:val="000950DF"/>
    <w:rsid w:val="0009530D"/>
    <w:rsid w:val="000953D7"/>
    <w:rsid w:val="00095990"/>
    <w:rsid w:val="0009610C"/>
    <w:rsid w:val="00096B49"/>
    <w:rsid w:val="00096C24"/>
    <w:rsid w:val="00097469"/>
    <w:rsid w:val="00097607"/>
    <w:rsid w:val="00097955"/>
    <w:rsid w:val="00097FBA"/>
    <w:rsid w:val="000A0CD1"/>
    <w:rsid w:val="000A11A4"/>
    <w:rsid w:val="000A15C7"/>
    <w:rsid w:val="000A1788"/>
    <w:rsid w:val="000A2005"/>
    <w:rsid w:val="000A2515"/>
    <w:rsid w:val="000A2AF9"/>
    <w:rsid w:val="000A2F55"/>
    <w:rsid w:val="000A3307"/>
    <w:rsid w:val="000A3ABD"/>
    <w:rsid w:val="000A430D"/>
    <w:rsid w:val="000A5AF3"/>
    <w:rsid w:val="000A5E0A"/>
    <w:rsid w:val="000A65C2"/>
    <w:rsid w:val="000A7E6D"/>
    <w:rsid w:val="000B0458"/>
    <w:rsid w:val="000B0A30"/>
    <w:rsid w:val="000B102E"/>
    <w:rsid w:val="000B18EC"/>
    <w:rsid w:val="000B33B9"/>
    <w:rsid w:val="000B4882"/>
    <w:rsid w:val="000B4F28"/>
    <w:rsid w:val="000C2B15"/>
    <w:rsid w:val="000C2D67"/>
    <w:rsid w:val="000C3D4C"/>
    <w:rsid w:val="000C4082"/>
    <w:rsid w:val="000C54CB"/>
    <w:rsid w:val="000C5D42"/>
    <w:rsid w:val="000C63A2"/>
    <w:rsid w:val="000C6DAB"/>
    <w:rsid w:val="000C7722"/>
    <w:rsid w:val="000C78FE"/>
    <w:rsid w:val="000D0494"/>
    <w:rsid w:val="000D0A48"/>
    <w:rsid w:val="000D0F6C"/>
    <w:rsid w:val="000D1081"/>
    <w:rsid w:val="000D1112"/>
    <w:rsid w:val="000D1182"/>
    <w:rsid w:val="000D291E"/>
    <w:rsid w:val="000D2E68"/>
    <w:rsid w:val="000D35BF"/>
    <w:rsid w:val="000D3964"/>
    <w:rsid w:val="000D4953"/>
    <w:rsid w:val="000D4CA2"/>
    <w:rsid w:val="000D5499"/>
    <w:rsid w:val="000D5BF4"/>
    <w:rsid w:val="000D615D"/>
    <w:rsid w:val="000D66A9"/>
    <w:rsid w:val="000D7DBC"/>
    <w:rsid w:val="000E0803"/>
    <w:rsid w:val="000E0FD4"/>
    <w:rsid w:val="000E1323"/>
    <w:rsid w:val="000E211F"/>
    <w:rsid w:val="000E33A4"/>
    <w:rsid w:val="000E343B"/>
    <w:rsid w:val="000E3F9C"/>
    <w:rsid w:val="000E4E34"/>
    <w:rsid w:val="000E5DA7"/>
    <w:rsid w:val="000E7F54"/>
    <w:rsid w:val="000F090A"/>
    <w:rsid w:val="000F09A3"/>
    <w:rsid w:val="000F11D5"/>
    <w:rsid w:val="000F26E5"/>
    <w:rsid w:val="000F2912"/>
    <w:rsid w:val="000F3623"/>
    <w:rsid w:val="000F471A"/>
    <w:rsid w:val="000F4854"/>
    <w:rsid w:val="000F62AF"/>
    <w:rsid w:val="000F700A"/>
    <w:rsid w:val="000F7799"/>
    <w:rsid w:val="000F794D"/>
    <w:rsid w:val="001002A6"/>
    <w:rsid w:val="00100579"/>
    <w:rsid w:val="001006B1"/>
    <w:rsid w:val="00101C9E"/>
    <w:rsid w:val="00103EB3"/>
    <w:rsid w:val="00104492"/>
    <w:rsid w:val="00104B68"/>
    <w:rsid w:val="00105353"/>
    <w:rsid w:val="001064E8"/>
    <w:rsid w:val="0010695F"/>
    <w:rsid w:val="001070D4"/>
    <w:rsid w:val="00107776"/>
    <w:rsid w:val="001077EF"/>
    <w:rsid w:val="00107960"/>
    <w:rsid w:val="00107FBC"/>
    <w:rsid w:val="001101A7"/>
    <w:rsid w:val="0011199B"/>
    <w:rsid w:val="00111DE1"/>
    <w:rsid w:val="00112328"/>
    <w:rsid w:val="00112448"/>
    <w:rsid w:val="00112629"/>
    <w:rsid w:val="00112ED7"/>
    <w:rsid w:val="001140CB"/>
    <w:rsid w:val="00114366"/>
    <w:rsid w:val="00116735"/>
    <w:rsid w:val="00116CC4"/>
    <w:rsid w:val="0011784F"/>
    <w:rsid w:val="00117B22"/>
    <w:rsid w:val="00120564"/>
    <w:rsid w:val="0012065E"/>
    <w:rsid w:val="001206F0"/>
    <w:rsid w:val="00121706"/>
    <w:rsid w:val="00122916"/>
    <w:rsid w:val="00123190"/>
    <w:rsid w:val="00124FB3"/>
    <w:rsid w:val="00125021"/>
    <w:rsid w:val="00125D22"/>
    <w:rsid w:val="00127606"/>
    <w:rsid w:val="0013076E"/>
    <w:rsid w:val="0013080C"/>
    <w:rsid w:val="00130BDC"/>
    <w:rsid w:val="00130C4F"/>
    <w:rsid w:val="00130CE4"/>
    <w:rsid w:val="00130DDC"/>
    <w:rsid w:val="0013150D"/>
    <w:rsid w:val="00131808"/>
    <w:rsid w:val="00132A12"/>
    <w:rsid w:val="00132EDF"/>
    <w:rsid w:val="00133DC6"/>
    <w:rsid w:val="00134D64"/>
    <w:rsid w:val="001362D1"/>
    <w:rsid w:val="001364D1"/>
    <w:rsid w:val="00136649"/>
    <w:rsid w:val="00137222"/>
    <w:rsid w:val="00137926"/>
    <w:rsid w:val="00140132"/>
    <w:rsid w:val="00140501"/>
    <w:rsid w:val="00140572"/>
    <w:rsid w:val="001428AE"/>
    <w:rsid w:val="001429A2"/>
    <w:rsid w:val="00142B7A"/>
    <w:rsid w:val="00142FD0"/>
    <w:rsid w:val="00143C78"/>
    <w:rsid w:val="00144481"/>
    <w:rsid w:val="00144617"/>
    <w:rsid w:val="00147A45"/>
    <w:rsid w:val="00147E18"/>
    <w:rsid w:val="00150CB2"/>
    <w:rsid w:val="001516CE"/>
    <w:rsid w:val="001526AF"/>
    <w:rsid w:val="00153962"/>
    <w:rsid w:val="00153E58"/>
    <w:rsid w:val="00154EB6"/>
    <w:rsid w:val="00154FA4"/>
    <w:rsid w:val="0015501F"/>
    <w:rsid w:val="00156131"/>
    <w:rsid w:val="00156618"/>
    <w:rsid w:val="00156A96"/>
    <w:rsid w:val="00156F21"/>
    <w:rsid w:val="00157260"/>
    <w:rsid w:val="001574C6"/>
    <w:rsid w:val="00157C46"/>
    <w:rsid w:val="00160B6F"/>
    <w:rsid w:val="00160D0C"/>
    <w:rsid w:val="001614B5"/>
    <w:rsid w:val="00163CF8"/>
    <w:rsid w:val="001640CF"/>
    <w:rsid w:val="001644D9"/>
    <w:rsid w:val="001651E2"/>
    <w:rsid w:val="001656B3"/>
    <w:rsid w:val="00165F6A"/>
    <w:rsid w:val="00166856"/>
    <w:rsid w:val="00166EC3"/>
    <w:rsid w:val="00167F8F"/>
    <w:rsid w:val="001705D3"/>
    <w:rsid w:val="00170FFB"/>
    <w:rsid w:val="00172767"/>
    <w:rsid w:val="00172926"/>
    <w:rsid w:val="00172B55"/>
    <w:rsid w:val="00173A55"/>
    <w:rsid w:val="00174626"/>
    <w:rsid w:val="00175022"/>
    <w:rsid w:val="00175093"/>
    <w:rsid w:val="001752FE"/>
    <w:rsid w:val="0018070E"/>
    <w:rsid w:val="0018520B"/>
    <w:rsid w:val="00185363"/>
    <w:rsid w:val="001855BF"/>
    <w:rsid w:val="00185962"/>
    <w:rsid w:val="0018606C"/>
    <w:rsid w:val="00186246"/>
    <w:rsid w:val="001865E1"/>
    <w:rsid w:val="0019061B"/>
    <w:rsid w:val="00190ED3"/>
    <w:rsid w:val="00191026"/>
    <w:rsid w:val="0019246B"/>
    <w:rsid w:val="00192604"/>
    <w:rsid w:val="00192A62"/>
    <w:rsid w:val="0019301C"/>
    <w:rsid w:val="001938A8"/>
    <w:rsid w:val="00193A59"/>
    <w:rsid w:val="00194509"/>
    <w:rsid w:val="00194883"/>
    <w:rsid w:val="00194A50"/>
    <w:rsid w:val="00194F19"/>
    <w:rsid w:val="001954C0"/>
    <w:rsid w:val="00195556"/>
    <w:rsid w:val="001959C1"/>
    <w:rsid w:val="00195ADB"/>
    <w:rsid w:val="0019649C"/>
    <w:rsid w:val="001967AA"/>
    <w:rsid w:val="00197FE8"/>
    <w:rsid w:val="001A0718"/>
    <w:rsid w:val="001A0828"/>
    <w:rsid w:val="001A1B5A"/>
    <w:rsid w:val="001A1C2F"/>
    <w:rsid w:val="001A2622"/>
    <w:rsid w:val="001A2ADF"/>
    <w:rsid w:val="001A402A"/>
    <w:rsid w:val="001A486A"/>
    <w:rsid w:val="001A5F16"/>
    <w:rsid w:val="001A6D03"/>
    <w:rsid w:val="001A6FE0"/>
    <w:rsid w:val="001A7B32"/>
    <w:rsid w:val="001B03D5"/>
    <w:rsid w:val="001B11B9"/>
    <w:rsid w:val="001B13F4"/>
    <w:rsid w:val="001B28DE"/>
    <w:rsid w:val="001B29AC"/>
    <w:rsid w:val="001B4591"/>
    <w:rsid w:val="001B48EC"/>
    <w:rsid w:val="001B4BAD"/>
    <w:rsid w:val="001B7094"/>
    <w:rsid w:val="001B73C9"/>
    <w:rsid w:val="001C04F4"/>
    <w:rsid w:val="001C1A50"/>
    <w:rsid w:val="001C1E73"/>
    <w:rsid w:val="001C24ED"/>
    <w:rsid w:val="001C2606"/>
    <w:rsid w:val="001C2CEE"/>
    <w:rsid w:val="001C474B"/>
    <w:rsid w:val="001C4771"/>
    <w:rsid w:val="001C4E6B"/>
    <w:rsid w:val="001C6023"/>
    <w:rsid w:val="001C60F1"/>
    <w:rsid w:val="001C7084"/>
    <w:rsid w:val="001C7177"/>
    <w:rsid w:val="001D06A2"/>
    <w:rsid w:val="001D07C9"/>
    <w:rsid w:val="001D10B0"/>
    <w:rsid w:val="001D328F"/>
    <w:rsid w:val="001D3809"/>
    <w:rsid w:val="001D4923"/>
    <w:rsid w:val="001D52EE"/>
    <w:rsid w:val="001D5661"/>
    <w:rsid w:val="001D5C95"/>
    <w:rsid w:val="001D6F3E"/>
    <w:rsid w:val="001D7545"/>
    <w:rsid w:val="001D7631"/>
    <w:rsid w:val="001D7847"/>
    <w:rsid w:val="001E0B21"/>
    <w:rsid w:val="001E0FFF"/>
    <w:rsid w:val="001E104F"/>
    <w:rsid w:val="001E12AA"/>
    <w:rsid w:val="001E3BF2"/>
    <w:rsid w:val="001E404C"/>
    <w:rsid w:val="001E409F"/>
    <w:rsid w:val="001E4573"/>
    <w:rsid w:val="001E50E5"/>
    <w:rsid w:val="001E58E8"/>
    <w:rsid w:val="001E5C4A"/>
    <w:rsid w:val="001E7186"/>
    <w:rsid w:val="001E7550"/>
    <w:rsid w:val="001F214D"/>
    <w:rsid w:val="001F311A"/>
    <w:rsid w:val="001F3853"/>
    <w:rsid w:val="001F4736"/>
    <w:rsid w:val="001F4972"/>
    <w:rsid w:val="001F570E"/>
    <w:rsid w:val="001F5D67"/>
    <w:rsid w:val="001F622D"/>
    <w:rsid w:val="001F7467"/>
    <w:rsid w:val="00200C52"/>
    <w:rsid w:val="002017AB"/>
    <w:rsid w:val="00201E17"/>
    <w:rsid w:val="00202988"/>
    <w:rsid w:val="00203094"/>
    <w:rsid w:val="0020431C"/>
    <w:rsid w:val="002047E4"/>
    <w:rsid w:val="002059C8"/>
    <w:rsid w:val="002064F9"/>
    <w:rsid w:val="00206BCD"/>
    <w:rsid w:val="00207B5F"/>
    <w:rsid w:val="00207C5C"/>
    <w:rsid w:val="00210771"/>
    <w:rsid w:val="00211070"/>
    <w:rsid w:val="002113CA"/>
    <w:rsid w:val="0021170D"/>
    <w:rsid w:val="00211B92"/>
    <w:rsid w:val="002125D1"/>
    <w:rsid w:val="00212A4A"/>
    <w:rsid w:val="00212E2F"/>
    <w:rsid w:val="0021359B"/>
    <w:rsid w:val="00214436"/>
    <w:rsid w:val="00214604"/>
    <w:rsid w:val="00214BE1"/>
    <w:rsid w:val="00214C42"/>
    <w:rsid w:val="0021510E"/>
    <w:rsid w:val="00216284"/>
    <w:rsid w:val="0021685B"/>
    <w:rsid w:val="00217D44"/>
    <w:rsid w:val="002220AA"/>
    <w:rsid w:val="00223314"/>
    <w:rsid w:val="00224753"/>
    <w:rsid w:val="002253D7"/>
    <w:rsid w:val="00226E95"/>
    <w:rsid w:val="002272AE"/>
    <w:rsid w:val="00227397"/>
    <w:rsid w:val="00230BB1"/>
    <w:rsid w:val="00231932"/>
    <w:rsid w:val="002322B7"/>
    <w:rsid w:val="00232AE9"/>
    <w:rsid w:val="002344F8"/>
    <w:rsid w:val="00234D32"/>
    <w:rsid w:val="0023526A"/>
    <w:rsid w:val="002353C4"/>
    <w:rsid w:val="002353D4"/>
    <w:rsid w:val="00235C8F"/>
    <w:rsid w:val="00236F98"/>
    <w:rsid w:val="0023739D"/>
    <w:rsid w:val="00240028"/>
    <w:rsid w:val="002417F1"/>
    <w:rsid w:val="00242044"/>
    <w:rsid w:val="00243011"/>
    <w:rsid w:val="00243756"/>
    <w:rsid w:val="00243C11"/>
    <w:rsid w:val="00244D7F"/>
    <w:rsid w:val="00245B91"/>
    <w:rsid w:val="00245D73"/>
    <w:rsid w:val="0024643D"/>
    <w:rsid w:val="0024746C"/>
    <w:rsid w:val="002507C1"/>
    <w:rsid w:val="0025141D"/>
    <w:rsid w:val="00252A54"/>
    <w:rsid w:val="00252DBB"/>
    <w:rsid w:val="002534F3"/>
    <w:rsid w:val="002536DA"/>
    <w:rsid w:val="00253A1C"/>
    <w:rsid w:val="00254960"/>
    <w:rsid w:val="002555F5"/>
    <w:rsid w:val="00255620"/>
    <w:rsid w:val="0025700E"/>
    <w:rsid w:val="00257A74"/>
    <w:rsid w:val="002608B2"/>
    <w:rsid w:val="002615DC"/>
    <w:rsid w:val="0026179D"/>
    <w:rsid w:val="00262182"/>
    <w:rsid w:val="002626B5"/>
    <w:rsid w:val="00262B50"/>
    <w:rsid w:val="002635EC"/>
    <w:rsid w:val="00263992"/>
    <w:rsid w:val="00263BBB"/>
    <w:rsid w:val="00263F4B"/>
    <w:rsid w:val="00266372"/>
    <w:rsid w:val="002664A5"/>
    <w:rsid w:val="00266DF9"/>
    <w:rsid w:val="00267428"/>
    <w:rsid w:val="00267429"/>
    <w:rsid w:val="00267FDC"/>
    <w:rsid w:val="002700F0"/>
    <w:rsid w:val="002703F9"/>
    <w:rsid w:val="002711BF"/>
    <w:rsid w:val="002717BB"/>
    <w:rsid w:val="00272E1E"/>
    <w:rsid w:val="00273005"/>
    <w:rsid w:val="00273543"/>
    <w:rsid w:val="0027356B"/>
    <w:rsid w:val="002744E2"/>
    <w:rsid w:val="00275572"/>
    <w:rsid w:val="0027574B"/>
    <w:rsid w:val="002769D1"/>
    <w:rsid w:val="00277479"/>
    <w:rsid w:val="002800B3"/>
    <w:rsid w:val="002819FB"/>
    <w:rsid w:val="00284226"/>
    <w:rsid w:val="00284579"/>
    <w:rsid w:val="00284C56"/>
    <w:rsid w:val="00284D35"/>
    <w:rsid w:val="002851D8"/>
    <w:rsid w:val="002854F4"/>
    <w:rsid w:val="0028613B"/>
    <w:rsid w:val="002875E8"/>
    <w:rsid w:val="002902E2"/>
    <w:rsid w:val="00290740"/>
    <w:rsid w:val="00290945"/>
    <w:rsid w:val="00290E34"/>
    <w:rsid w:val="0029135C"/>
    <w:rsid w:val="00292561"/>
    <w:rsid w:val="002945ED"/>
    <w:rsid w:val="00294D02"/>
    <w:rsid w:val="00295A41"/>
    <w:rsid w:val="00295E06"/>
    <w:rsid w:val="0029705B"/>
    <w:rsid w:val="00297299"/>
    <w:rsid w:val="00297654"/>
    <w:rsid w:val="002976DC"/>
    <w:rsid w:val="00297845"/>
    <w:rsid w:val="002A04E1"/>
    <w:rsid w:val="002A0E33"/>
    <w:rsid w:val="002A1C4D"/>
    <w:rsid w:val="002A22F3"/>
    <w:rsid w:val="002A2890"/>
    <w:rsid w:val="002A2F29"/>
    <w:rsid w:val="002A39B7"/>
    <w:rsid w:val="002A3E3A"/>
    <w:rsid w:val="002A577F"/>
    <w:rsid w:val="002A5C48"/>
    <w:rsid w:val="002A65A4"/>
    <w:rsid w:val="002A67C0"/>
    <w:rsid w:val="002B268B"/>
    <w:rsid w:val="002B2A90"/>
    <w:rsid w:val="002B2FCC"/>
    <w:rsid w:val="002B40DC"/>
    <w:rsid w:val="002B5607"/>
    <w:rsid w:val="002B5650"/>
    <w:rsid w:val="002B7494"/>
    <w:rsid w:val="002B7A1A"/>
    <w:rsid w:val="002B7E5E"/>
    <w:rsid w:val="002C0980"/>
    <w:rsid w:val="002C0A69"/>
    <w:rsid w:val="002C1099"/>
    <w:rsid w:val="002C1D09"/>
    <w:rsid w:val="002C217A"/>
    <w:rsid w:val="002C2828"/>
    <w:rsid w:val="002C2E6A"/>
    <w:rsid w:val="002C30B6"/>
    <w:rsid w:val="002C3157"/>
    <w:rsid w:val="002C36F9"/>
    <w:rsid w:val="002C3981"/>
    <w:rsid w:val="002C45FC"/>
    <w:rsid w:val="002C4F0A"/>
    <w:rsid w:val="002C6817"/>
    <w:rsid w:val="002C6B47"/>
    <w:rsid w:val="002C7061"/>
    <w:rsid w:val="002D0DE2"/>
    <w:rsid w:val="002D0E74"/>
    <w:rsid w:val="002D15BF"/>
    <w:rsid w:val="002D18BC"/>
    <w:rsid w:val="002D19BF"/>
    <w:rsid w:val="002D2169"/>
    <w:rsid w:val="002D384A"/>
    <w:rsid w:val="002D3DA0"/>
    <w:rsid w:val="002D428A"/>
    <w:rsid w:val="002D46E8"/>
    <w:rsid w:val="002D4973"/>
    <w:rsid w:val="002D50CD"/>
    <w:rsid w:val="002D52FF"/>
    <w:rsid w:val="002D62A6"/>
    <w:rsid w:val="002D6A59"/>
    <w:rsid w:val="002D6B3D"/>
    <w:rsid w:val="002D7017"/>
    <w:rsid w:val="002D7757"/>
    <w:rsid w:val="002E0A22"/>
    <w:rsid w:val="002E0F74"/>
    <w:rsid w:val="002E19E6"/>
    <w:rsid w:val="002E287E"/>
    <w:rsid w:val="002E4921"/>
    <w:rsid w:val="002E4C98"/>
    <w:rsid w:val="002E5210"/>
    <w:rsid w:val="002E5509"/>
    <w:rsid w:val="002E56A5"/>
    <w:rsid w:val="002E5A8F"/>
    <w:rsid w:val="002E64CA"/>
    <w:rsid w:val="002E6907"/>
    <w:rsid w:val="002E6BED"/>
    <w:rsid w:val="002F0B0F"/>
    <w:rsid w:val="002F177A"/>
    <w:rsid w:val="002F40E8"/>
    <w:rsid w:val="002F4588"/>
    <w:rsid w:val="002F483F"/>
    <w:rsid w:val="002F56C6"/>
    <w:rsid w:val="002F6C35"/>
    <w:rsid w:val="002F73FC"/>
    <w:rsid w:val="002F7F23"/>
    <w:rsid w:val="003002DD"/>
    <w:rsid w:val="00300935"/>
    <w:rsid w:val="00300FF0"/>
    <w:rsid w:val="00302201"/>
    <w:rsid w:val="003026B9"/>
    <w:rsid w:val="00302DF9"/>
    <w:rsid w:val="0030377A"/>
    <w:rsid w:val="003045F3"/>
    <w:rsid w:val="00304745"/>
    <w:rsid w:val="0030481A"/>
    <w:rsid w:val="003048A9"/>
    <w:rsid w:val="003051ED"/>
    <w:rsid w:val="00305BF6"/>
    <w:rsid w:val="00305C39"/>
    <w:rsid w:val="0030744E"/>
    <w:rsid w:val="00307458"/>
    <w:rsid w:val="0031019F"/>
    <w:rsid w:val="00310ED4"/>
    <w:rsid w:val="0031165F"/>
    <w:rsid w:val="00311730"/>
    <w:rsid w:val="00311C93"/>
    <w:rsid w:val="00311E10"/>
    <w:rsid w:val="003127D4"/>
    <w:rsid w:val="00312C67"/>
    <w:rsid w:val="0031306C"/>
    <w:rsid w:val="003152F4"/>
    <w:rsid w:val="00317221"/>
    <w:rsid w:val="003173FC"/>
    <w:rsid w:val="003178BE"/>
    <w:rsid w:val="00317A64"/>
    <w:rsid w:val="00320BD6"/>
    <w:rsid w:val="003215AF"/>
    <w:rsid w:val="00321B42"/>
    <w:rsid w:val="00324B80"/>
    <w:rsid w:val="00324CD4"/>
    <w:rsid w:val="0032611C"/>
    <w:rsid w:val="0032752D"/>
    <w:rsid w:val="003279E6"/>
    <w:rsid w:val="00330A9A"/>
    <w:rsid w:val="00331DCA"/>
    <w:rsid w:val="00331FF7"/>
    <w:rsid w:val="00332164"/>
    <w:rsid w:val="00332D55"/>
    <w:rsid w:val="00333159"/>
    <w:rsid w:val="00334810"/>
    <w:rsid w:val="00334B61"/>
    <w:rsid w:val="0033530B"/>
    <w:rsid w:val="00335320"/>
    <w:rsid w:val="003364B0"/>
    <w:rsid w:val="003406F4"/>
    <w:rsid w:val="00340825"/>
    <w:rsid w:val="00344194"/>
    <w:rsid w:val="003441FA"/>
    <w:rsid w:val="00344690"/>
    <w:rsid w:val="00345192"/>
    <w:rsid w:val="003453B5"/>
    <w:rsid w:val="00346B1A"/>
    <w:rsid w:val="003479E0"/>
    <w:rsid w:val="00347B0F"/>
    <w:rsid w:val="003500BC"/>
    <w:rsid w:val="003507F7"/>
    <w:rsid w:val="0035124A"/>
    <w:rsid w:val="003517C5"/>
    <w:rsid w:val="00351E0F"/>
    <w:rsid w:val="003527B9"/>
    <w:rsid w:val="00352ED9"/>
    <w:rsid w:val="00353234"/>
    <w:rsid w:val="003540D9"/>
    <w:rsid w:val="00354937"/>
    <w:rsid w:val="00355E48"/>
    <w:rsid w:val="003566E6"/>
    <w:rsid w:val="00356EDE"/>
    <w:rsid w:val="00357346"/>
    <w:rsid w:val="003579D2"/>
    <w:rsid w:val="00357B8B"/>
    <w:rsid w:val="003603CA"/>
    <w:rsid w:val="00360FA3"/>
    <w:rsid w:val="003611C5"/>
    <w:rsid w:val="00361522"/>
    <w:rsid w:val="0036159E"/>
    <w:rsid w:val="00363791"/>
    <w:rsid w:val="00363FAA"/>
    <w:rsid w:val="00364A5B"/>
    <w:rsid w:val="00366B50"/>
    <w:rsid w:val="00367542"/>
    <w:rsid w:val="00367789"/>
    <w:rsid w:val="00367C43"/>
    <w:rsid w:val="00367E31"/>
    <w:rsid w:val="00367F58"/>
    <w:rsid w:val="00370BC0"/>
    <w:rsid w:val="00371F77"/>
    <w:rsid w:val="003725D0"/>
    <w:rsid w:val="00373BC5"/>
    <w:rsid w:val="00374ADE"/>
    <w:rsid w:val="00374F47"/>
    <w:rsid w:val="0037567D"/>
    <w:rsid w:val="00375A48"/>
    <w:rsid w:val="003800CD"/>
    <w:rsid w:val="00380C86"/>
    <w:rsid w:val="00380D6B"/>
    <w:rsid w:val="00380F6B"/>
    <w:rsid w:val="00381D46"/>
    <w:rsid w:val="00381DBD"/>
    <w:rsid w:val="00382119"/>
    <w:rsid w:val="003836D2"/>
    <w:rsid w:val="00384103"/>
    <w:rsid w:val="00385514"/>
    <w:rsid w:val="00385D2A"/>
    <w:rsid w:val="003860EE"/>
    <w:rsid w:val="00386752"/>
    <w:rsid w:val="00386F79"/>
    <w:rsid w:val="00387865"/>
    <w:rsid w:val="003878BE"/>
    <w:rsid w:val="00387AD8"/>
    <w:rsid w:val="0039008C"/>
    <w:rsid w:val="0039065F"/>
    <w:rsid w:val="003912FB"/>
    <w:rsid w:val="0039207B"/>
    <w:rsid w:val="00392D10"/>
    <w:rsid w:val="00393A8C"/>
    <w:rsid w:val="00393D4E"/>
    <w:rsid w:val="00394B38"/>
    <w:rsid w:val="0039601F"/>
    <w:rsid w:val="003A034D"/>
    <w:rsid w:val="003A0C3C"/>
    <w:rsid w:val="003A0EBE"/>
    <w:rsid w:val="003A1D34"/>
    <w:rsid w:val="003A21F5"/>
    <w:rsid w:val="003A241F"/>
    <w:rsid w:val="003A245A"/>
    <w:rsid w:val="003A25AF"/>
    <w:rsid w:val="003A2A85"/>
    <w:rsid w:val="003A2B9D"/>
    <w:rsid w:val="003A2EC4"/>
    <w:rsid w:val="003A3560"/>
    <w:rsid w:val="003A3C3B"/>
    <w:rsid w:val="003A4281"/>
    <w:rsid w:val="003A46E4"/>
    <w:rsid w:val="003A49BC"/>
    <w:rsid w:val="003A515D"/>
    <w:rsid w:val="003A54F1"/>
    <w:rsid w:val="003A718F"/>
    <w:rsid w:val="003A74EF"/>
    <w:rsid w:val="003B0791"/>
    <w:rsid w:val="003B07AB"/>
    <w:rsid w:val="003B0A54"/>
    <w:rsid w:val="003B1B96"/>
    <w:rsid w:val="003B2948"/>
    <w:rsid w:val="003B387E"/>
    <w:rsid w:val="003B3949"/>
    <w:rsid w:val="003B3C57"/>
    <w:rsid w:val="003B5539"/>
    <w:rsid w:val="003B5AB4"/>
    <w:rsid w:val="003B5E97"/>
    <w:rsid w:val="003B651B"/>
    <w:rsid w:val="003B66D1"/>
    <w:rsid w:val="003B682B"/>
    <w:rsid w:val="003B7C99"/>
    <w:rsid w:val="003C08DB"/>
    <w:rsid w:val="003C0AA4"/>
    <w:rsid w:val="003C19B9"/>
    <w:rsid w:val="003C21B1"/>
    <w:rsid w:val="003C2655"/>
    <w:rsid w:val="003C28AB"/>
    <w:rsid w:val="003C2AC7"/>
    <w:rsid w:val="003C34D2"/>
    <w:rsid w:val="003C41B3"/>
    <w:rsid w:val="003C471B"/>
    <w:rsid w:val="003C4945"/>
    <w:rsid w:val="003C4A51"/>
    <w:rsid w:val="003C569F"/>
    <w:rsid w:val="003C5B29"/>
    <w:rsid w:val="003C5C99"/>
    <w:rsid w:val="003C5FA4"/>
    <w:rsid w:val="003C6A1F"/>
    <w:rsid w:val="003C6BE3"/>
    <w:rsid w:val="003C7C04"/>
    <w:rsid w:val="003C7E96"/>
    <w:rsid w:val="003D0197"/>
    <w:rsid w:val="003D0733"/>
    <w:rsid w:val="003D0B93"/>
    <w:rsid w:val="003D0D1F"/>
    <w:rsid w:val="003D32F5"/>
    <w:rsid w:val="003D3449"/>
    <w:rsid w:val="003D3BDE"/>
    <w:rsid w:val="003D3D94"/>
    <w:rsid w:val="003D52A8"/>
    <w:rsid w:val="003D66FC"/>
    <w:rsid w:val="003D6C64"/>
    <w:rsid w:val="003D7E70"/>
    <w:rsid w:val="003E0041"/>
    <w:rsid w:val="003E0A90"/>
    <w:rsid w:val="003E0E55"/>
    <w:rsid w:val="003E27E3"/>
    <w:rsid w:val="003E2800"/>
    <w:rsid w:val="003E28A3"/>
    <w:rsid w:val="003E2C8D"/>
    <w:rsid w:val="003E4BDC"/>
    <w:rsid w:val="003E53EB"/>
    <w:rsid w:val="003E5E19"/>
    <w:rsid w:val="003E5E21"/>
    <w:rsid w:val="003E5F2A"/>
    <w:rsid w:val="003E6C4B"/>
    <w:rsid w:val="003E6CB1"/>
    <w:rsid w:val="003E7733"/>
    <w:rsid w:val="003E7EA7"/>
    <w:rsid w:val="003F0793"/>
    <w:rsid w:val="003F0FA1"/>
    <w:rsid w:val="003F127F"/>
    <w:rsid w:val="003F1AC5"/>
    <w:rsid w:val="003F241E"/>
    <w:rsid w:val="003F2DBC"/>
    <w:rsid w:val="003F2DEF"/>
    <w:rsid w:val="003F37FD"/>
    <w:rsid w:val="003F52E9"/>
    <w:rsid w:val="003F6319"/>
    <w:rsid w:val="003F6995"/>
    <w:rsid w:val="003F6BE1"/>
    <w:rsid w:val="003F7E66"/>
    <w:rsid w:val="004000F3"/>
    <w:rsid w:val="00400728"/>
    <w:rsid w:val="00401349"/>
    <w:rsid w:val="004013C1"/>
    <w:rsid w:val="00401A40"/>
    <w:rsid w:val="0040324A"/>
    <w:rsid w:val="00404628"/>
    <w:rsid w:val="00405D55"/>
    <w:rsid w:val="00406B7D"/>
    <w:rsid w:val="004072B4"/>
    <w:rsid w:val="00407C6C"/>
    <w:rsid w:val="00410FE5"/>
    <w:rsid w:val="00412E04"/>
    <w:rsid w:val="004131D5"/>
    <w:rsid w:val="004143C5"/>
    <w:rsid w:val="00416EC2"/>
    <w:rsid w:val="004175C1"/>
    <w:rsid w:val="00420289"/>
    <w:rsid w:val="00420799"/>
    <w:rsid w:val="00421127"/>
    <w:rsid w:val="004227BC"/>
    <w:rsid w:val="00423C27"/>
    <w:rsid w:val="004244DC"/>
    <w:rsid w:val="00425073"/>
    <w:rsid w:val="004256BF"/>
    <w:rsid w:val="004256ED"/>
    <w:rsid w:val="00425B25"/>
    <w:rsid w:val="00426A22"/>
    <w:rsid w:val="0042725E"/>
    <w:rsid w:val="00427A0B"/>
    <w:rsid w:val="00430BF3"/>
    <w:rsid w:val="00431602"/>
    <w:rsid w:val="00431E4C"/>
    <w:rsid w:val="0043275F"/>
    <w:rsid w:val="004344A5"/>
    <w:rsid w:val="00434B02"/>
    <w:rsid w:val="00434C53"/>
    <w:rsid w:val="004351F9"/>
    <w:rsid w:val="00436264"/>
    <w:rsid w:val="004367F9"/>
    <w:rsid w:val="004379C1"/>
    <w:rsid w:val="00440C6A"/>
    <w:rsid w:val="004412B7"/>
    <w:rsid w:val="00441A44"/>
    <w:rsid w:val="00441B5E"/>
    <w:rsid w:val="00441BE6"/>
    <w:rsid w:val="004429FB"/>
    <w:rsid w:val="00443AA4"/>
    <w:rsid w:val="00445A6B"/>
    <w:rsid w:val="00446686"/>
    <w:rsid w:val="00446A41"/>
    <w:rsid w:val="00447051"/>
    <w:rsid w:val="004478DC"/>
    <w:rsid w:val="00450203"/>
    <w:rsid w:val="0045132B"/>
    <w:rsid w:val="0045133E"/>
    <w:rsid w:val="00451343"/>
    <w:rsid w:val="004517EC"/>
    <w:rsid w:val="0045499D"/>
    <w:rsid w:val="0045596A"/>
    <w:rsid w:val="00455970"/>
    <w:rsid w:val="00455C98"/>
    <w:rsid w:val="0045742E"/>
    <w:rsid w:val="00457789"/>
    <w:rsid w:val="00457814"/>
    <w:rsid w:val="00457A19"/>
    <w:rsid w:val="00461C23"/>
    <w:rsid w:val="0046389A"/>
    <w:rsid w:val="0046491B"/>
    <w:rsid w:val="0046541E"/>
    <w:rsid w:val="00465899"/>
    <w:rsid w:val="00465F68"/>
    <w:rsid w:val="0046655D"/>
    <w:rsid w:val="0046677A"/>
    <w:rsid w:val="004715B9"/>
    <w:rsid w:val="00472575"/>
    <w:rsid w:val="004743CD"/>
    <w:rsid w:val="00474523"/>
    <w:rsid w:val="004746DC"/>
    <w:rsid w:val="0047555F"/>
    <w:rsid w:val="00477A13"/>
    <w:rsid w:val="00480220"/>
    <w:rsid w:val="00480DE7"/>
    <w:rsid w:val="00481878"/>
    <w:rsid w:val="00481950"/>
    <w:rsid w:val="004827A1"/>
    <w:rsid w:val="00483546"/>
    <w:rsid w:val="00484A9D"/>
    <w:rsid w:val="00484DF3"/>
    <w:rsid w:val="004850C4"/>
    <w:rsid w:val="00486619"/>
    <w:rsid w:val="00486F20"/>
    <w:rsid w:val="00487555"/>
    <w:rsid w:val="00490773"/>
    <w:rsid w:val="004907B7"/>
    <w:rsid w:val="00490ABA"/>
    <w:rsid w:val="00490EFA"/>
    <w:rsid w:val="0049104C"/>
    <w:rsid w:val="004924AE"/>
    <w:rsid w:val="0049311A"/>
    <w:rsid w:val="004946FE"/>
    <w:rsid w:val="004951EE"/>
    <w:rsid w:val="00495B3C"/>
    <w:rsid w:val="00495BB9"/>
    <w:rsid w:val="00496555"/>
    <w:rsid w:val="00497EF4"/>
    <w:rsid w:val="004A0B7B"/>
    <w:rsid w:val="004A0CAD"/>
    <w:rsid w:val="004A144F"/>
    <w:rsid w:val="004A229D"/>
    <w:rsid w:val="004A2643"/>
    <w:rsid w:val="004A266B"/>
    <w:rsid w:val="004A2992"/>
    <w:rsid w:val="004A36FE"/>
    <w:rsid w:val="004A43D9"/>
    <w:rsid w:val="004A4660"/>
    <w:rsid w:val="004A4EBE"/>
    <w:rsid w:val="004A58C5"/>
    <w:rsid w:val="004A5AAE"/>
    <w:rsid w:val="004A7486"/>
    <w:rsid w:val="004A7C2F"/>
    <w:rsid w:val="004A7E89"/>
    <w:rsid w:val="004B03CD"/>
    <w:rsid w:val="004B04B6"/>
    <w:rsid w:val="004B09D8"/>
    <w:rsid w:val="004B2631"/>
    <w:rsid w:val="004B2D9E"/>
    <w:rsid w:val="004B2E14"/>
    <w:rsid w:val="004B3B73"/>
    <w:rsid w:val="004B452F"/>
    <w:rsid w:val="004B4973"/>
    <w:rsid w:val="004B795A"/>
    <w:rsid w:val="004B7FF5"/>
    <w:rsid w:val="004C038F"/>
    <w:rsid w:val="004C08D5"/>
    <w:rsid w:val="004C0A7E"/>
    <w:rsid w:val="004C12C1"/>
    <w:rsid w:val="004C3140"/>
    <w:rsid w:val="004C3864"/>
    <w:rsid w:val="004C55AE"/>
    <w:rsid w:val="004C5660"/>
    <w:rsid w:val="004C5708"/>
    <w:rsid w:val="004C5A97"/>
    <w:rsid w:val="004C6B2D"/>
    <w:rsid w:val="004C6C8E"/>
    <w:rsid w:val="004C6CDF"/>
    <w:rsid w:val="004C6F4A"/>
    <w:rsid w:val="004D062B"/>
    <w:rsid w:val="004D0F98"/>
    <w:rsid w:val="004D21C3"/>
    <w:rsid w:val="004D306C"/>
    <w:rsid w:val="004D306D"/>
    <w:rsid w:val="004D429B"/>
    <w:rsid w:val="004D43DB"/>
    <w:rsid w:val="004D4429"/>
    <w:rsid w:val="004D4749"/>
    <w:rsid w:val="004D4975"/>
    <w:rsid w:val="004D6F74"/>
    <w:rsid w:val="004D6FF2"/>
    <w:rsid w:val="004D7179"/>
    <w:rsid w:val="004D7425"/>
    <w:rsid w:val="004E0B31"/>
    <w:rsid w:val="004E0FF0"/>
    <w:rsid w:val="004E4DDA"/>
    <w:rsid w:val="004E695C"/>
    <w:rsid w:val="004E6E9A"/>
    <w:rsid w:val="004F0AD8"/>
    <w:rsid w:val="004F1C5D"/>
    <w:rsid w:val="004F2A4F"/>
    <w:rsid w:val="004F2D79"/>
    <w:rsid w:val="004F3478"/>
    <w:rsid w:val="004F3863"/>
    <w:rsid w:val="004F5235"/>
    <w:rsid w:val="004F5D6B"/>
    <w:rsid w:val="004F6049"/>
    <w:rsid w:val="004F61D1"/>
    <w:rsid w:val="004F6FCA"/>
    <w:rsid w:val="004F7A56"/>
    <w:rsid w:val="00500E7D"/>
    <w:rsid w:val="005020C0"/>
    <w:rsid w:val="00502217"/>
    <w:rsid w:val="005042D6"/>
    <w:rsid w:val="00504C5D"/>
    <w:rsid w:val="005053EB"/>
    <w:rsid w:val="00505900"/>
    <w:rsid w:val="00505D91"/>
    <w:rsid w:val="00505DCC"/>
    <w:rsid w:val="00506184"/>
    <w:rsid w:val="005064AF"/>
    <w:rsid w:val="0050650F"/>
    <w:rsid w:val="005065A3"/>
    <w:rsid w:val="00506602"/>
    <w:rsid w:val="00506688"/>
    <w:rsid w:val="00507074"/>
    <w:rsid w:val="005073C6"/>
    <w:rsid w:val="00507C3D"/>
    <w:rsid w:val="005113B7"/>
    <w:rsid w:val="00512453"/>
    <w:rsid w:val="00512F92"/>
    <w:rsid w:val="0051486E"/>
    <w:rsid w:val="00515F31"/>
    <w:rsid w:val="0051673F"/>
    <w:rsid w:val="005167B5"/>
    <w:rsid w:val="0051762D"/>
    <w:rsid w:val="00517B75"/>
    <w:rsid w:val="00520884"/>
    <w:rsid w:val="0052140E"/>
    <w:rsid w:val="00521B1A"/>
    <w:rsid w:val="00522315"/>
    <w:rsid w:val="00522B0D"/>
    <w:rsid w:val="00523886"/>
    <w:rsid w:val="0052391C"/>
    <w:rsid w:val="005242C1"/>
    <w:rsid w:val="00525394"/>
    <w:rsid w:val="00525461"/>
    <w:rsid w:val="00527145"/>
    <w:rsid w:val="00532F63"/>
    <w:rsid w:val="0053428A"/>
    <w:rsid w:val="00534F5A"/>
    <w:rsid w:val="00534F71"/>
    <w:rsid w:val="0053571C"/>
    <w:rsid w:val="0053688B"/>
    <w:rsid w:val="00536E72"/>
    <w:rsid w:val="00536FA8"/>
    <w:rsid w:val="00537494"/>
    <w:rsid w:val="00537710"/>
    <w:rsid w:val="00537D92"/>
    <w:rsid w:val="00540162"/>
    <w:rsid w:val="005405C0"/>
    <w:rsid w:val="005412E0"/>
    <w:rsid w:val="00541610"/>
    <w:rsid w:val="005420DB"/>
    <w:rsid w:val="00542503"/>
    <w:rsid w:val="00542EC5"/>
    <w:rsid w:val="00543FE3"/>
    <w:rsid w:val="005441C4"/>
    <w:rsid w:val="00545CA3"/>
    <w:rsid w:val="00546177"/>
    <w:rsid w:val="0054722C"/>
    <w:rsid w:val="005473C9"/>
    <w:rsid w:val="00547D9D"/>
    <w:rsid w:val="00550112"/>
    <w:rsid w:val="005513C7"/>
    <w:rsid w:val="00553A79"/>
    <w:rsid w:val="00553E62"/>
    <w:rsid w:val="005549D3"/>
    <w:rsid w:val="005567D9"/>
    <w:rsid w:val="00556E1E"/>
    <w:rsid w:val="0056027F"/>
    <w:rsid w:val="00560C1D"/>
    <w:rsid w:val="00560F7C"/>
    <w:rsid w:val="00562326"/>
    <w:rsid w:val="005647F9"/>
    <w:rsid w:val="00564984"/>
    <w:rsid w:val="00565359"/>
    <w:rsid w:val="00566040"/>
    <w:rsid w:val="00566735"/>
    <w:rsid w:val="00567B2F"/>
    <w:rsid w:val="00567D1A"/>
    <w:rsid w:val="005700D8"/>
    <w:rsid w:val="0057034C"/>
    <w:rsid w:val="0057062E"/>
    <w:rsid w:val="0057095D"/>
    <w:rsid w:val="00570A06"/>
    <w:rsid w:val="00570CC3"/>
    <w:rsid w:val="0057196A"/>
    <w:rsid w:val="00572F57"/>
    <w:rsid w:val="005732DD"/>
    <w:rsid w:val="0057384D"/>
    <w:rsid w:val="00573B54"/>
    <w:rsid w:val="005753EF"/>
    <w:rsid w:val="00575549"/>
    <w:rsid w:val="00575F2B"/>
    <w:rsid w:val="005770D0"/>
    <w:rsid w:val="00577475"/>
    <w:rsid w:val="00577C3E"/>
    <w:rsid w:val="005803F7"/>
    <w:rsid w:val="00580D79"/>
    <w:rsid w:val="00580EBA"/>
    <w:rsid w:val="00581A28"/>
    <w:rsid w:val="00581AD6"/>
    <w:rsid w:val="00581E65"/>
    <w:rsid w:val="00582888"/>
    <w:rsid w:val="00583784"/>
    <w:rsid w:val="00583E4F"/>
    <w:rsid w:val="0058442B"/>
    <w:rsid w:val="005848EF"/>
    <w:rsid w:val="00584B2F"/>
    <w:rsid w:val="00585E23"/>
    <w:rsid w:val="005861B8"/>
    <w:rsid w:val="00586314"/>
    <w:rsid w:val="005869FA"/>
    <w:rsid w:val="005870E7"/>
    <w:rsid w:val="00587F22"/>
    <w:rsid w:val="00590488"/>
    <w:rsid w:val="00592AC4"/>
    <w:rsid w:val="0059356C"/>
    <w:rsid w:val="0059485E"/>
    <w:rsid w:val="00595254"/>
    <w:rsid w:val="00595ECB"/>
    <w:rsid w:val="00596DCB"/>
    <w:rsid w:val="00597451"/>
    <w:rsid w:val="005978E3"/>
    <w:rsid w:val="00597B1F"/>
    <w:rsid w:val="005A0223"/>
    <w:rsid w:val="005A0598"/>
    <w:rsid w:val="005A1BF4"/>
    <w:rsid w:val="005A24C8"/>
    <w:rsid w:val="005A2632"/>
    <w:rsid w:val="005A26FA"/>
    <w:rsid w:val="005A2C2E"/>
    <w:rsid w:val="005A3954"/>
    <w:rsid w:val="005A3ED7"/>
    <w:rsid w:val="005A3F29"/>
    <w:rsid w:val="005A450C"/>
    <w:rsid w:val="005A4E77"/>
    <w:rsid w:val="005A5604"/>
    <w:rsid w:val="005A56A1"/>
    <w:rsid w:val="005A6C16"/>
    <w:rsid w:val="005A79EA"/>
    <w:rsid w:val="005A7B91"/>
    <w:rsid w:val="005B05B1"/>
    <w:rsid w:val="005B0D7A"/>
    <w:rsid w:val="005B1097"/>
    <w:rsid w:val="005B2919"/>
    <w:rsid w:val="005B2E89"/>
    <w:rsid w:val="005B32C1"/>
    <w:rsid w:val="005B3424"/>
    <w:rsid w:val="005B594E"/>
    <w:rsid w:val="005B6B8B"/>
    <w:rsid w:val="005B6D19"/>
    <w:rsid w:val="005B73DA"/>
    <w:rsid w:val="005B7D77"/>
    <w:rsid w:val="005C060E"/>
    <w:rsid w:val="005C1A1D"/>
    <w:rsid w:val="005C2456"/>
    <w:rsid w:val="005C2BD6"/>
    <w:rsid w:val="005C2D7C"/>
    <w:rsid w:val="005C2E8C"/>
    <w:rsid w:val="005C30A2"/>
    <w:rsid w:val="005C38A9"/>
    <w:rsid w:val="005C4727"/>
    <w:rsid w:val="005C4F4B"/>
    <w:rsid w:val="005C53B7"/>
    <w:rsid w:val="005C55C1"/>
    <w:rsid w:val="005C5E0A"/>
    <w:rsid w:val="005C5EF3"/>
    <w:rsid w:val="005C6C34"/>
    <w:rsid w:val="005C7AF0"/>
    <w:rsid w:val="005C7DE9"/>
    <w:rsid w:val="005D15BE"/>
    <w:rsid w:val="005D2587"/>
    <w:rsid w:val="005D31E4"/>
    <w:rsid w:val="005D365F"/>
    <w:rsid w:val="005D387E"/>
    <w:rsid w:val="005D3C40"/>
    <w:rsid w:val="005D3FFB"/>
    <w:rsid w:val="005D4C50"/>
    <w:rsid w:val="005D5975"/>
    <w:rsid w:val="005D68C7"/>
    <w:rsid w:val="005D6D9B"/>
    <w:rsid w:val="005D7285"/>
    <w:rsid w:val="005D7F69"/>
    <w:rsid w:val="005E0B72"/>
    <w:rsid w:val="005E19C9"/>
    <w:rsid w:val="005E1A23"/>
    <w:rsid w:val="005E1D74"/>
    <w:rsid w:val="005E3402"/>
    <w:rsid w:val="005E4929"/>
    <w:rsid w:val="005E54E5"/>
    <w:rsid w:val="005E5B0E"/>
    <w:rsid w:val="005E649D"/>
    <w:rsid w:val="005E7296"/>
    <w:rsid w:val="005E73E7"/>
    <w:rsid w:val="005E7870"/>
    <w:rsid w:val="005F03A3"/>
    <w:rsid w:val="005F1177"/>
    <w:rsid w:val="005F2058"/>
    <w:rsid w:val="005F36F8"/>
    <w:rsid w:val="005F3D0D"/>
    <w:rsid w:val="005F418C"/>
    <w:rsid w:val="005F4400"/>
    <w:rsid w:val="005F539E"/>
    <w:rsid w:val="005F5AAD"/>
    <w:rsid w:val="005F6C85"/>
    <w:rsid w:val="00600613"/>
    <w:rsid w:val="006013F4"/>
    <w:rsid w:val="00601A0B"/>
    <w:rsid w:val="00601CBA"/>
    <w:rsid w:val="00602195"/>
    <w:rsid w:val="006026DC"/>
    <w:rsid w:val="00602D1A"/>
    <w:rsid w:val="00603069"/>
    <w:rsid w:val="00603665"/>
    <w:rsid w:val="006039C6"/>
    <w:rsid w:val="00604A40"/>
    <w:rsid w:val="0060585C"/>
    <w:rsid w:val="00605CB2"/>
    <w:rsid w:val="0060635F"/>
    <w:rsid w:val="00606793"/>
    <w:rsid w:val="00607DB3"/>
    <w:rsid w:val="00607E67"/>
    <w:rsid w:val="00607FCF"/>
    <w:rsid w:val="006108B1"/>
    <w:rsid w:val="00610918"/>
    <w:rsid w:val="006115FE"/>
    <w:rsid w:val="00611BF1"/>
    <w:rsid w:val="00612D45"/>
    <w:rsid w:val="006130FC"/>
    <w:rsid w:val="006142CA"/>
    <w:rsid w:val="00614F1C"/>
    <w:rsid w:val="0061656C"/>
    <w:rsid w:val="006170FC"/>
    <w:rsid w:val="006179E7"/>
    <w:rsid w:val="00617AE6"/>
    <w:rsid w:val="00617B0D"/>
    <w:rsid w:val="006206BE"/>
    <w:rsid w:val="00620B29"/>
    <w:rsid w:val="00620E7D"/>
    <w:rsid w:val="00621DD3"/>
    <w:rsid w:val="00622336"/>
    <w:rsid w:val="00622670"/>
    <w:rsid w:val="00622CBA"/>
    <w:rsid w:val="00623206"/>
    <w:rsid w:val="0062397A"/>
    <w:rsid w:val="00624E6E"/>
    <w:rsid w:val="006253B6"/>
    <w:rsid w:val="00626D28"/>
    <w:rsid w:val="00627DA1"/>
    <w:rsid w:val="0063046D"/>
    <w:rsid w:val="00631101"/>
    <w:rsid w:val="00631E3B"/>
    <w:rsid w:val="00632318"/>
    <w:rsid w:val="00632730"/>
    <w:rsid w:val="006327A6"/>
    <w:rsid w:val="00632BA7"/>
    <w:rsid w:val="00633C3B"/>
    <w:rsid w:val="00634B61"/>
    <w:rsid w:val="00634C7E"/>
    <w:rsid w:val="00635013"/>
    <w:rsid w:val="00635855"/>
    <w:rsid w:val="006369CA"/>
    <w:rsid w:val="00636BE6"/>
    <w:rsid w:val="00636FFD"/>
    <w:rsid w:val="00637C7C"/>
    <w:rsid w:val="00637D5D"/>
    <w:rsid w:val="0064061E"/>
    <w:rsid w:val="00640ED4"/>
    <w:rsid w:val="00641119"/>
    <w:rsid w:val="00641294"/>
    <w:rsid w:val="00643068"/>
    <w:rsid w:val="006434AC"/>
    <w:rsid w:val="006436B8"/>
    <w:rsid w:val="0064583F"/>
    <w:rsid w:val="00645FA6"/>
    <w:rsid w:val="006467EA"/>
    <w:rsid w:val="00646D9F"/>
    <w:rsid w:val="00647D06"/>
    <w:rsid w:val="0065012D"/>
    <w:rsid w:val="00650168"/>
    <w:rsid w:val="006518EF"/>
    <w:rsid w:val="00652252"/>
    <w:rsid w:val="006523E8"/>
    <w:rsid w:val="0065268A"/>
    <w:rsid w:val="00652A89"/>
    <w:rsid w:val="00653E9F"/>
    <w:rsid w:val="006557A1"/>
    <w:rsid w:val="006578F4"/>
    <w:rsid w:val="006604FD"/>
    <w:rsid w:val="006614AC"/>
    <w:rsid w:val="00661C74"/>
    <w:rsid w:val="00665103"/>
    <w:rsid w:val="006678E5"/>
    <w:rsid w:val="00667F9C"/>
    <w:rsid w:val="00671C3B"/>
    <w:rsid w:val="00671D66"/>
    <w:rsid w:val="0067255B"/>
    <w:rsid w:val="0067300E"/>
    <w:rsid w:val="006735E0"/>
    <w:rsid w:val="00673C84"/>
    <w:rsid w:val="00673DAA"/>
    <w:rsid w:val="00673F9C"/>
    <w:rsid w:val="00674DA8"/>
    <w:rsid w:val="00676111"/>
    <w:rsid w:val="00680DD2"/>
    <w:rsid w:val="00681F27"/>
    <w:rsid w:val="00682388"/>
    <w:rsid w:val="00683242"/>
    <w:rsid w:val="00683318"/>
    <w:rsid w:val="00683862"/>
    <w:rsid w:val="0068388D"/>
    <w:rsid w:val="00683A10"/>
    <w:rsid w:val="00683B47"/>
    <w:rsid w:val="006841E1"/>
    <w:rsid w:val="0068421B"/>
    <w:rsid w:val="00684438"/>
    <w:rsid w:val="00685164"/>
    <w:rsid w:val="00685595"/>
    <w:rsid w:val="0068576B"/>
    <w:rsid w:val="006858D2"/>
    <w:rsid w:val="0068762A"/>
    <w:rsid w:val="006901C3"/>
    <w:rsid w:val="0069048D"/>
    <w:rsid w:val="006914F2"/>
    <w:rsid w:val="006917E2"/>
    <w:rsid w:val="00691B05"/>
    <w:rsid w:val="0069262C"/>
    <w:rsid w:val="0069378A"/>
    <w:rsid w:val="00697D89"/>
    <w:rsid w:val="006A056E"/>
    <w:rsid w:val="006A0E31"/>
    <w:rsid w:val="006A128C"/>
    <w:rsid w:val="006A1A7B"/>
    <w:rsid w:val="006A3092"/>
    <w:rsid w:val="006A36B8"/>
    <w:rsid w:val="006A3A13"/>
    <w:rsid w:val="006A3FDD"/>
    <w:rsid w:val="006A4AE4"/>
    <w:rsid w:val="006A5058"/>
    <w:rsid w:val="006A52EA"/>
    <w:rsid w:val="006A60CC"/>
    <w:rsid w:val="006A6B4F"/>
    <w:rsid w:val="006A6E45"/>
    <w:rsid w:val="006A7768"/>
    <w:rsid w:val="006B0407"/>
    <w:rsid w:val="006B057D"/>
    <w:rsid w:val="006B0CA8"/>
    <w:rsid w:val="006B118F"/>
    <w:rsid w:val="006B12FF"/>
    <w:rsid w:val="006B154B"/>
    <w:rsid w:val="006B18E7"/>
    <w:rsid w:val="006B2DA9"/>
    <w:rsid w:val="006B3DB6"/>
    <w:rsid w:val="006B460B"/>
    <w:rsid w:val="006B761C"/>
    <w:rsid w:val="006B782C"/>
    <w:rsid w:val="006C0E04"/>
    <w:rsid w:val="006C24AD"/>
    <w:rsid w:val="006C2D7C"/>
    <w:rsid w:val="006C2EF7"/>
    <w:rsid w:val="006C4163"/>
    <w:rsid w:val="006C4935"/>
    <w:rsid w:val="006C4D3D"/>
    <w:rsid w:val="006C4DF4"/>
    <w:rsid w:val="006C4E38"/>
    <w:rsid w:val="006C5A66"/>
    <w:rsid w:val="006C5A77"/>
    <w:rsid w:val="006C5AF7"/>
    <w:rsid w:val="006C5D0C"/>
    <w:rsid w:val="006C6729"/>
    <w:rsid w:val="006C6DD5"/>
    <w:rsid w:val="006C6E30"/>
    <w:rsid w:val="006C782A"/>
    <w:rsid w:val="006C7ACE"/>
    <w:rsid w:val="006D14D4"/>
    <w:rsid w:val="006D1F06"/>
    <w:rsid w:val="006D2310"/>
    <w:rsid w:val="006D3565"/>
    <w:rsid w:val="006D37CC"/>
    <w:rsid w:val="006D3905"/>
    <w:rsid w:val="006D41A0"/>
    <w:rsid w:val="006D4235"/>
    <w:rsid w:val="006D4916"/>
    <w:rsid w:val="006D497D"/>
    <w:rsid w:val="006D49B4"/>
    <w:rsid w:val="006D54E7"/>
    <w:rsid w:val="006D699B"/>
    <w:rsid w:val="006D6D49"/>
    <w:rsid w:val="006D7D5D"/>
    <w:rsid w:val="006E0089"/>
    <w:rsid w:val="006E02D0"/>
    <w:rsid w:val="006E0496"/>
    <w:rsid w:val="006E0820"/>
    <w:rsid w:val="006E0D6A"/>
    <w:rsid w:val="006E1880"/>
    <w:rsid w:val="006E19CA"/>
    <w:rsid w:val="006E26B0"/>
    <w:rsid w:val="006E3437"/>
    <w:rsid w:val="006E47F0"/>
    <w:rsid w:val="006E6C72"/>
    <w:rsid w:val="006F03C1"/>
    <w:rsid w:val="006F0805"/>
    <w:rsid w:val="006F0E7C"/>
    <w:rsid w:val="006F19F1"/>
    <w:rsid w:val="006F1AB2"/>
    <w:rsid w:val="006F1F2B"/>
    <w:rsid w:val="006F20DE"/>
    <w:rsid w:val="006F3009"/>
    <w:rsid w:val="006F30C0"/>
    <w:rsid w:val="006F516B"/>
    <w:rsid w:val="006F5231"/>
    <w:rsid w:val="006F5527"/>
    <w:rsid w:val="006F561C"/>
    <w:rsid w:val="006F6328"/>
    <w:rsid w:val="006F66EF"/>
    <w:rsid w:val="006F7797"/>
    <w:rsid w:val="006F78D0"/>
    <w:rsid w:val="006F78D4"/>
    <w:rsid w:val="006F7A6E"/>
    <w:rsid w:val="00700D7A"/>
    <w:rsid w:val="0070110E"/>
    <w:rsid w:val="00701F53"/>
    <w:rsid w:val="00703C6A"/>
    <w:rsid w:val="007045A2"/>
    <w:rsid w:val="00705C37"/>
    <w:rsid w:val="00706462"/>
    <w:rsid w:val="00706969"/>
    <w:rsid w:val="00707E08"/>
    <w:rsid w:val="00710AA5"/>
    <w:rsid w:val="00711518"/>
    <w:rsid w:val="00711700"/>
    <w:rsid w:val="0071212D"/>
    <w:rsid w:val="00712203"/>
    <w:rsid w:val="00712746"/>
    <w:rsid w:val="00712A25"/>
    <w:rsid w:val="00712F06"/>
    <w:rsid w:val="00713435"/>
    <w:rsid w:val="00714061"/>
    <w:rsid w:val="00714315"/>
    <w:rsid w:val="00714C8D"/>
    <w:rsid w:val="00715A39"/>
    <w:rsid w:val="00715CFE"/>
    <w:rsid w:val="00716351"/>
    <w:rsid w:val="00717FA8"/>
    <w:rsid w:val="007205A5"/>
    <w:rsid w:val="007208D0"/>
    <w:rsid w:val="0072094E"/>
    <w:rsid w:val="00721180"/>
    <w:rsid w:val="00721D62"/>
    <w:rsid w:val="007230F7"/>
    <w:rsid w:val="00723880"/>
    <w:rsid w:val="00723B97"/>
    <w:rsid w:val="007250C6"/>
    <w:rsid w:val="00725B58"/>
    <w:rsid w:val="0072608F"/>
    <w:rsid w:val="00726961"/>
    <w:rsid w:val="00726A9A"/>
    <w:rsid w:val="0072738F"/>
    <w:rsid w:val="0072743E"/>
    <w:rsid w:val="00730641"/>
    <w:rsid w:val="00730911"/>
    <w:rsid w:val="00730B45"/>
    <w:rsid w:val="00730F93"/>
    <w:rsid w:val="00731636"/>
    <w:rsid w:val="007316E2"/>
    <w:rsid w:val="007317BA"/>
    <w:rsid w:val="007317DE"/>
    <w:rsid w:val="00732005"/>
    <w:rsid w:val="00733057"/>
    <w:rsid w:val="0073368D"/>
    <w:rsid w:val="0073373E"/>
    <w:rsid w:val="0073391D"/>
    <w:rsid w:val="00734DD6"/>
    <w:rsid w:val="00735514"/>
    <w:rsid w:val="00740C3E"/>
    <w:rsid w:val="00741B39"/>
    <w:rsid w:val="00741D32"/>
    <w:rsid w:val="00743A49"/>
    <w:rsid w:val="00746D8C"/>
    <w:rsid w:val="0075049F"/>
    <w:rsid w:val="0075227D"/>
    <w:rsid w:val="00755143"/>
    <w:rsid w:val="00756746"/>
    <w:rsid w:val="0075683D"/>
    <w:rsid w:val="00756AAA"/>
    <w:rsid w:val="00761019"/>
    <w:rsid w:val="00762896"/>
    <w:rsid w:val="00762B71"/>
    <w:rsid w:val="007634F6"/>
    <w:rsid w:val="00763F33"/>
    <w:rsid w:val="007661AD"/>
    <w:rsid w:val="00766A68"/>
    <w:rsid w:val="00767C97"/>
    <w:rsid w:val="00770852"/>
    <w:rsid w:val="00770C66"/>
    <w:rsid w:val="0077206D"/>
    <w:rsid w:val="007723A2"/>
    <w:rsid w:val="00772978"/>
    <w:rsid w:val="00772AE6"/>
    <w:rsid w:val="007730E5"/>
    <w:rsid w:val="0077314F"/>
    <w:rsid w:val="007734DC"/>
    <w:rsid w:val="00773C78"/>
    <w:rsid w:val="00775719"/>
    <w:rsid w:val="00776BCA"/>
    <w:rsid w:val="00776BF7"/>
    <w:rsid w:val="0077718F"/>
    <w:rsid w:val="007775B1"/>
    <w:rsid w:val="0078224A"/>
    <w:rsid w:val="00783037"/>
    <w:rsid w:val="0078445D"/>
    <w:rsid w:val="00784478"/>
    <w:rsid w:val="00785586"/>
    <w:rsid w:val="00786572"/>
    <w:rsid w:val="0078736D"/>
    <w:rsid w:val="00787DB6"/>
    <w:rsid w:val="00787F30"/>
    <w:rsid w:val="00791FCF"/>
    <w:rsid w:val="007932B3"/>
    <w:rsid w:val="00793377"/>
    <w:rsid w:val="007936B3"/>
    <w:rsid w:val="007943BD"/>
    <w:rsid w:val="00795776"/>
    <w:rsid w:val="00795846"/>
    <w:rsid w:val="00796EA6"/>
    <w:rsid w:val="00797122"/>
    <w:rsid w:val="00797B23"/>
    <w:rsid w:val="007A216D"/>
    <w:rsid w:val="007A29BA"/>
    <w:rsid w:val="007A2D28"/>
    <w:rsid w:val="007A33D9"/>
    <w:rsid w:val="007A4145"/>
    <w:rsid w:val="007A52E7"/>
    <w:rsid w:val="007A59A4"/>
    <w:rsid w:val="007A6B33"/>
    <w:rsid w:val="007A7F64"/>
    <w:rsid w:val="007B22F5"/>
    <w:rsid w:val="007B22F7"/>
    <w:rsid w:val="007B3225"/>
    <w:rsid w:val="007B3DDF"/>
    <w:rsid w:val="007B529E"/>
    <w:rsid w:val="007B6513"/>
    <w:rsid w:val="007B6EBD"/>
    <w:rsid w:val="007B7722"/>
    <w:rsid w:val="007C056C"/>
    <w:rsid w:val="007C16A0"/>
    <w:rsid w:val="007C253E"/>
    <w:rsid w:val="007C30A7"/>
    <w:rsid w:val="007C33CF"/>
    <w:rsid w:val="007C4DB5"/>
    <w:rsid w:val="007C5278"/>
    <w:rsid w:val="007C5C49"/>
    <w:rsid w:val="007C7C10"/>
    <w:rsid w:val="007D004A"/>
    <w:rsid w:val="007D07C5"/>
    <w:rsid w:val="007D1543"/>
    <w:rsid w:val="007D29E1"/>
    <w:rsid w:val="007D2ED5"/>
    <w:rsid w:val="007D5CFF"/>
    <w:rsid w:val="007D6D4D"/>
    <w:rsid w:val="007D7089"/>
    <w:rsid w:val="007D7B18"/>
    <w:rsid w:val="007E023F"/>
    <w:rsid w:val="007E0CF1"/>
    <w:rsid w:val="007E0E78"/>
    <w:rsid w:val="007E2DD2"/>
    <w:rsid w:val="007E4151"/>
    <w:rsid w:val="007E44E7"/>
    <w:rsid w:val="007E4CDE"/>
    <w:rsid w:val="007E4D45"/>
    <w:rsid w:val="007E4E3D"/>
    <w:rsid w:val="007E4EE9"/>
    <w:rsid w:val="007E54DC"/>
    <w:rsid w:val="007E5B24"/>
    <w:rsid w:val="007E6C24"/>
    <w:rsid w:val="007E746E"/>
    <w:rsid w:val="007E7533"/>
    <w:rsid w:val="007E76D7"/>
    <w:rsid w:val="007E7846"/>
    <w:rsid w:val="007E7D65"/>
    <w:rsid w:val="007F2BC1"/>
    <w:rsid w:val="007F2E16"/>
    <w:rsid w:val="007F2E2D"/>
    <w:rsid w:val="007F3CE6"/>
    <w:rsid w:val="007F57F7"/>
    <w:rsid w:val="007F5E2B"/>
    <w:rsid w:val="007F6517"/>
    <w:rsid w:val="007F77C5"/>
    <w:rsid w:val="00801A5B"/>
    <w:rsid w:val="00802578"/>
    <w:rsid w:val="00802E0A"/>
    <w:rsid w:val="00803FEB"/>
    <w:rsid w:val="00805334"/>
    <w:rsid w:val="0080728C"/>
    <w:rsid w:val="00807E61"/>
    <w:rsid w:val="00807F57"/>
    <w:rsid w:val="0081084D"/>
    <w:rsid w:val="00810B76"/>
    <w:rsid w:val="008136BE"/>
    <w:rsid w:val="00814353"/>
    <w:rsid w:val="008147D3"/>
    <w:rsid w:val="00814CB0"/>
    <w:rsid w:val="00815DE0"/>
    <w:rsid w:val="0081693E"/>
    <w:rsid w:val="008174E0"/>
    <w:rsid w:val="00817C62"/>
    <w:rsid w:val="00820169"/>
    <w:rsid w:val="0082021A"/>
    <w:rsid w:val="00820356"/>
    <w:rsid w:val="008213B0"/>
    <w:rsid w:val="00821F82"/>
    <w:rsid w:val="0082453B"/>
    <w:rsid w:val="00825867"/>
    <w:rsid w:val="00825CC6"/>
    <w:rsid w:val="00825D55"/>
    <w:rsid w:val="0082663F"/>
    <w:rsid w:val="00830297"/>
    <w:rsid w:val="00831DFA"/>
    <w:rsid w:val="00832C82"/>
    <w:rsid w:val="00833206"/>
    <w:rsid w:val="008335C7"/>
    <w:rsid w:val="00833903"/>
    <w:rsid w:val="008346F2"/>
    <w:rsid w:val="00834C38"/>
    <w:rsid w:val="008350AA"/>
    <w:rsid w:val="0083599E"/>
    <w:rsid w:val="00836831"/>
    <w:rsid w:val="0083699F"/>
    <w:rsid w:val="00837E34"/>
    <w:rsid w:val="008401A9"/>
    <w:rsid w:val="008408D3"/>
    <w:rsid w:val="0084093F"/>
    <w:rsid w:val="00840E06"/>
    <w:rsid w:val="00841518"/>
    <w:rsid w:val="008428D4"/>
    <w:rsid w:val="00842C15"/>
    <w:rsid w:val="00842FB2"/>
    <w:rsid w:val="00843379"/>
    <w:rsid w:val="00843BE8"/>
    <w:rsid w:val="00844158"/>
    <w:rsid w:val="008449D5"/>
    <w:rsid w:val="00846506"/>
    <w:rsid w:val="00846734"/>
    <w:rsid w:val="0084712F"/>
    <w:rsid w:val="008475ED"/>
    <w:rsid w:val="00850F73"/>
    <w:rsid w:val="00851048"/>
    <w:rsid w:val="008516F5"/>
    <w:rsid w:val="00852A65"/>
    <w:rsid w:val="00853D03"/>
    <w:rsid w:val="008545E9"/>
    <w:rsid w:val="00856234"/>
    <w:rsid w:val="0085669E"/>
    <w:rsid w:val="0085680E"/>
    <w:rsid w:val="00856F6F"/>
    <w:rsid w:val="00857F0A"/>
    <w:rsid w:val="00857F99"/>
    <w:rsid w:val="00860FEF"/>
    <w:rsid w:val="0086326A"/>
    <w:rsid w:val="00863365"/>
    <w:rsid w:val="00863DE8"/>
    <w:rsid w:val="00864C97"/>
    <w:rsid w:val="008664B5"/>
    <w:rsid w:val="008678B9"/>
    <w:rsid w:val="0087172A"/>
    <w:rsid w:val="008722E7"/>
    <w:rsid w:val="00872440"/>
    <w:rsid w:val="00872C70"/>
    <w:rsid w:val="00872D13"/>
    <w:rsid w:val="00872D45"/>
    <w:rsid w:val="0087424D"/>
    <w:rsid w:val="00875295"/>
    <w:rsid w:val="00876025"/>
    <w:rsid w:val="00876223"/>
    <w:rsid w:val="00876C2D"/>
    <w:rsid w:val="008773CB"/>
    <w:rsid w:val="008774FF"/>
    <w:rsid w:val="00877594"/>
    <w:rsid w:val="0088010C"/>
    <w:rsid w:val="008808EF"/>
    <w:rsid w:val="00880A41"/>
    <w:rsid w:val="00880B2C"/>
    <w:rsid w:val="00881051"/>
    <w:rsid w:val="0088187D"/>
    <w:rsid w:val="00882AA6"/>
    <w:rsid w:val="008831A7"/>
    <w:rsid w:val="00883EBE"/>
    <w:rsid w:val="0088470F"/>
    <w:rsid w:val="0088494E"/>
    <w:rsid w:val="0088548E"/>
    <w:rsid w:val="0088563D"/>
    <w:rsid w:val="0088775F"/>
    <w:rsid w:val="0089055B"/>
    <w:rsid w:val="00890ACC"/>
    <w:rsid w:val="00890AFE"/>
    <w:rsid w:val="00890FAD"/>
    <w:rsid w:val="008910BC"/>
    <w:rsid w:val="008918CB"/>
    <w:rsid w:val="00891AFE"/>
    <w:rsid w:val="00892D9B"/>
    <w:rsid w:val="00892E44"/>
    <w:rsid w:val="00892F1E"/>
    <w:rsid w:val="008934E0"/>
    <w:rsid w:val="00893D01"/>
    <w:rsid w:val="00894361"/>
    <w:rsid w:val="0089442D"/>
    <w:rsid w:val="00894E63"/>
    <w:rsid w:val="008950BE"/>
    <w:rsid w:val="00895D30"/>
    <w:rsid w:val="008A063B"/>
    <w:rsid w:val="008A06A0"/>
    <w:rsid w:val="008A125F"/>
    <w:rsid w:val="008A2209"/>
    <w:rsid w:val="008A27ED"/>
    <w:rsid w:val="008A2BAF"/>
    <w:rsid w:val="008A3DCB"/>
    <w:rsid w:val="008A3DFC"/>
    <w:rsid w:val="008A3F61"/>
    <w:rsid w:val="008A44BD"/>
    <w:rsid w:val="008A5539"/>
    <w:rsid w:val="008A586F"/>
    <w:rsid w:val="008A5FBB"/>
    <w:rsid w:val="008A6084"/>
    <w:rsid w:val="008A6DEC"/>
    <w:rsid w:val="008A7915"/>
    <w:rsid w:val="008A792E"/>
    <w:rsid w:val="008B0192"/>
    <w:rsid w:val="008B1606"/>
    <w:rsid w:val="008B18C8"/>
    <w:rsid w:val="008B20D4"/>
    <w:rsid w:val="008B2838"/>
    <w:rsid w:val="008B2B3D"/>
    <w:rsid w:val="008B4ABE"/>
    <w:rsid w:val="008B4FCA"/>
    <w:rsid w:val="008B500A"/>
    <w:rsid w:val="008B5DDB"/>
    <w:rsid w:val="008B667B"/>
    <w:rsid w:val="008B6754"/>
    <w:rsid w:val="008B6BDB"/>
    <w:rsid w:val="008B6E46"/>
    <w:rsid w:val="008B7093"/>
    <w:rsid w:val="008B7692"/>
    <w:rsid w:val="008C09B7"/>
    <w:rsid w:val="008C0B13"/>
    <w:rsid w:val="008C105E"/>
    <w:rsid w:val="008C196C"/>
    <w:rsid w:val="008C196F"/>
    <w:rsid w:val="008C1E08"/>
    <w:rsid w:val="008C2E94"/>
    <w:rsid w:val="008C3A62"/>
    <w:rsid w:val="008C3A66"/>
    <w:rsid w:val="008C3E29"/>
    <w:rsid w:val="008C4475"/>
    <w:rsid w:val="008C4CF7"/>
    <w:rsid w:val="008C5B2E"/>
    <w:rsid w:val="008C5F51"/>
    <w:rsid w:val="008C6D7F"/>
    <w:rsid w:val="008C74FC"/>
    <w:rsid w:val="008C78DC"/>
    <w:rsid w:val="008D1336"/>
    <w:rsid w:val="008D3080"/>
    <w:rsid w:val="008D5EBB"/>
    <w:rsid w:val="008D7576"/>
    <w:rsid w:val="008D7F67"/>
    <w:rsid w:val="008E0435"/>
    <w:rsid w:val="008E045A"/>
    <w:rsid w:val="008E0BF4"/>
    <w:rsid w:val="008E166C"/>
    <w:rsid w:val="008E225F"/>
    <w:rsid w:val="008E2938"/>
    <w:rsid w:val="008E32FF"/>
    <w:rsid w:val="008E3532"/>
    <w:rsid w:val="008E4040"/>
    <w:rsid w:val="008E4CA6"/>
    <w:rsid w:val="008E5603"/>
    <w:rsid w:val="008E583D"/>
    <w:rsid w:val="008E61C9"/>
    <w:rsid w:val="008E77B3"/>
    <w:rsid w:val="008F185A"/>
    <w:rsid w:val="008F18EB"/>
    <w:rsid w:val="008F2C7F"/>
    <w:rsid w:val="008F2D2F"/>
    <w:rsid w:val="008F376A"/>
    <w:rsid w:val="008F41CF"/>
    <w:rsid w:val="008F4C78"/>
    <w:rsid w:val="008F4DAB"/>
    <w:rsid w:val="008F5E27"/>
    <w:rsid w:val="008F61DD"/>
    <w:rsid w:val="00900EE2"/>
    <w:rsid w:val="00901D26"/>
    <w:rsid w:val="0090213A"/>
    <w:rsid w:val="00903B93"/>
    <w:rsid w:val="00904317"/>
    <w:rsid w:val="00904DA1"/>
    <w:rsid w:val="00905970"/>
    <w:rsid w:val="009059E7"/>
    <w:rsid w:val="00905EDB"/>
    <w:rsid w:val="009062EB"/>
    <w:rsid w:val="009068E2"/>
    <w:rsid w:val="00907046"/>
    <w:rsid w:val="00911902"/>
    <w:rsid w:val="00912CC9"/>
    <w:rsid w:val="00912E96"/>
    <w:rsid w:val="00913233"/>
    <w:rsid w:val="00913ADA"/>
    <w:rsid w:val="00914054"/>
    <w:rsid w:val="009151F6"/>
    <w:rsid w:val="00915486"/>
    <w:rsid w:val="00915DD5"/>
    <w:rsid w:val="009162EC"/>
    <w:rsid w:val="00921394"/>
    <w:rsid w:val="009223A1"/>
    <w:rsid w:val="009228F5"/>
    <w:rsid w:val="00922F18"/>
    <w:rsid w:val="009235F5"/>
    <w:rsid w:val="00925484"/>
    <w:rsid w:val="00926BCB"/>
    <w:rsid w:val="0093024B"/>
    <w:rsid w:val="00930CA8"/>
    <w:rsid w:val="00930CC8"/>
    <w:rsid w:val="00931045"/>
    <w:rsid w:val="009318A1"/>
    <w:rsid w:val="00931EF2"/>
    <w:rsid w:val="00932000"/>
    <w:rsid w:val="00932348"/>
    <w:rsid w:val="00932522"/>
    <w:rsid w:val="0093253E"/>
    <w:rsid w:val="00932CF6"/>
    <w:rsid w:val="0093353B"/>
    <w:rsid w:val="009339B1"/>
    <w:rsid w:val="00934159"/>
    <w:rsid w:val="009350C1"/>
    <w:rsid w:val="00935D07"/>
    <w:rsid w:val="009362C8"/>
    <w:rsid w:val="00936373"/>
    <w:rsid w:val="00936612"/>
    <w:rsid w:val="00936678"/>
    <w:rsid w:val="00936726"/>
    <w:rsid w:val="009370D1"/>
    <w:rsid w:val="00937EE2"/>
    <w:rsid w:val="00940792"/>
    <w:rsid w:val="00940B8B"/>
    <w:rsid w:val="00941CB9"/>
    <w:rsid w:val="009426AD"/>
    <w:rsid w:val="00942C33"/>
    <w:rsid w:val="00942E9A"/>
    <w:rsid w:val="00942F1C"/>
    <w:rsid w:val="0094303A"/>
    <w:rsid w:val="00945120"/>
    <w:rsid w:val="009453F6"/>
    <w:rsid w:val="00945DAC"/>
    <w:rsid w:val="00945F6F"/>
    <w:rsid w:val="009471D8"/>
    <w:rsid w:val="00951343"/>
    <w:rsid w:val="00952637"/>
    <w:rsid w:val="00952B99"/>
    <w:rsid w:val="00953528"/>
    <w:rsid w:val="00953F65"/>
    <w:rsid w:val="00955128"/>
    <w:rsid w:val="00955D42"/>
    <w:rsid w:val="00956747"/>
    <w:rsid w:val="009601F5"/>
    <w:rsid w:val="00962173"/>
    <w:rsid w:val="00962AC7"/>
    <w:rsid w:val="00963AB0"/>
    <w:rsid w:val="00963BE5"/>
    <w:rsid w:val="00965F83"/>
    <w:rsid w:val="0096661B"/>
    <w:rsid w:val="009670C8"/>
    <w:rsid w:val="009677A3"/>
    <w:rsid w:val="009679A0"/>
    <w:rsid w:val="009700B7"/>
    <w:rsid w:val="00970142"/>
    <w:rsid w:val="00970224"/>
    <w:rsid w:val="00970F41"/>
    <w:rsid w:val="00971100"/>
    <w:rsid w:val="00971671"/>
    <w:rsid w:val="009719D0"/>
    <w:rsid w:val="00972B80"/>
    <w:rsid w:val="00972F07"/>
    <w:rsid w:val="00973465"/>
    <w:rsid w:val="00973620"/>
    <w:rsid w:val="00974B21"/>
    <w:rsid w:val="00975907"/>
    <w:rsid w:val="00976A00"/>
    <w:rsid w:val="00976CEF"/>
    <w:rsid w:val="0098052C"/>
    <w:rsid w:val="00980AB9"/>
    <w:rsid w:val="00981972"/>
    <w:rsid w:val="00981DB9"/>
    <w:rsid w:val="009835B2"/>
    <w:rsid w:val="0098426D"/>
    <w:rsid w:val="00984F9B"/>
    <w:rsid w:val="00985D34"/>
    <w:rsid w:val="00986820"/>
    <w:rsid w:val="00986DCF"/>
    <w:rsid w:val="00990313"/>
    <w:rsid w:val="00990938"/>
    <w:rsid w:val="0099199B"/>
    <w:rsid w:val="00991B19"/>
    <w:rsid w:val="009921F4"/>
    <w:rsid w:val="0099249A"/>
    <w:rsid w:val="00992A28"/>
    <w:rsid w:val="00993318"/>
    <w:rsid w:val="009935EF"/>
    <w:rsid w:val="009936B9"/>
    <w:rsid w:val="00993AA4"/>
    <w:rsid w:val="00994BAF"/>
    <w:rsid w:val="00995132"/>
    <w:rsid w:val="00995580"/>
    <w:rsid w:val="009957F5"/>
    <w:rsid w:val="00997246"/>
    <w:rsid w:val="00997746"/>
    <w:rsid w:val="009A18FA"/>
    <w:rsid w:val="009A2F27"/>
    <w:rsid w:val="009A30FD"/>
    <w:rsid w:val="009A78CC"/>
    <w:rsid w:val="009A79C3"/>
    <w:rsid w:val="009B217E"/>
    <w:rsid w:val="009B266C"/>
    <w:rsid w:val="009B2C18"/>
    <w:rsid w:val="009B2D67"/>
    <w:rsid w:val="009B2F32"/>
    <w:rsid w:val="009B461F"/>
    <w:rsid w:val="009B5CF7"/>
    <w:rsid w:val="009B5E89"/>
    <w:rsid w:val="009B72AE"/>
    <w:rsid w:val="009B7691"/>
    <w:rsid w:val="009C0D14"/>
    <w:rsid w:val="009C102F"/>
    <w:rsid w:val="009C1247"/>
    <w:rsid w:val="009C12AE"/>
    <w:rsid w:val="009C1FF8"/>
    <w:rsid w:val="009C27EC"/>
    <w:rsid w:val="009C2B31"/>
    <w:rsid w:val="009C2C95"/>
    <w:rsid w:val="009C3312"/>
    <w:rsid w:val="009C4186"/>
    <w:rsid w:val="009C62C1"/>
    <w:rsid w:val="009C66DF"/>
    <w:rsid w:val="009C6CA9"/>
    <w:rsid w:val="009D003A"/>
    <w:rsid w:val="009D0642"/>
    <w:rsid w:val="009D3AF6"/>
    <w:rsid w:val="009D3C6F"/>
    <w:rsid w:val="009D46A4"/>
    <w:rsid w:val="009D5D52"/>
    <w:rsid w:val="009D6298"/>
    <w:rsid w:val="009D62E3"/>
    <w:rsid w:val="009D6A19"/>
    <w:rsid w:val="009D70E4"/>
    <w:rsid w:val="009E011F"/>
    <w:rsid w:val="009E01A0"/>
    <w:rsid w:val="009E036A"/>
    <w:rsid w:val="009E197D"/>
    <w:rsid w:val="009E1FB3"/>
    <w:rsid w:val="009E204A"/>
    <w:rsid w:val="009E2731"/>
    <w:rsid w:val="009E2804"/>
    <w:rsid w:val="009E30FE"/>
    <w:rsid w:val="009E337C"/>
    <w:rsid w:val="009E354C"/>
    <w:rsid w:val="009E3C4A"/>
    <w:rsid w:val="009E42B7"/>
    <w:rsid w:val="009E52EE"/>
    <w:rsid w:val="009E56C9"/>
    <w:rsid w:val="009E6296"/>
    <w:rsid w:val="009E641B"/>
    <w:rsid w:val="009E7228"/>
    <w:rsid w:val="009F03F4"/>
    <w:rsid w:val="009F0D1C"/>
    <w:rsid w:val="009F109B"/>
    <w:rsid w:val="009F1503"/>
    <w:rsid w:val="009F2EC1"/>
    <w:rsid w:val="009F3403"/>
    <w:rsid w:val="009F35FD"/>
    <w:rsid w:val="009F4255"/>
    <w:rsid w:val="009F503E"/>
    <w:rsid w:val="009F5546"/>
    <w:rsid w:val="009F664D"/>
    <w:rsid w:val="009F7072"/>
    <w:rsid w:val="009F7209"/>
    <w:rsid w:val="009F7910"/>
    <w:rsid w:val="009F7EB2"/>
    <w:rsid w:val="00A00C82"/>
    <w:rsid w:val="00A015D7"/>
    <w:rsid w:val="00A022BC"/>
    <w:rsid w:val="00A025E9"/>
    <w:rsid w:val="00A02631"/>
    <w:rsid w:val="00A029F2"/>
    <w:rsid w:val="00A03B70"/>
    <w:rsid w:val="00A03F49"/>
    <w:rsid w:val="00A042D9"/>
    <w:rsid w:val="00A04476"/>
    <w:rsid w:val="00A04573"/>
    <w:rsid w:val="00A04F2B"/>
    <w:rsid w:val="00A056AF"/>
    <w:rsid w:val="00A05A53"/>
    <w:rsid w:val="00A066D2"/>
    <w:rsid w:val="00A1179C"/>
    <w:rsid w:val="00A1311D"/>
    <w:rsid w:val="00A133EB"/>
    <w:rsid w:val="00A13829"/>
    <w:rsid w:val="00A1416A"/>
    <w:rsid w:val="00A14ACE"/>
    <w:rsid w:val="00A16FD5"/>
    <w:rsid w:val="00A21323"/>
    <w:rsid w:val="00A2148A"/>
    <w:rsid w:val="00A21748"/>
    <w:rsid w:val="00A222C4"/>
    <w:rsid w:val="00A22863"/>
    <w:rsid w:val="00A22BC3"/>
    <w:rsid w:val="00A23605"/>
    <w:rsid w:val="00A23875"/>
    <w:rsid w:val="00A241D2"/>
    <w:rsid w:val="00A246BA"/>
    <w:rsid w:val="00A2476A"/>
    <w:rsid w:val="00A24B67"/>
    <w:rsid w:val="00A25260"/>
    <w:rsid w:val="00A25A5E"/>
    <w:rsid w:val="00A25E40"/>
    <w:rsid w:val="00A2602F"/>
    <w:rsid w:val="00A26C4D"/>
    <w:rsid w:val="00A26FDA"/>
    <w:rsid w:val="00A271CE"/>
    <w:rsid w:val="00A278C8"/>
    <w:rsid w:val="00A27BFB"/>
    <w:rsid w:val="00A307EC"/>
    <w:rsid w:val="00A30FAF"/>
    <w:rsid w:val="00A31202"/>
    <w:rsid w:val="00A31F7D"/>
    <w:rsid w:val="00A33A1F"/>
    <w:rsid w:val="00A341FD"/>
    <w:rsid w:val="00A35645"/>
    <w:rsid w:val="00A35A0D"/>
    <w:rsid w:val="00A37442"/>
    <w:rsid w:val="00A37475"/>
    <w:rsid w:val="00A376D7"/>
    <w:rsid w:val="00A377AC"/>
    <w:rsid w:val="00A37B57"/>
    <w:rsid w:val="00A41307"/>
    <w:rsid w:val="00A421E2"/>
    <w:rsid w:val="00A42D1A"/>
    <w:rsid w:val="00A42EC8"/>
    <w:rsid w:val="00A434E8"/>
    <w:rsid w:val="00A43FB8"/>
    <w:rsid w:val="00A4422D"/>
    <w:rsid w:val="00A4518C"/>
    <w:rsid w:val="00A452A5"/>
    <w:rsid w:val="00A454F3"/>
    <w:rsid w:val="00A456E5"/>
    <w:rsid w:val="00A465D7"/>
    <w:rsid w:val="00A46A4E"/>
    <w:rsid w:val="00A477D1"/>
    <w:rsid w:val="00A47936"/>
    <w:rsid w:val="00A47A0E"/>
    <w:rsid w:val="00A47CD2"/>
    <w:rsid w:val="00A501BD"/>
    <w:rsid w:val="00A51566"/>
    <w:rsid w:val="00A51816"/>
    <w:rsid w:val="00A51EBB"/>
    <w:rsid w:val="00A529D1"/>
    <w:rsid w:val="00A53D54"/>
    <w:rsid w:val="00A53FAA"/>
    <w:rsid w:val="00A5537E"/>
    <w:rsid w:val="00A55A7F"/>
    <w:rsid w:val="00A55DD5"/>
    <w:rsid w:val="00A567A0"/>
    <w:rsid w:val="00A607A1"/>
    <w:rsid w:val="00A60B26"/>
    <w:rsid w:val="00A61E82"/>
    <w:rsid w:val="00A61E84"/>
    <w:rsid w:val="00A629AE"/>
    <w:rsid w:val="00A6300A"/>
    <w:rsid w:val="00A6338D"/>
    <w:rsid w:val="00A6360F"/>
    <w:rsid w:val="00A6399F"/>
    <w:rsid w:val="00A6447A"/>
    <w:rsid w:val="00A64551"/>
    <w:rsid w:val="00A646A1"/>
    <w:rsid w:val="00A655E7"/>
    <w:rsid w:val="00A657F1"/>
    <w:rsid w:val="00A66FCD"/>
    <w:rsid w:val="00A67B84"/>
    <w:rsid w:val="00A70A36"/>
    <w:rsid w:val="00A71824"/>
    <w:rsid w:val="00A72582"/>
    <w:rsid w:val="00A726DF"/>
    <w:rsid w:val="00A72F7C"/>
    <w:rsid w:val="00A7310B"/>
    <w:rsid w:val="00A7345C"/>
    <w:rsid w:val="00A73B1C"/>
    <w:rsid w:val="00A74CD8"/>
    <w:rsid w:val="00A74F49"/>
    <w:rsid w:val="00A778DA"/>
    <w:rsid w:val="00A834D4"/>
    <w:rsid w:val="00A83D54"/>
    <w:rsid w:val="00A83EAF"/>
    <w:rsid w:val="00A84047"/>
    <w:rsid w:val="00A8423E"/>
    <w:rsid w:val="00A852A7"/>
    <w:rsid w:val="00A859F2"/>
    <w:rsid w:val="00A8639D"/>
    <w:rsid w:val="00A9082C"/>
    <w:rsid w:val="00A9106B"/>
    <w:rsid w:val="00A9242B"/>
    <w:rsid w:val="00A92A54"/>
    <w:rsid w:val="00A94633"/>
    <w:rsid w:val="00A95DEA"/>
    <w:rsid w:val="00A95E9F"/>
    <w:rsid w:val="00A9652B"/>
    <w:rsid w:val="00A967FA"/>
    <w:rsid w:val="00A97293"/>
    <w:rsid w:val="00A97A5E"/>
    <w:rsid w:val="00AA04D7"/>
    <w:rsid w:val="00AA1B21"/>
    <w:rsid w:val="00AA1FF4"/>
    <w:rsid w:val="00AA20E6"/>
    <w:rsid w:val="00AA4732"/>
    <w:rsid w:val="00AA4E9F"/>
    <w:rsid w:val="00AA575F"/>
    <w:rsid w:val="00AA66BC"/>
    <w:rsid w:val="00AA68A7"/>
    <w:rsid w:val="00AA69DC"/>
    <w:rsid w:val="00AA7692"/>
    <w:rsid w:val="00AB0A8B"/>
    <w:rsid w:val="00AB0E01"/>
    <w:rsid w:val="00AB146E"/>
    <w:rsid w:val="00AB149D"/>
    <w:rsid w:val="00AB15B9"/>
    <w:rsid w:val="00AB218F"/>
    <w:rsid w:val="00AB28C9"/>
    <w:rsid w:val="00AB3002"/>
    <w:rsid w:val="00AB37F4"/>
    <w:rsid w:val="00AB3D8B"/>
    <w:rsid w:val="00AB4C9E"/>
    <w:rsid w:val="00AB5B4A"/>
    <w:rsid w:val="00AB61E2"/>
    <w:rsid w:val="00AB6C90"/>
    <w:rsid w:val="00AB79E2"/>
    <w:rsid w:val="00AB7A71"/>
    <w:rsid w:val="00AC021B"/>
    <w:rsid w:val="00AC150A"/>
    <w:rsid w:val="00AC151A"/>
    <w:rsid w:val="00AC1A47"/>
    <w:rsid w:val="00AC2435"/>
    <w:rsid w:val="00AC2719"/>
    <w:rsid w:val="00AC2C4F"/>
    <w:rsid w:val="00AC34B5"/>
    <w:rsid w:val="00AC37B0"/>
    <w:rsid w:val="00AC399A"/>
    <w:rsid w:val="00AC3AF2"/>
    <w:rsid w:val="00AC46A5"/>
    <w:rsid w:val="00AC69A5"/>
    <w:rsid w:val="00AC71EF"/>
    <w:rsid w:val="00AD030F"/>
    <w:rsid w:val="00AD10FD"/>
    <w:rsid w:val="00AD1FC4"/>
    <w:rsid w:val="00AD2527"/>
    <w:rsid w:val="00AD275C"/>
    <w:rsid w:val="00AD3309"/>
    <w:rsid w:val="00AD3590"/>
    <w:rsid w:val="00AD3C47"/>
    <w:rsid w:val="00AD3C4E"/>
    <w:rsid w:val="00AD5AAC"/>
    <w:rsid w:val="00AD5FB7"/>
    <w:rsid w:val="00AD6124"/>
    <w:rsid w:val="00AD68B5"/>
    <w:rsid w:val="00AD6E16"/>
    <w:rsid w:val="00AD750E"/>
    <w:rsid w:val="00AD7B70"/>
    <w:rsid w:val="00AE0534"/>
    <w:rsid w:val="00AE0926"/>
    <w:rsid w:val="00AE0D37"/>
    <w:rsid w:val="00AE12BA"/>
    <w:rsid w:val="00AE1D25"/>
    <w:rsid w:val="00AE1D89"/>
    <w:rsid w:val="00AE21E8"/>
    <w:rsid w:val="00AE2EB0"/>
    <w:rsid w:val="00AE36A8"/>
    <w:rsid w:val="00AE38CA"/>
    <w:rsid w:val="00AE50E0"/>
    <w:rsid w:val="00AE50F9"/>
    <w:rsid w:val="00AE6320"/>
    <w:rsid w:val="00AE68AC"/>
    <w:rsid w:val="00AE6D4E"/>
    <w:rsid w:val="00AE72E7"/>
    <w:rsid w:val="00AE7CFA"/>
    <w:rsid w:val="00AF0119"/>
    <w:rsid w:val="00AF0387"/>
    <w:rsid w:val="00AF20BB"/>
    <w:rsid w:val="00AF33B0"/>
    <w:rsid w:val="00AF359E"/>
    <w:rsid w:val="00AF4982"/>
    <w:rsid w:val="00AF6591"/>
    <w:rsid w:val="00AF6C76"/>
    <w:rsid w:val="00AF6DB9"/>
    <w:rsid w:val="00AF73E5"/>
    <w:rsid w:val="00AF7992"/>
    <w:rsid w:val="00B017F4"/>
    <w:rsid w:val="00B0208E"/>
    <w:rsid w:val="00B022F9"/>
    <w:rsid w:val="00B023F4"/>
    <w:rsid w:val="00B02519"/>
    <w:rsid w:val="00B0295B"/>
    <w:rsid w:val="00B03397"/>
    <w:rsid w:val="00B03FB6"/>
    <w:rsid w:val="00B04EE2"/>
    <w:rsid w:val="00B04F91"/>
    <w:rsid w:val="00B06582"/>
    <w:rsid w:val="00B06918"/>
    <w:rsid w:val="00B1040A"/>
    <w:rsid w:val="00B10CC4"/>
    <w:rsid w:val="00B1229F"/>
    <w:rsid w:val="00B125B2"/>
    <w:rsid w:val="00B13038"/>
    <w:rsid w:val="00B138BF"/>
    <w:rsid w:val="00B14398"/>
    <w:rsid w:val="00B14581"/>
    <w:rsid w:val="00B16931"/>
    <w:rsid w:val="00B175A9"/>
    <w:rsid w:val="00B21893"/>
    <w:rsid w:val="00B2216B"/>
    <w:rsid w:val="00B2460B"/>
    <w:rsid w:val="00B252FE"/>
    <w:rsid w:val="00B25721"/>
    <w:rsid w:val="00B268E1"/>
    <w:rsid w:val="00B279CF"/>
    <w:rsid w:val="00B27C6C"/>
    <w:rsid w:val="00B30A0F"/>
    <w:rsid w:val="00B31367"/>
    <w:rsid w:val="00B32A36"/>
    <w:rsid w:val="00B32C78"/>
    <w:rsid w:val="00B337ED"/>
    <w:rsid w:val="00B34A40"/>
    <w:rsid w:val="00B35772"/>
    <w:rsid w:val="00B362DA"/>
    <w:rsid w:val="00B36533"/>
    <w:rsid w:val="00B36C19"/>
    <w:rsid w:val="00B375F2"/>
    <w:rsid w:val="00B37B22"/>
    <w:rsid w:val="00B40165"/>
    <w:rsid w:val="00B41C58"/>
    <w:rsid w:val="00B41E8B"/>
    <w:rsid w:val="00B4210A"/>
    <w:rsid w:val="00B43684"/>
    <w:rsid w:val="00B43CFE"/>
    <w:rsid w:val="00B44944"/>
    <w:rsid w:val="00B44952"/>
    <w:rsid w:val="00B44E0B"/>
    <w:rsid w:val="00B44F75"/>
    <w:rsid w:val="00B45137"/>
    <w:rsid w:val="00B45834"/>
    <w:rsid w:val="00B473CF"/>
    <w:rsid w:val="00B475BA"/>
    <w:rsid w:val="00B513A1"/>
    <w:rsid w:val="00B5182E"/>
    <w:rsid w:val="00B529BC"/>
    <w:rsid w:val="00B54458"/>
    <w:rsid w:val="00B55E6F"/>
    <w:rsid w:val="00B55F06"/>
    <w:rsid w:val="00B57759"/>
    <w:rsid w:val="00B6167A"/>
    <w:rsid w:val="00B61EBF"/>
    <w:rsid w:val="00B62AAF"/>
    <w:rsid w:val="00B64B7B"/>
    <w:rsid w:val="00B64F62"/>
    <w:rsid w:val="00B6615C"/>
    <w:rsid w:val="00B66550"/>
    <w:rsid w:val="00B67393"/>
    <w:rsid w:val="00B67462"/>
    <w:rsid w:val="00B67781"/>
    <w:rsid w:val="00B67DD2"/>
    <w:rsid w:val="00B67EBB"/>
    <w:rsid w:val="00B7171F"/>
    <w:rsid w:val="00B71A97"/>
    <w:rsid w:val="00B71D3D"/>
    <w:rsid w:val="00B71E83"/>
    <w:rsid w:val="00B71E8F"/>
    <w:rsid w:val="00B720B9"/>
    <w:rsid w:val="00B72960"/>
    <w:rsid w:val="00B742A8"/>
    <w:rsid w:val="00B747BA"/>
    <w:rsid w:val="00B747E1"/>
    <w:rsid w:val="00B74CBD"/>
    <w:rsid w:val="00B75DD0"/>
    <w:rsid w:val="00B76234"/>
    <w:rsid w:val="00B763F1"/>
    <w:rsid w:val="00B764B7"/>
    <w:rsid w:val="00B76617"/>
    <w:rsid w:val="00B772F5"/>
    <w:rsid w:val="00B7792F"/>
    <w:rsid w:val="00B77BA4"/>
    <w:rsid w:val="00B801B7"/>
    <w:rsid w:val="00B803A9"/>
    <w:rsid w:val="00B81753"/>
    <w:rsid w:val="00B817F7"/>
    <w:rsid w:val="00B81DB9"/>
    <w:rsid w:val="00B8224F"/>
    <w:rsid w:val="00B82B89"/>
    <w:rsid w:val="00B84149"/>
    <w:rsid w:val="00B8536B"/>
    <w:rsid w:val="00B854F9"/>
    <w:rsid w:val="00B85678"/>
    <w:rsid w:val="00B861D7"/>
    <w:rsid w:val="00B875A2"/>
    <w:rsid w:val="00B878D3"/>
    <w:rsid w:val="00B87A9E"/>
    <w:rsid w:val="00B91FD8"/>
    <w:rsid w:val="00B924AB"/>
    <w:rsid w:val="00B924AF"/>
    <w:rsid w:val="00B92C39"/>
    <w:rsid w:val="00B92DCC"/>
    <w:rsid w:val="00B9455D"/>
    <w:rsid w:val="00B95662"/>
    <w:rsid w:val="00B95F29"/>
    <w:rsid w:val="00B96251"/>
    <w:rsid w:val="00B96665"/>
    <w:rsid w:val="00B96D2F"/>
    <w:rsid w:val="00B96D6A"/>
    <w:rsid w:val="00B97434"/>
    <w:rsid w:val="00B975A9"/>
    <w:rsid w:val="00BA0ABE"/>
    <w:rsid w:val="00BA0E77"/>
    <w:rsid w:val="00BA195A"/>
    <w:rsid w:val="00BA3DD2"/>
    <w:rsid w:val="00BA435A"/>
    <w:rsid w:val="00BA503E"/>
    <w:rsid w:val="00BA5DE7"/>
    <w:rsid w:val="00BA6148"/>
    <w:rsid w:val="00BA6D5F"/>
    <w:rsid w:val="00BA6DB5"/>
    <w:rsid w:val="00BA796C"/>
    <w:rsid w:val="00BB123C"/>
    <w:rsid w:val="00BB1290"/>
    <w:rsid w:val="00BB3413"/>
    <w:rsid w:val="00BB34D5"/>
    <w:rsid w:val="00BB358A"/>
    <w:rsid w:val="00BB461A"/>
    <w:rsid w:val="00BB4DCE"/>
    <w:rsid w:val="00BB528E"/>
    <w:rsid w:val="00BB586F"/>
    <w:rsid w:val="00BB70FE"/>
    <w:rsid w:val="00BB7A21"/>
    <w:rsid w:val="00BC0588"/>
    <w:rsid w:val="00BC14AC"/>
    <w:rsid w:val="00BC2409"/>
    <w:rsid w:val="00BC25F4"/>
    <w:rsid w:val="00BC34A1"/>
    <w:rsid w:val="00BC3574"/>
    <w:rsid w:val="00BC4371"/>
    <w:rsid w:val="00BC44AA"/>
    <w:rsid w:val="00BC5003"/>
    <w:rsid w:val="00BC5428"/>
    <w:rsid w:val="00BC55D4"/>
    <w:rsid w:val="00BC577B"/>
    <w:rsid w:val="00BC5786"/>
    <w:rsid w:val="00BC5F92"/>
    <w:rsid w:val="00BC75FF"/>
    <w:rsid w:val="00BD020C"/>
    <w:rsid w:val="00BD0E2D"/>
    <w:rsid w:val="00BD10BC"/>
    <w:rsid w:val="00BD20D4"/>
    <w:rsid w:val="00BD22A0"/>
    <w:rsid w:val="00BD343B"/>
    <w:rsid w:val="00BD5038"/>
    <w:rsid w:val="00BD6A24"/>
    <w:rsid w:val="00BD7237"/>
    <w:rsid w:val="00BD760F"/>
    <w:rsid w:val="00BE018A"/>
    <w:rsid w:val="00BE0A93"/>
    <w:rsid w:val="00BE2287"/>
    <w:rsid w:val="00BE362F"/>
    <w:rsid w:val="00BE3B6C"/>
    <w:rsid w:val="00BE3D63"/>
    <w:rsid w:val="00BE498C"/>
    <w:rsid w:val="00BE5157"/>
    <w:rsid w:val="00BE521A"/>
    <w:rsid w:val="00BE66E4"/>
    <w:rsid w:val="00BE6AA9"/>
    <w:rsid w:val="00BE7F29"/>
    <w:rsid w:val="00BF0620"/>
    <w:rsid w:val="00BF1278"/>
    <w:rsid w:val="00BF1478"/>
    <w:rsid w:val="00BF1908"/>
    <w:rsid w:val="00BF3CA2"/>
    <w:rsid w:val="00BF3F75"/>
    <w:rsid w:val="00BF402A"/>
    <w:rsid w:val="00BF44B2"/>
    <w:rsid w:val="00BF466E"/>
    <w:rsid w:val="00BF56E4"/>
    <w:rsid w:val="00C009D8"/>
    <w:rsid w:val="00C00B08"/>
    <w:rsid w:val="00C00EC4"/>
    <w:rsid w:val="00C018C0"/>
    <w:rsid w:val="00C0298D"/>
    <w:rsid w:val="00C065E7"/>
    <w:rsid w:val="00C0773F"/>
    <w:rsid w:val="00C078F3"/>
    <w:rsid w:val="00C07BEB"/>
    <w:rsid w:val="00C07D65"/>
    <w:rsid w:val="00C108EA"/>
    <w:rsid w:val="00C10CC6"/>
    <w:rsid w:val="00C10D59"/>
    <w:rsid w:val="00C11114"/>
    <w:rsid w:val="00C13460"/>
    <w:rsid w:val="00C13F05"/>
    <w:rsid w:val="00C1494D"/>
    <w:rsid w:val="00C16AB7"/>
    <w:rsid w:val="00C16ABD"/>
    <w:rsid w:val="00C172BF"/>
    <w:rsid w:val="00C17DD1"/>
    <w:rsid w:val="00C20D78"/>
    <w:rsid w:val="00C2140E"/>
    <w:rsid w:val="00C21D33"/>
    <w:rsid w:val="00C21E85"/>
    <w:rsid w:val="00C21F0D"/>
    <w:rsid w:val="00C229D5"/>
    <w:rsid w:val="00C22CE3"/>
    <w:rsid w:val="00C22DAD"/>
    <w:rsid w:val="00C22FDD"/>
    <w:rsid w:val="00C23308"/>
    <w:rsid w:val="00C233CB"/>
    <w:rsid w:val="00C23899"/>
    <w:rsid w:val="00C23BC1"/>
    <w:rsid w:val="00C2472B"/>
    <w:rsid w:val="00C24797"/>
    <w:rsid w:val="00C25056"/>
    <w:rsid w:val="00C251AB"/>
    <w:rsid w:val="00C253A4"/>
    <w:rsid w:val="00C257E5"/>
    <w:rsid w:val="00C26727"/>
    <w:rsid w:val="00C26B1E"/>
    <w:rsid w:val="00C27105"/>
    <w:rsid w:val="00C30E44"/>
    <w:rsid w:val="00C30FE4"/>
    <w:rsid w:val="00C31D4E"/>
    <w:rsid w:val="00C332F1"/>
    <w:rsid w:val="00C34263"/>
    <w:rsid w:val="00C34709"/>
    <w:rsid w:val="00C34A67"/>
    <w:rsid w:val="00C35288"/>
    <w:rsid w:val="00C35322"/>
    <w:rsid w:val="00C36981"/>
    <w:rsid w:val="00C36C87"/>
    <w:rsid w:val="00C374D5"/>
    <w:rsid w:val="00C40168"/>
    <w:rsid w:val="00C40DE4"/>
    <w:rsid w:val="00C41351"/>
    <w:rsid w:val="00C45199"/>
    <w:rsid w:val="00C4540E"/>
    <w:rsid w:val="00C45722"/>
    <w:rsid w:val="00C45B84"/>
    <w:rsid w:val="00C4644A"/>
    <w:rsid w:val="00C46748"/>
    <w:rsid w:val="00C478BB"/>
    <w:rsid w:val="00C47983"/>
    <w:rsid w:val="00C50776"/>
    <w:rsid w:val="00C53C9D"/>
    <w:rsid w:val="00C53E0F"/>
    <w:rsid w:val="00C53E9B"/>
    <w:rsid w:val="00C55084"/>
    <w:rsid w:val="00C5532D"/>
    <w:rsid w:val="00C553EB"/>
    <w:rsid w:val="00C56EAA"/>
    <w:rsid w:val="00C57235"/>
    <w:rsid w:val="00C6039F"/>
    <w:rsid w:val="00C60A68"/>
    <w:rsid w:val="00C60CB2"/>
    <w:rsid w:val="00C6190A"/>
    <w:rsid w:val="00C61C0D"/>
    <w:rsid w:val="00C61F8E"/>
    <w:rsid w:val="00C62625"/>
    <w:rsid w:val="00C6275B"/>
    <w:rsid w:val="00C628AE"/>
    <w:rsid w:val="00C62F62"/>
    <w:rsid w:val="00C640D1"/>
    <w:rsid w:val="00C643A3"/>
    <w:rsid w:val="00C646E6"/>
    <w:rsid w:val="00C64D15"/>
    <w:rsid w:val="00C64E84"/>
    <w:rsid w:val="00C66429"/>
    <w:rsid w:val="00C7068B"/>
    <w:rsid w:val="00C70819"/>
    <w:rsid w:val="00C7121E"/>
    <w:rsid w:val="00C723C3"/>
    <w:rsid w:val="00C724CB"/>
    <w:rsid w:val="00C726FC"/>
    <w:rsid w:val="00C72E0F"/>
    <w:rsid w:val="00C74D1A"/>
    <w:rsid w:val="00C74D1B"/>
    <w:rsid w:val="00C75AC5"/>
    <w:rsid w:val="00C75F25"/>
    <w:rsid w:val="00C77F86"/>
    <w:rsid w:val="00C80FAE"/>
    <w:rsid w:val="00C81110"/>
    <w:rsid w:val="00C81CB4"/>
    <w:rsid w:val="00C85430"/>
    <w:rsid w:val="00C85971"/>
    <w:rsid w:val="00C8656F"/>
    <w:rsid w:val="00C866E9"/>
    <w:rsid w:val="00C86B3C"/>
    <w:rsid w:val="00C86BFE"/>
    <w:rsid w:val="00C90AF6"/>
    <w:rsid w:val="00C90E80"/>
    <w:rsid w:val="00C90F2A"/>
    <w:rsid w:val="00C9170C"/>
    <w:rsid w:val="00C91898"/>
    <w:rsid w:val="00C91F54"/>
    <w:rsid w:val="00C95425"/>
    <w:rsid w:val="00C97109"/>
    <w:rsid w:val="00C97475"/>
    <w:rsid w:val="00C97742"/>
    <w:rsid w:val="00C978D8"/>
    <w:rsid w:val="00CA077D"/>
    <w:rsid w:val="00CA13C9"/>
    <w:rsid w:val="00CA15B4"/>
    <w:rsid w:val="00CA2266"/>
    <w:rsid w:val="00CA2E6D"/>
    <w:rsid w:val="00CA32AB"/>
    <w:rsid w:val="00CA38EB"/>
    <w:rsid w:val="00CA3C8E"/>
    <w:rsid w:val="00CA3EEC"/>
    <w:rsid w:val="00CA45C7"/>
    <w:rsid w:val="00CA727F"/>
    <w:rsid w:val="00CB05E2"/>
    <w:rsid w:val="00CB221A"/>
    <w:rsid w:val="00CB261E"/>
    <w:rsid w:val="00CB39CE"/>
    <w:rsid w:val="00CB3BC3"/>
    <w:rsid w:val="00CB3C10"/>
    <w:rsid w:val="00CB4158"/>
    <w:rsid w:val="00CB5360"/>
    <w:rsid w:val="00CB6A51"/>
    <w:rsid w:val="00CB7036"/>
    <w:rsid w:val="00CB762E"/>
    <w:rsid w:val="00CB7C60"/>
    <w:rsid w:val="00CC02AC"/>
    <w:rsid w:val="00CC06D9"/>
    <w:rsid w:val="00CC09A3"/>
    <w:rsid w:val="00CC1E7D"/>
    <w:rsid w:val="00CC2C24"/>
    <w:rsid w:val="00CC31BD"/>
    <w:rsid w:val="00CC4790"/>
    <w:rsid w:val="00CC4A7C"/>
    <w:rsid w:val="00CC537E"/>
    <w:rsid w:val="00CC5506"/>
    <w:rsid w:val="00CC5D96"/>
    <w:rsid w:val="00CC5F5A"/>
    <w:rsid w:val="00CC7667"/>
    <w:rsid w:val="00CD0BD9"/>
    <w:rsid w:val="00CD34C9"/>
    <w:rsid w:val="00CD3D69"/>
    <w:rsid w:val="00CD3F7B"/>
    <w:rsid w:val="00CD45C8"/>
    <w:rsid w:val="00CD48D6"/>
    <w:rsid w:val="00CD4958"/>
    <w:rsid w:val="00CD4A97"/>
    <w:rsid w:val="00CD6256"/>
    <w:rsid w:val="00CD6A29"/>
    <w:rsid w:val="00CD6ABE"/>
    <w:rsid w:val="00CD6CF0"/>
    <w:rsid w:val="00CD6F12"/>
    <w:rsid w:val="00CD7033"/>
    <w:rsid w:val="00CD7186"/>
    <w:rsid w:val="00CD7A7D"/>
    <w:rsid w:val="00CD7B0E"/>
    <w:rsid w:val="00CE00D0"/>
    <w:rsid w:val="00CE0B32"/>
    <w:rsid w:val="00CE0FBF"/>
    <w:rsid w:val="00CE1823"/>
    <w:rsid w:val="00CE2769"/>
    <w:rsid w:val="00CE2C5C"/>
    <w:rsid w:val="00CE2E01"/>
    <w:rsid w:val="00CE3087"/>
    <w:rsid w:val="00CE3775"/>
    <w:rsid w:val="00CE4E30"/>
    <w:rsid w:val="00CE6815"/>
    <w:rsid w:val="00CE6C1D"/>
    <w:rsid w:val="00CF1CCB"/>
    <w:rsid w:val="00CF1ECB"/>
    <w:rsid w:val="00CF2556"/>
    <w:rsid w:val="00CF2D51"/>
    <w:rsid w:val="00CF390C"/>
    <w:rsid w:val="00CF3E76"/>
    <w:rsid w:val="00CF42D4"/>
    <w:rsid w:val="00CF4EC5"/>
    <w:rsid w:val="00CF5518"/>
    <w:rsid w:val="00CF57D8"/>
    <w:rsid w:val="00CF5C84"/>
    <w:rsid w:val="00CF629E"/>
    <w:rsid w:val="00CF63FF"/>
    <w:rsid w:val="00CF67C9"/>
    <w:rsid w:val="00CF749E"/>
    <w:rsid w:val="00CF77C7"/>
    <w:rsid w:val="00D001D6"/>
    <w:rsid w:val="00D0065F"/>
    <w:rsid w:val="00D00AC5"/>
    <w:rsid w:val="00D028DD"/>
    <w:rsid w:val="00D02C0E"/>
    <w:rsid w:val="00D03361"/>
    <w:rsid w:val="00D04210"/>
    <w:rsid w:val="00D04A4B"/>
    <w:rsid w:val="00D0563C"/>
    <w:rsid w:val="00D05863"/>
    <w:rsid w:val="00D06F0B"/>
    <w:rsid w:val="00D06F81"/>
    <w:rsid w:val="00D0729F"/>
    <w:rsid w:val="00D07EB5"/>
    <w:rsid w:val="00D07F93"/>
    <w:rsid w:val="00D10DB4"/>
    <w:rsid w:val="00D12272"/>
    <w:rsid w:val="00D12C7D"/>
    <w:rsid w:val="00D14306"/>
    <w:rsid w:val="00D16080"/>
    <w:rsid w:val="00D165A1"/>
    <w:rsid w:val="00D16679"/>
    <w:rsid w:val="00D173CF"/>
    <w:rsid w:val="00D220DE"/>
    <w:rsid w:val="00D223D6"/>
    <w:rsid w:val="00D22910"/>
    <w:rsid w:val="00D229BA"/>
    <w:rsid w:val="00D232CF"/>
    <w:rsid w:val="00D242D1"/>
    <w:rsid w:val="00D242FC"/>
    <w:rsid w:val="00D2449B"/>
    <w:rsid w:val="00D2450F"/>
    <w:rsid w:val="00D24E2F"/>
    <w:rsid w:val="00D25D8B"/>
    <w:rsid w:val="00D261CD"/>
    <w:rsid w:val="00D264B1"/>
    <w:rsid w:val="00D267A6"/>
    <w:rsid w:val="00D2701B"/>
    <w:rsid w:val="00D27202"/>
    <w:rsid w:val="00D277F7"/>
    <w:rsid w:val="00D278F0"/>
    <w:rsid w:val="00D3088C"/>
    <w:rsid w:val="00D30C81"/>
    <w:rsid w:val="00D31E28"/>
    <w:rsid w:val="00D3228B"/>
    <w:rsid w:val="00D32624"/>
    <w:rsid w:val="00D32901"/>
    <w:rsid w:val="00D32DA2"/>
    <w:rsid w:val="00D32F21"/>
    <w:rsid w:val="00D3312B"/>
    <w:rsid w:val="00D33506"/>
    <w:rsid w:val="00D33EB1"/>
    <w:rsid w:val="00D33EF8"/>
    <w:rsid w:val="00D3447A"/>
    <w:rsid w:val="00D34633"/>
    <w:rsid w:val="00D3479A"/>
    <w:rsid w:val="00D3629D"/>
    <w:rsid w:val="00D36734"/>
    <w:rsid w:val="00D36AD9"/>
    <w:rsid w:val="00D37184"/>
    <w:rsid w:val="00D41C1C"/>
    <w:rsid w:val="00D41C1F"/>
    <w:rsid w:val="00D41D89"/>
    <w:rsid w:val="00D41E69"/>
    <w:rsid w:val="00D426F3"/>
    <w:rsid w:val="00D4362B"/>
    <w:rsid w:val="00D43F95"/>
    <w:rsid w:val="00D43FAF"/>
    <w:rsid w:val="00D44000"/>
    <w:rsid w:val="00D4411C"/>
    <w:rsid w:val="00D44239"/>
    <w:rsid w:val="00D453CE"/>
    <w:rsid w:val="00D456B5"/>
    <w:rsid w:val="00D5052C"/>
    <w:rsid w:val="00D505AD"/>
    <w:rsid w:val="00D512D8"/>
    <w:rsid w:val="00D51F16"/>
    <w:rsid w:val="00D528BF"/>
    <w:rsid w:val="00D52A43"/>
    <w:rsid w:val="00D52ACC"/>
    <w:rsid w:val="00D52CC9"/>
    <w:rsid w:val="00D52D37"/>
    <w:rsid w:val="00D5364B"/>
    <w:rsid w:val="00D540EF"/>
    <w:rsid w:val="00D542ED"/>
    <w:rsid w:val="00D548C0"/>
    <w:rsid w:val="00D5525C"/>
    <w:rsid w:val="00D56064"/>
    <w:rsid w:val="00D56BC6"/>
    <w:rsid w:val="00D5756A"/>
    <w:rsid w:val="00D57E30"/>
    <w:rsid w:val="00D60FE6"/>
    <w:rsid w:val="00D615B7"/>
    <w:rsid w:val="00D6230E"/>
    <w:rsid w:val="00D6235A"/>
    <w:rsid w:val="00D63320"/>
    <w:rsid w:val="00D660F7"/>
    <w:rsid w:val="00D66946"/>
    <w:rsid w:val="00D6731E"/>
    <w:rsid w:val="00D67C96"/>
    <w:rsid w:val="00D67D05"/>
    <w:rsid w:val="00D67E22"/>
    <w:rsid w:val="00D71472"/>
    <w:rsid w:val="00D72C9E"/>
    <w:rsid w:val="00D744CA"/>
    <w:rsid w:val="00D74A53"/>
    <w:rsid w:val="00D74DB1"/>
    <w:rsid w:val="00D74DDC"/>
    <w:rsid w:val="00D75361"/>
    <w:rsid w:val="00D75909"/>
    <w:rsid w:val="00D75D89"/>
    <w:rsid w:val="00D76014"/>
    <w:rsid w:val="00D761A0"/>
    <w:rsid w:val="00D81DBF"/>
    <w:rsid w:val="00D822A6"/>
    <w:rsid w:val="00D82D80"/>
    <w:rsid w:val="00D82ED5"/>
    <w:rsid w:val="00D843FF"/>
    <w:rsid w:val="00D84AA5"/>
    <w:rsid w:val="00D85E4D"/>
    <w:rsid w:val="00D86511"/>
    <w:rsid w:val="00D87CD6"/>
    <w:rsid w:val="00D907AE"/>
    <w:rsid w:val="00D90B3B"/>
    <w:rsid w:val="00D91D99"/>
    <w:rsid w:val="00D927AD"/>
    <w:rsid w:val="00D93D62"/>
    <w:rsid w:val="00D93E10"/>
    <w:rsid w:val="00D948D4"/>
    <w:rsid w:val="00D94AEA"/>
    <w:rsid w:val="00D9628B"/>
    <w:rsid w:val="00D96AD3"/>
    <w:rsid w:val="00D96CBD"/>
    <w:rsid w:val="00D97D0F"/>
    <w:rsid w:val="00DA0872"/>
    <w:rsid w:val="00DA0D10"/>
    <w:rsid w:val="00DA4935"/>
    <w:rsid w:val="00DA499C"/>
    <w:rsid w:val="00DA7363"/>
    <w:rsid w:val="00DA7643"/>
    <w:rsid w:val="00DB0269"/>
    <w:rsid w:val="00DB03C3"/>
    <w:rsid w:val="00DB11C6"/>
    <w:rsid w:val="00DB11C8"/>
    <w:rsid w:val="00DB1575"/>
    <w:rsid w:val="00DB17EA"/>
    <w:rsid w:val="00DB1BDE"/>
    <w:rsid w:val="00DB26B2"/>
    <w:rsid w:val="00DB4BA6"/>
    <w:rsid w:val="00DB576E"/>
    <w:rsid w:val="00DB5F36"/>
    <w:rsid w:val="00DB5F47"/>
    <w:rsid w:val="00DB69E2"/>
    <w:rsid w:val="00DB7C76"/>
    <w:rsid w:val="00DC0164"/>
    <w:rsid w:val="00DC08E8"/>
    <w:rsid w:val="00DC0A6C"/>
    <w:rsid w:val="00DC133B"/>
    <w:rsid w:val="00DC1F10"/>
    <w:rsid w:val="00DC271D"/>
    <w:rsid w:val="00DC3043"/>
    <w:rsid w:val="00DC31AD"/>
    <w:rsid w:val="00DC3373"/>
    <w:rsid w:val="00DC3A9B"/>
    <w:rsid w:val="00DC430B"/>
    <w:rsid w:val="00DC52C2"/>
    <w:rsid w:val="00DC6676"/>
    <w:rsid w:val="00DC6E61"/>
    <w:rsid w:val="00DC76ED"/>
    <w:rsid w:val="00DD0931"/>
    <w:rsid w:val="00DD1FEB"/>
    <w:rsid w:val="00DD21DF"/>
    <w:rsid w:val="00DD3EA5"/>
    <w:rsid w:val="00DD4656"/>
    <w:rsid w:val="00DD4A7F"/>
    <w:rsid w:val="00DD4D63"/>
    <w:rsid w:val="00DD4F3C"/>
    <w:rsid w:val="00DD67D8"/>
    <w:rsid w:val="00DE01DD"/>
    <w:rsid w:val="00DE0378"/>
    <w:rsid w:val="00DE0A6B"/>
    <w:rsid w:val="00DE12D0"/>
    <w:rsid w:val="00DE1A67"/>
    <w:rsid w:val="00DE2C69"/>
    <w:rsid w:val="00DE32EF"/>
    <w:rsid w:val="00DE4655"/>
    <w:rsid w:val="00DE50F8"/>
    <w:rsid w:val="00DE532B"/>
    <w:rsid w:val="00DE68EE"/>
    <w:rsid w:val="00DE7BD5"/>
    <w:rsid w:val="00DF07B6"/>
    <w:rsid w:val="00DF08EE"/>
    <w:rsid w:val="00DF4932"/>
    <w:rsid w:val="00DF68B2"/>
    <w:rsid w:val="00DF6A9A"/>
    <w:rsid w:val="00DF6AC9"/>
    <w:rsid w:val="00DF6B8B"/>
    <w:rsid w:val="00DF70AE"/>
    <w:rsid w:val="00DF7158"/>
    <w:rsid w:val="00DF7D85"/>
    <w:rsid w:val="00E00F47"/>
    <w:rsid w:val="00E01285"/>
    <w:rsid w:val="00E013BE"/>
    <w:rsid w:val="00E03340"/>
    <w:rsid w:val="00E03BDC"/>
    <w:rsid w:val="00E0503E"/>
    <w:rsid w:val="00E05366"/>
    <w:rsid w:val="00E0583F"/>
    <w:rsid w:val="00E07531"/>
    <w:rsid w:val="00E100AD"/>
    <w:rsid w:val="00E10772"/>
    <w:rsid w:val="00E11235"/>
    <w:rsid w:val="00E13B3A"/>
    <w:rsid w:val="00E13FB7"/>
    <w:rsid w:val="00E15D32"/>
    <w:rsid w:val="00E16E28"/>
    <w:rsid w:val="00E206F3"/>
    <w:rsid w:val="00E2073B"/>
    <w:rsid w:val="00E2124A"/>
    <w:rsid w:val="00E2188F"/>
    <w:rsid w:val="00E22378"/>
    <w:rsid w:val="00E22D6A"/>
    <w:rsid w:val="00E234DF"/>
    <w:rsid w:val="00E24A66"/>
    <w:rsid w:val="00E25CA6"/>
    <w:rsid w:val="00E2602D"/>
    <w:rsid w:val="00E26BE9"/>
    <w:rsid w:val="00E27F27"/>
    <w:rsid w:val="00E30EBA"/>
    <w:rsid w:val="00E3142A"/>
    <w:rsid w:val="00E31476"/>
    <w:rsid w:val="00E34029"/>
    <w:rsid w:val="00E35B31"/>
    <w:rsid w:val="00E35DDF"/>
    <w:rsid w:val="00E361D3"/>
    <w:rsid w:val="00E40242"/>
    <w:rsid w:val="00E40F7C"/>
    <w:rsid w:val="00E42FE2"/>
    <w:rsid w:val="00E435D4"/>
    <w:rsid w:val="00E43D9B"/>
    <w:rsid w:val="00E44B94"/>
    <w:rsid w:val="00E4518D"/>
    <w:rsid w:val="00E46E94"/>
    <w:rsid w:val="00E47308"/>
    <w:rsid w:val="00E4777B"/>
    <w:rsid w:val="00E47828"/>
    <w:rsid w:val="00E51357"/>
    <w:rsid w:val="00E51C03"/>
    <w:rsid w:val="00E51F4C"/>
    <w:rsid w:val="00E520CE"/>
    <w:rsid w:val="00E52682"/>
    <w:rsid w:val="00E54654"/>
    <w:rsid w:val="00E54A00"/>
    <w:rsid w:val="00E55216"/>
    <w:rsid w:val="00E55654"/>
    <w:rsid w:val="00E55D5F"/>
    <w:rsid w:val="00E55DC8"/>
    <w:rsid w:val="00E56C63"/>
    <w:rsid w:val="00E577A1"/>
    <w:rsid w:val="00E60A7B"/>
    <w:rsid w:val="00E60B79"/>
    <w:rsid w:val="00E626E4"/>
    <w:rsid w:val="00E64473"/>
    <w:rsid w:val="00E651C6"/>
    <w:rsid w:val="00E665A2"/>
    <w:rsid w:val="00E668B3"/>
    <w:rsid w:val="00E70D9A"/>
    <w:rsid w:val="00E72764"/>
    <w:rsid w:val="00E730A4"/>
    <w:rsid w:val="00E738BA"/>
    <w:rsid w:val="00E7397B"/>
    <w:rsid w:val="00E767F0"/>
    <w:rsid w:val="00E76D4D"/>
    <w:rsid w:val="00E77401"/>
    <w:rsid w:val="00E7775C"/>
    <w:rsid w:val="00E77CF1"/>
    <w:rsid w:val="00E80930"/>
    <w:rsid w:val="00E81B7E"/>
    <w:rsid w:val="00E838A1"/>
    <w:rsid w:val="00E84231"/>
    <w:rsid w:val="00E84855"/>
    <w:rsid w:val="00E848E5"/>
    <w:rsid w:val="00E85C19"/>
    <w:rsid w:val="00E8656D"/>
    <w:rsid w:val="00E8772A"/>
    <w:rsid w:val="00E87914"/>
    <w:rsid w:val="00E910B7"/>
    <w:rsid w:val="00E91600"/>
    <w:rsid w:val="00E91986"/>
    <w:rsid w:val="00E92060"/>
    <w:rsid w:val="00E92C37"/>
    <w:rsid w:val="00E9379B"/>
    <w:rsid w:val="00E940B4"/>
    <w:rsid w:val="00E94609"/>
    <w:rsid w:val="00E94803"/>
    <w:rsid w:val="00E95122"/>
    <w:rsid w:val="00E954F9"/>
    <w:rsid w:val="00E95C09"/>
    <w:rsid w:val="00E9738B"/>
    <w:rsid w:val="00E97C50"/>
    <w:rsid w:val="00EA0DCF"/>
    <w:rsid w:val="00EA1034"/>
    <w:rsid w:val="00EA1145"/>
    <w:rsid w:val="00EA12D0"/>
    <w:rsid w:val="00EA1D3C"/>
    <w:rsid w:val="00EA24D0"/>
    <w:rsid w:val="00EA3403"/>
    <w:rsid w:val="00EA34DD"/>
    <w:rsid w:val="00EA3780"/>
    <w:rsid w:val="00EA3786"/>
    <w:rsid w:val="00EA51C2"/>
    <w:rsid w:val="00EA649E"/>
    <w:rsid w:val="00EA76E0"/>
    <w:rsid w:val="00EA78B8"/>
    <w:rsid w:val="00EB02ED"/>
    <w:rsid w:val="00EB043F"/>
    <w:rsid w:val="00EB11C8"/>
    <w:rsid w:val="00EB1754"/>
    <w:rsid w:val="00EB50D2"/>
    <w:rsid w:val="00EB52A9"/>
    <w:rsid w:val="00EB54E1"/>
    <w:rsid w:val="00EB5A87"/>
    <w:rsid w:val="00EB60BA"/>
    <w:rsid w:val="00EC0023"/>
    <w:rsid w:val="00EC0348"/>
    <w:rsid w:val="00EC0C8F"/>
    <w:rsid w:val="00EC12C9"/>
    <w:rsid w:val="00EC135A"/>
    <w:rsid w:val="00EC16E6"/>
    <w:rsid w:val="00EC2204"/>
    <w:rsid w:val="00EC251D"/>
    <w:rsid w:val="00EC2A99"/>
    <w:rsid w:val="00EC2AE6"/>
    <w:rsid w:val="00EC2CF4"/>
    <w:rsid w:val="00EC41C8"/>
    <w:rsid w:val="00EC534A"/>
    <w:rsid w:val="00EC6868"/>
    <w:rsid w:val="00EC7159"/>
    <w:rsid w:val="00EC7271"/>
    <w:rsid w:val="00ED0A8E"/>
    <w:rsid w:val="00ED0E46"/>
    <w:rsid w:val="00ED2946"/>
    <w:rsid w:val="00ED3061"/>
    <w:rsid w:val="00ED3C6B"/>
    <w:rsid w:val="00ED65D5"/>
    <w:rsid w:val="00ED6728"/>
    <w:rsid w:val="00ED67E7"/>
    <w:rsid w:val="00ED6E8A"/>
    <w:rsid w:val="00EE0AD3"/>
    <w:rsid w:val="00EE2920"/>
    <w:rsid w:val="00EE3051"/>
    <w:rsid w:val="00EE34D8"/>
    <w:rsid w:val="00EE3A30"/>
    <w:rsid w:val="00EE4D17"/>
    <w:rsid w:val="00EE5B23"/>
    <w:rsid w:val="00EE72BD"/>
    <w:rsid w:val="00EF02B0"/>
    <w:rsid w:val="00EF034A"/>
    <w:rsid w:val="00EF0E88"/>
    <w:rsid w:val="00EF2AC1"/>
    <w:rsid w:val="00EF32CE"/>
    <w:rsid w:val="00EF36D4"/>
    <w:rsid w:val="00EF376C"/>
    <w:rsid w:val="00EF3A13"/>
    <w:rsid w:val="00EF496A"/>
    <w:rsid w:val="00EF583E"/>
    <w:rsid w:val="00EF5A74"/>
    <w:rsid w:val="00F0060C"/>
    <w:rsid w:val="00F00763"/>
    <w:rsid w:val="00F02995"/>
    <w:rsid w:val="00F02FC0"/>
    <w:rsid w:val="00F03053"/>
    <w:rsid w:val="00F031F9"/>
    <w:rsid w:val="00F03CC8"/>
    <w:rsid w:val="00F042B6"/>
    <w:rsid w:val="00F04B48"/>
    <w:rsid w:val="00F052A9"/>
    <w:rsid w:val="00F113AE"/>
    <w:rsid w:val="00F119D3"/>
    <w:rsid w:val="00F11C99"/>
    <w:rsid w:val="00F12092"/>
    <w:rsid w:val="00F12381"/>
    <w:rsid w:val="00F12502"/>
    <w:rsid w:val="00F12F1E"/>
    <w:rsid w:val="00F1320E"/>
    <w:rsid w:val="00F13342"/>
    <w:rsid w:val="00F14CE3"/>
    <w:rsid w:val="00F14F0C"/>
    <w:rsid w:val="00F14F36"/>
    <w:rsid w:val="00F1571C"/>
    <w:rsid w:val="00F166B3"/>
    <w:rsid w:val="00F16DF2"/>
    <w:rsid w:val="00F16EF1"/>
    <w:rsid w:val="00F1790B"/>
    <w:rsid w:val="00F20072"/>
    <w:rsid w:val="00F20BED"/>
    <w:rsid w:val="00F20C4F"/>
    <w:rsid w:val="00F20E3F"/>
    <w:rsid w:val="00F210F4"/>
    <w:rsid w:val="00F21C04"/>
    <w:rsid w:val="00F22672"/>
    <w:rsid w:val="00F236B2"/>
    <w:rsid w:val="00F2402B"/>
    <w:rsid w:val="00F24DE1"/>
    <w:rsid w:val="00F25013"/>
    <w:rsid w:val="00F25148"/>
    <w:rsid w:val="00F255AD"/>
    <w:rsid w:val="00F271A7"/>
    <w:rsid w:val="00F3047F"/>
    <w:rsid w:val="00F30CC5"/>
    <w:rsid w:val="00F3131A"/>
    <w:rsid w:val="00F315A1"/>
    <w:rsid w:val="00F31FE0"/>
    <w:rsid w:val="00F3284B"/>
    <w:rsid w:val="00F329BF"/>
    <w:rsid w:val="00F33153"/>
    <w:rsid w:val="00F331E4"/>
    <w:rsid w:val="00F34173"/>
    <w:rsid w:val="00F34520"/>
    <w:rsid w:val="00F348C9"/>
    <w:rsid w:val="00F34D8A"/>
    <w:rsid w:val="00F35F57"/>
    <w:rsid w:val="00F37DD8"/>
    <w:rsid w:val="00F400AA"/>
    <w:rsid w:val="00F402A1"/>
    <w:rsid w:val="00F40322"/>
    <w:rsid w:val="00F40A27"/>
    <w:rsid w:val="00F41AEE"/>
    <w:rsid w:val="00F4201F"/>
    <w:rsid w:val="00F444A8"/>
    <w:rsid w:val="00F44529"/>
    <w:rsid w:val="00F44C30"/>
    <w:rsid w:val="00F44E07"/>
    <w:rsid w:val="00F45641"/>
    <w:rsid w:val="00F4652D"/>
    <w:rsid w:val="00F466DC"/>
    <w:rsid w:val="00F46951"/>
    <w:rsid w:val="00F46B00"/>
    <w:rsid w:val="00F479CC"/>
    <w:rsid w:val="00F47F45"/>
    <w:rsid w:val="00F503EA"/>
    <w:rsid w:val="00F50708"/>
    <w:rsid w:val="00F52F47"/>
    <w:rsid w:val="00F54B01"/>
    <w:rsid w:val="00F54EAF"/>
    <w:rsid w:val="00F55198"/>
    <w:rsid w:val="00F55333"/>
    <w:rsid w:val="00F554B6"/>
    <w:rsid w:val="00F555A7"/>
    <w:rsid w:val="00F55E86"/>
    <w:rsid w:val="00F55F28"/>
    <w:rsid w:val="00F60538"/>
    <w:rsid w:val="00F615DF"/>
    <w:rsid w:val="00F62526"/>
    <w:rsid w:val="00F62D2D"/>
    <w:rsid w:val="00F62D97"/>
    <w:rsid w:val="00F64CED"/>
    <w:rsid w:val="00F64FF8"/>
    <w:rsid w:val="00F65D5A"/>
    <w:rsid w:val="00F66508"/>
    <w:rsid w:val="00F66924"/>
    <w:rsid w:val="00F672C7"/>
    <w:rsid w:val="00F67423"/>
    <w:rsid w:val="00F676C3"/>
    <w:rsid w:val="00F67A87"/>
    <w:rsid w:val="00F67CC6"/>
    <w:rsid w:val="00F700F2"/>
    <w:rsid w:val="00F70A75"/>
    <w:rsid w:val="00F70AE5"/>
    <w:rsid w:val="00F710DF"/>
    <w:rsid w:val="00F7187B"/>
    <w:rsid w:val="00F71989"/>
    <w:rsid w:val="00F71E28"/>
    <w:rsid w:val="00F72CE8"/>
    <w:rsid w:val="00F72EE8"/>
    <w:rsid w:val="00F72F68"/>
    <w:rsid w:val="00F73447"/>
    <w:rsid w:val="00F73683"/>
    <w:rsid w:val="00F74F7B"/>
    <w:rsid w:val="00F76055"/>
    <w:rsid w:val="00F7672C"/>
    <w:rsid w:val="00F76805"/>
    <w:rsid w:val="00F76CCB"/>
    <w:rsid w:val="00F76D3F"/>
    <w:rsid w:val="00F77D08"/>
    <w:rsid w:val="00F77D8D"/>
    <w:rsid w:val="00F77FF4"/>
    <w:rsid w:val="00F801E4"/>
    <w:rsid w:val="00F80748"/>
    <w:rsid w:val="00F815DA"/>
    <w:rsid w:val="00F81CCF"/>
    <w:rsid w:val="00F82C98"/>
    <w:rsid w:val="00F82E8C"/>
    <w:rsid w:val="00F8354F"/>
    <w:rsid w:val="00F83E74"/>
    <w:rsid w:val="00F8411A"/>
    <w:rsid w:val="00F84FCE"/>
    <w:rsid w:val="00F853A8"/>
    <w:rsid w:val="00F85689"/>
    <w:rsid w:val="00F85EB7"/>
    <w:rsid w:val="00F87408"/>
    <w:rsid w:val="00F9104A"/>
    <w:rsid w:val="00F922AD"/>
    <w:rsid w:val="00F928C5"/>
    <w:rsid w:val="00F92C8F"/>
    <w:rsid w:val="00F92D10"/>
    <w:rsid w:val="00F93CB8"/>
    <w:rsid w:val="00F93F55"/>
    <w:rsid w:val="00F948A5"/>
    <w:rsid w:val="00F954B9"/>
    <w:rsid w:val="00F954D2"/>
    <w:rsid w:val="00F955AB"/>
    <w:rsid w:val="00F95DD7"/>
    <w:rsid w:val="00F96231"/>
    <w:rsid w:val="00FA0328"/>
    <w:rsid w:val="00FA0D68"/>
    <w:rsid w:val="00FA115D"/>
    <w:rsid w:val="00FA16D0"/>
    <w:rsid w:val="00FA18A2"/>
    <w:rsid w:val="00FA2DB6"/>
    <w:rsid w:val="00FA3604"/>
    <w:rsid w:val="00FA5177"/>
    <w:rsid w:val="00FA5AE3"/>
    <w:rsid w:val="00FA5EF1"/>
    <w:rsid w:val="00FA5FB0"/>
    <w:rsid w:val="00FA7320"/>
    <w:rsid w:val="00FA735F"/>
    <w:rsid w:val="00FA780C"/>
    <w:rsid w:val="00FA784D"/>
    <w:rsid w:val="00FB08A3"/>
    <w:rsid w:val="00FB0CA6"/>
    <w:rsid w:val="00FB16AF"/>
    <w:rsid w:val="00FB1B74"/>
    <w:rsid w:val="00FB2374"/>
    <w:rsid w:val="00FB2669"/>
    <w:rsid w:val="00FB3C7B"/>
    <w:rsid w:val="00FB429F"/>
    <w:rsid w:val="00FB5F77"/>
    <w:rsid w:val="00FB5FD0"/>
    <w:rsid w:val="00FC0551"/>
    <w:rsid w:val="00FC0CBE"/>
    <w:rsid w:val="00FC186D"/>
    <w:rsid w:val="00FC1E89"/>
    <w:rsid w:val="00FC2795"/>
    <w:rsid w:val="00FC47F4"/>
    <w:rsid w:val="00FC535F"/>
    <w:rsid w:val="00FC656E"/>
    <w:rsid w:val="00FC6D77"/>
    <w:rsid w:val="00FC7131"/>
    <w:rsid w:val="00FD0362"/>
    <w:rsid w:val="00FD13C0"/>
    <w:rsid w:val="00FD2357"/>
    <w:rsid w:val="00FD261C"/>
    <w:rsid w:val="00FD3106"/>
    <w:rsid w:val="00FD52AA"/>
    <w:rsid w:val="00FD6A6E"/>
    <w:rsid w:val="00FD6BD3"/>
    <w:rsid w:val="00FD6DCC"/>
    <w:rsid w:val="00FD73F3"/>
    <w:rsid w:val="00FE00DD"/>
    <w:rsid w:val="00FE0787"/>
    <w:rsid w:val="00FE1559"/>
    <w:rsid w:val="00FE1CCD"/>
    <w:rsid w:val="00FE372A"/>
    <w:rsid w:val="00FE44F8"/>
    <w:rsid w:val="00FE4A75"/>
    <w:rsid w:val="00FE4C90"/>
    <w:rsid w:val="00FE50B1"/>
    <w:rsid w:val="00FE542D"/>
    <w:rsid w:val="00FE59CB"/>
    <w:rsid w:val="00FE69A7"/>
    <w:rsid w:val="00FE7116"/>
    <w:rsid w:val="00FE7909"/>
    <w:rsid w:val="00FE7A28"/>
    <w:rsid w:val="00FF0FA6"/>
    <w:rsid w:val="00FF10B2"/>
    <w:rsid w:val="00FF12C1"/>
    <w:rsid w:val="00FF1D35"/>
    <w:rsid w:val="00FF1EE0"/>
    <w:rsid w:val="00FF2063"/>
    <w:rsid w:val="00FF24E6"/>
    <w:rsid w:val="00FF2B48"/>
    <w:rsid w:val="00FF2C9E"/>
    <w:rsid w:val="00FF3056"/>
    <w:rsid w:val="00FF3418"/>
    <w:rsid w:val="00FF3515"/>
    <w:rsid w:val="00FF3C9A"/>
    <w:rsid w:val="00FF3D93"/>
    <w:rsid w:val="00FF5B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2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paragraph" w:styleId="Cmsor1">
    <w:name w:val="heading 1"/>
    <w:basedOn w:val="Norml"/>
    <w:next w:val="Norml"/>
    <w:qFormat/>
    <w:rsid w:val="00AC271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B017F4"/>
    <w:pPr>
      <w:keepNext/>
      <w:spacing w:before="240" w:after="60"/>
      <w:outlineLvl w:val="1"/>
    </w:pPr>
    <w:rPr>
      <w:rFonts w:cs="Arial"/>
      <w:b/>
      <w:bCs/>
      <w:iCs/>
      <w:szCs w:val="28"/>
    </w:rPr>
  </w:style>
  <w:style w:type="paragraph" w:styleId="Cmsor4">
    <w:name w:val="heading 4"/>
    <w:basedOn w:val="Norml"/>
    <w:next w:val="Norml"/>
    <w:link w:val="Cmsor4Char"/>
    <w:qFormat/>
    <w:rsid w:val="00931045"/>
    <w:pPr>
      <w:keepNext/>
      <w:suppressAutoHyphens/>
      <w:jc w:val="center"/>
      <w:outlineLvl w:val="3"/>
    </w:pPr>
    <w:rPr>
      <w:b/>
      <w:caps/>
      <w:szCs w:val="20"/>
      <w:lang w:eastAsia="ar-SA"/>
    </w:rPr>
  </w:style>
  <w:style w:type="paragraph" w:styleId="Cmsor5">
    <w:name w:val="heading 5"/>
    <w:basedOn w:val="Norml"/>
    <w:next w:val="Norml"/>
    <w:link w:val="Cmsor5Char"/>
    <w:qFormat/>
    <w:rsid w:val="00931045"/>
    <w:pPr>
      <w:keepNext/>
      <w:suppressAutoHyphens/>
      <w:jc w:val="both"/>
      <w:outlineLvl w:val="4"/>
    </w:pPr>
    <w:rPr>
      <w:b/>
      <w:i/>
      <w:szCs w:val="20"/>
      <w:lang w:eastAsia="ar-SA"/>
    </w:rPr>
  </w:style>
  <w:style w:type="paragraph" w:styleId="Cmsor7">
    <w:name w:val="heading 7"/>
    <w:basedOn w:val="Norml"/>
    <w:next w:val="Norml"/>
    <w:link w:val="Cmsor7Char"/>
    <w:semiHidden/>
    <w:unhideWhenUsed/>
    <w:qFormat/>
    <w:rsid w:val="00A6338D"/>
    <w:pPr>
      <w:spacing w:before="240" w:after="60"/>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Alcm"/>
    <w:link w:val="CmChar"/>
    <w:qFormat/>
    <w:rsid w:val="00931045"/>
    <w:pPr>
      <w:suppressAutoHyphens/>
      <w:jc w:val="center"/>
    </w:pPr>
    <w:rPr>
      <w:rFonts w:ascii="Arial" w:hAnsi="Arial"/>
      <w:b/>
      <w:szCs w:val="20"/>
      <w:lang w:eastAsia="ar-SA"/>
    </w:rPr>
  </w:style>
  <w:style w:type="paragraph" w:styleId="Alcm">
    <w:name w:val="Subtitle"/>
    <w:basedOn w:val="Norml"/>
    <w:next w:val="Szvegtrzs"/>
    <w:link w:val="AlcmChar"/>
    <w:qFormat/>
    <w:rsid w:val="00931045"/>
    <w:pPr>
      <w:keepNext/>
      <w:suppressAutoHyphens/>
      <w:spacing w:before="240" w:after="120"/>
      <w:jc w:val="center"/>
    </w:pPr>
    <w:rPr>
      <w:rFonts w:ascii="Arial" w:eastAsia="Lucida Sans Unicode" w:hAnsi="Arial" w:cs="Tahoma"/>
      <w:i/>
      <w:iCs/>
      <w:sz w:val="28"/>
      <w:szCs w:val="28"/>
      <w:lang w:eastAsia="ar-SA"/>
    </w:rPr>
  </w:style>
  <w:style w:type="paragraph" w:styleId="Szvegtrzs">
    <w:name w:val="Body Text"/>
    <w:basedOn w:val="Norml"/>
    <w:rsid w:val="00931045"/>
    <w:pPr>
      <w:spacing w:after="120"/>
    </w:pPr>
  </w:style>
  <w:style w:type="paragraph" w:styleId="lfej">
    <w:name w:val="header"/>
    <w:basedOn w:val="Norml"/>
    <w:link w:val="lfejChar"/>
    <w:rsid w:val="00931045"/>
    <w:pPr>
      <w:tabs>
        <w:tab w:val="center" w:pos="4536"/>
        <w:tab w:val="right" w:pos="9072"/>
      </w:tabs>
    </w:pPr>
  </w:style>
  <w:style w:type="paragraph" w:styleId="llb">
    <w:name w:val="footer"/>
    <w:basedOn w:val="Norml"/>
    <w:rsid w:val="00931045"/>
    <w:pPr>
      <w:tabs>
        <w:tab w:val="center" w:pos="4536"/>
        <w:tab w:val="right" w:pos="9072"/>
      </w:tabs>
    </w:pPr>
  </w:style>
  <w:style w:type="character" w:customStyle="1" w:styleId="WW8Num7z0">
    <w:name w:val="WW8Num7z0"/>
    <w:rsid w:val="00931045"/>
    <w:rPr>
      <w:rFonts w:ascii="Times New Roman" w:hAnsi="Times New Roman"/>
    </w:rPr>
  </w:style>
  <w:style w:type="character" w:styleId="Oldalszm">
    <w:name w:val="page number"/>
    <w:basedOn w:val="Bekezdsalapbettpusa"/>
    <w:rsid w:val="00931045"/>
  </w:style>
  <w:style w:type="paragraph" w:customStyle="1" w:styleId="lolb">
    <w:name w:val="Éloláb"/>
    <w:basedOn w:val="Norml"/>
    <w:rsid w:val="00931045"/>
    <w:pPr>
      <w:tabs>
        <w:tab w:val="center" w:pos="4536"/>
        <w:tab w:val="right" w:pos="9072"/>
      </w:tabs>
      <w:suppressAutoHyphens/>
      <w:jc w:val="both"/>
    </w:pPr>
    <w:rPr>
      <w:rFonts w:ascii="Arial" w:hAnsi="Arial"/>
      <w:i/>
      <w:szCs w:val="20"/>
      <w:lang w:eastAsia="ar-SA"/>
    </w:rPr>
  </w:style>
  <w:style w:type="character" w:styleId="Hiperhivatkozs">
    <w:name w:val="Hyperlink"/>
    <w:uiPriority w:val="99"/>
    <w:rsid w:val="00DF6A9A"/>
    <w:rPr>
      <w:color w:val="0000FF"/>
      <w:u w:val="single"/>
    </w:rPr>
  </w:style>
  <w:style w:type="character" w:styleId="Kiemels2">
    <w:name w:val="Strong"/>
    <w:qFormat/>
    <w:rsid w:val="00DF6A9A"/>
    <w:rPr>
      <w:b/>
      <w:bCs/>
    </w:rPr>
  </w:style>
  <w:style w:type="paragraph" w:customStyle="1" w:styleId="Szvegtrzs32">
    <w:name w:val="Szövegtörzs 32"/>
    <w:basedOn w:val="Norml"/>
    <w:rsid w:val="009E036A"/>
    <w:pPr>
      <w:suppressAutoHyphens/>
      <w:jc w:val="both"/>
    </w:pPr>
    <w:rPr>
      <w:szCs w:val="20"/>
      <w:lang w:eastAsia="ar-SA"/>
    </w:rPr>
  </w:style>
  <w:style w:type="paragraph" w:styleId="NormlWeb">
    <w:name w:val="Normal (Web)"/>
    <w:basedOn w:val="Norml"/>
    <w:rsid w:val="00CC537E"/>
    <w:pPr>
      <w:spacing w:before="100" w:beforeAutospacing="1" w:after="100" w:afterAutospacing="1"/>
    </w:pPr>
    <w:rPr>
      <w:color w:val="000000"/>
    </w:rPr>
  </w:style>
  <w:style w:type="paragraph" w:customStyle="1" w:styleId="Szvegtrzsbehzssal21">
    <w:name w:val="Szövegtörzs behúzással 21"/>
    <w:basedOn w:val="Norml"/>
    <w:rsid w:val="00904DA1"/>
    <w:pPr>
      <w:suppressAutoHyphens/>
      <w:ind w:left="709" w:hanging="709"/>
      <w:jc w:val="both"/>
    </w:pPr>
    <w:rPr>
      <w:i/>
      <w:szCs w:val="20"/>
      <w:lang w:eastAsia="ar-SA"/>
    </w:rPr>
  </w:style>
  <w:style w:type="paragraph" w:customStyle="1" w:styleId="Szvegtrzs22">
    <w:name w:val="Szövegtörzs 22"/>
    <w:basedOn w:val="Norml"/>
    <w:rsid w:val="008773CB"/>
    <w:pPr>
      <w:suppressAutoHyphens/>
    </w:pPr>
    <w:rPr>
      <w:iCs/>
      <w:color w:val="FF0000"/>
      <w:sz w:val="20"/>
      <w:szCs w:val="20"/>
      <w:lang w:eastAsia="ar-SA"/>
    </w:rPr>
  </w:style>
  <w:style w:type="paragraph" w:customStyle="1" w:styleId="Szvegtrzsbehzssal31">
    <w:name w:val="Szövegtörzs behúzással 31"/>
    <w:basedOn w:val="Norml"/>
    <w:rsid w:val="00003DD4"/>
    <w:pPr>
      <w:suppressAutoHyphens/>
      <w:ind w:left="709"/>
      <w:jc w:val="both"/>
    </w:pPr>
    <w:rPr>
      <w:rFonts w:ascii="TimesNewRomanPSMT" w:hAnsi="TimesNewRomanPSMT"/>
      <w:szCs w:val="20"/>
      <w:lang w:eastAsia="ar-SA"/>
    </w:rPr>
  </w:style>
  <w:style w:type="paragraph" w:customStyle="1" w:styleId="Szvegtrzs21">
    <w:name w:val="Szövegtörzs 21"/>
    <w:basedOn w:val="Norml"/>
    <w:rsid w:val="004D6F74"/>
    <w:pPr>
      <w:widowControl w:val="0"/>
      <w:suppressAutoHyphens/>
    </w:pPr>
    <w:rPr>
      <w:rFonts w:eastAsia="Lucida Sans Unicode"/>
      <w:iCs/>
      <w:color w:val="FF0000"/>
      <w:lang w:eastAsia="ar-SA"/>
    </w:rPr>
  </w:style>
  <w:style w:type="paragraph" w:customStyle="1" w:styleId="Szvegtrzs31">
    <w:name w:val="Szövegtörzs 31"/>
    <w:basedOn w:val="Norml"/>
    <w:rsid w:val="004D6F74"/>
    <w:pPr>
      <w:widowControl w:val="0"/>
      <w:suppressAutoHyphens/>
      <w:jc w:val="both"/>
    </w:pPr>
    <w:rPr>
      <w:rFonts w:eastAsia="Lucida Sans Unicode"/>
      <w:lang w:eastAsia="ar-SA"/>
    </w:rPr>
  </w:style>
  <w:style w:type="paragraph" w:styleId="Szvegtrzsbehzssal">
    <w:name w:val="Body Text Indent"/>
    <w:basedOn w:val="Norml"/>
    <w:rsid w:val="001A1B5A"/>
    <w:pPr>
      <w:spacing w:after="120"/>
      <w:ind w:left="283"/>
    </w:pPr>
  </w:style>
  <w:style w:type="paragraph" w:customStyle="1" w:styleId="HTMLBody">
    <w:name w:val="HTML Body"/>
    <w:rsid w:val="00731636"/>
    <w:pPr>
      <w:suppressAutoHyphens/>
    </w:pPr>
    <w:rPr>
      <w:rFonts w:ascii="Arial" w:hAnsi="Arial"/>
      <w:lang w:eastAsia="ar-SA"/>
    </w:rPr>
  </w:style>
  <w:style w:type="paragraph" w:styleId="TJ1">
    <w:name w:val="toc 1"/>
    <w:basedOn w:val="Norml"/>
    <w:next w:val="Norml"/>
    <w:uiPriority w:val="39"/>
    <w:rsid w:val="00712203"/>
    <w:pPr>
      <w:suppressAutoHyphens/>
      <w:spacing w:before="360"/>
    </w:pPr>
    <w:rPr>
      <w:rFonts w:ascii="Arial" w:hAnsi="Arial" w:cs="Arial"/>
      <w:b/>
      <w:bCs/>
      <w:caps/>
      <w:lang w:eastAsia="ar-SA"/>
    </w:rPr>
  </w:style>
  <w:style w:type="paragraph" w:customStyle="1" w:styleId="bek">
    <w:name w:val="bek."/>
    <w:basedOn w:val="Norml"/>
    <w:rsid w:val="008A063B"/>
    <w:pPr>
      <w:tabs>
        <w:tab w:val="left" w:pos="340"/>
        <w:tab w:val="left" w:pos="680"/>
      </w:tabs>
      <w:overflowPunct w:val="0"/>
      <w:autoSpaceDE w:val="0"/>
      <w:autoSpaceDN w:val="0"/>
      <w:adjustRightInd w:val="0"/>
      <w:spacing w:line="240" w:lineRule="exact"/>
      <w:jc w:val="both"/>
      <w:textAlignment w:val="baseline"/>
    </w:pPr>
    <w:rPr>
      <w:rFonts w:ascii="Arial" w:hAnsi="Arial"/>
      <w:sz w:val="20"/>
      <w:szCs w:val="20"/>
    </w:rPr>
  </w:style>
  <w:style w:type="paragraph" w:customStyle="1" w:styleId="Szvegtrzs33">
    <w:name w:val="Szövegtörzs 33"/>
    <w:basedOn w:val="Norml"/>
    <w:rsid w:val="00200C52"/>
    <w:pPr>
      <w:overflowPunct w:val="0"/>
      <w:autoSpaceDE w:val="0"/>
      <w:autoSpaceDN w:val="0"/>
      <w:adjustRightInd w:val="0"/>
      <w:jc w:val="both"/>
      <w:textAlignment w:val="baseline"/>
    </w:pPr>
    <w:rPr>
      <w:szCs w:val="20"/>
      <w:lang w:eastAsia="en-US"/>
    </w:rPr>
  </w:style>
  <w:style w:type="paragraph" w:customStyle="1" w:styleId="Szvegtrzs23">
    <w:name w:val="Szövegtörzs 23"/>
    <w:basedOn w:val="Norml"/>
    <w:rsid w:val="00200C52"/>
    <w:pPr>
      <w:overflowPunct w:val="0"/>
      <w:autoSpaceDE w:val="0"/>
      <w:autoSpaceDN w:val="0"/>
      <w:adjustRightInd w:val="0"/>
      <w:ind w:left="204"/>
      <w:jc w:val="both"/>
      <w:textAlignment w:val="baseline"/>
    </w:pPr>
    <w:rPr>
      <w:szCs w:val="20"/>
      <w:lang w:eastAsia="en-US"/>
    </w:rPr>
  </w:style>
  <w:style w:type="character" w:styleId="Jegyzethivatkozs">
    <w:name w:val="annotation reference"/>
    <w:uiPriority w:val="99"/>
    <w:semiHidden/>
    <w:rsid w:val="00C4540E"/>
    <w:rPr>
      <w:sz w:val="16"/>
      <w:szCs w:val="16"/>
    </w:rPr>
  </w:style>
  <w:style w:type="paragraph" w:styleId="Jegyzetszveg">
    <w:name w:val="annotation text"/>
    <w:basedOn w:val="Norml"/>
    <w:link w:val="JegyzetszvegChar"/>
    <w:uiPriority w:val="99"/>
    <w:semiHidden/>
    <w:rsid w:val="00C4540E"/>
    <w:rPr>
      <w:sz w:val="20"/>
      <w:szCs w:val="20"/>
    </w:rPr>
  </w:style>
  <w:style w:type="paragraph" w:styleId="Megjegyzstrgya">
    <w:name w:val="annotation subject"/>
    <w:basedOn w:val="Jegyzetszveg"/>
    <w:next w:val="Jegyzetszveg"/>
    <w:semiHidden/>
    <w:rsid w:val="00C4540E"/>
    <w:rPr>
      <w:b/>
      <w:bCs/>
    </w:rPr>
  </w:style>
  <w:style w:type="paragraph" w:styleId="Buborkszveg">
    <w:name w:val="Balloon Text"/>
    <w:basedOn w:val="Norml"/>
    <w:semiHidden/>
    <w:rsid w:val="00C4540E"/>
    <w:rPr>
      <w:rFonts w:ascii="Tahoma" w:hAnsi="Tahoma" w:cs="Tahoma"/>
      <w:sz w:val="16"/>
      <w:szCs w:val="16"/>
    </w:rPr>
  </w:style>
  <w:style w:type="paragraph" w:styleId="TJ2">
    <w:name w:val="toc 2"/>
    <w:basedOn w:val="Norml"/>
    <w:next w:val="Norml"/>
    <w:autoRedefine/>
    <w:uiPriority w:val="39"/>
    <w:rsid w:val="00A477D1"/>
    <w:pPr>
      <w:tabs>
        <w:tab w:val="right" w:leader="dot" w:pos="9062"/>
      </w:tabs>
    </w:pPr>
    <w:rPr>
      <w:b/>
      <w:noProof/>
    </w:rPr>
  </w:style>
  <w:style w:type="character" w:customStyle="1" w:styleId="lfejChar">
    <w:name w:val="Élőfej Char"/>
    <w:link w:val="lfej"/>
    <w:rsid w:val="009D0642"/>
    <w:rPr>
      <w:sz w:val="24"/>
      <w:szCs w:val="24"/>
    </w:rPr>
  </w:style>
  <w:style w:type="character" w:customStyle="1" w:styleId="CmChar">
    <w:name w:val="Cím Char"/>
    <w:link w:val="Cm"/>
    <w:rsid w:val="009D0642"/>
    <w:rPr>
      <w:rFonts w:ascii="Arial" w:hAnsi="Arial"/>
      <w:b/>
      <w:sz w:val="24"/>
      <w:lang w:eastAsia="ar-SA"/>
    </w:rPr>
  </w:style>
  <w:style w:type="character" w:customStyle="1" w:styleId="Cmsor4Char">
    <w:name w:val="Címsor 4 Char"/>
    <w:link w:val="Cmsor4"/>
    <w:rsid w:val="007C7C10"/>
    <w:rPr>
      <w:b/>
      <w:caps/>
      <w:sz w:val="24"/>
      <w:lang w:eastAsia="ar-SA"/>
    </w:rPr>
  </w:style>
  <w:style w:type="character" w:customStyle="1" w:styleId="Cmsor5Char">
    <w:name w:val="Címsor 5 Char"/>
    <w:link w:val="Cmsor5"/>
    <w:rsid w:val="007C7C10"/>
    <w:rPr>
      <w:b/>
      <w:i/>
      <w:sz w:val="24"/>
      <w:lang w:eastAsia="ar-SA"/>
    </w:rPr>
  </w:style>
  <w:style w:type="character" w:customStyle="1" w:styleId="AlcmChar">
    <w:name w:val="Alcím Char"/>
    <w:link w:val="Alcm"/>
    <w:rsid w:val="007C7C10"/>
    <w:rPr>
      <w:rFonts w:ascii="Arial" w:eastAsia="Lucida Sans Unicode" w:hAnsi="Arial" w:cs="Tahoma"/>
      <w:i/>
      <w:iCs/>
      <w:sz w:val="28"/>
      <w:szCs w:val="28"/>
      <w:lang w:eastAsia="ar-SA"/>
    </w:rPr>
  </w:style>
  <w:style w:type="paragraph" w:styleId="Tartalomjegyzkcmsora">
    <w:name w:val="TOC Heading"/>
    <w:basedOn w:val="Cmsor1"/>
    <w:next w:val="Norml"/>
    <w:uiPriority w:val="39"/>
    <w:semiHidden/>
    <w:unhideWhenUsed/>
    <w:qFormat/>
    <w:rsid w:val="00B017F4"/>
    <w:pPr>
      <w:keepLines/>
      <w:spacing w:before="480" w:after="0" w:line="276" w:lineRule="auto"/>
      <w:outlineLvl w:val="9"/>
    </w:pPr>
    <w:rPr>
      <w:rFonts w:ascii="Cambria" w:hAnsi="Cambria" w:cs="Times New Roman"/>
      <w:color w:val="365F91"/>
      <w:kern w:val="0"/>
      <w:sz w:val="28"/>
      <w:szCs w:val="28"/>
    </w:rPr>
  </w:style>
  <w:style w:type="paragraph" w:styleId="Vltozat">
    <w:name w:val="Revision"/>
    <w:hidden/>
    <w:uiPriority w:val="99"/>
    <w:semiHidden/>
    <w:rsid w:val="00FF2C9E"/>
    <w:rPr>
      <w:sz w:val="24"/>
      <w:szCs w:val="24"/>
    </w:rPr>
  </w:style>
  <w:style w:type="paragraph" w:customStyle="1" w:styleId="Default">
    <w:name w:val="Default"/>
    <w:rsid w:val="006A3A13"/>
    <w:pPr>
      <w:autoSpaceDE w:val="0"/>
      <w:autoSpaceDN w:val="0"/>
      <w:adjustRightInd w:val="0"/>
    </w:pPr>
    <w:rPr>
      <w:color w:val="000000"/>
      <w:sz w:val="24"/>
      <w:szCs w:val="24"/>
    </w:rPr>
  </w:style>
  <w:style w:type="paragraph" w:customStyle="1" w:styleId="Style71">
    <w:name w:val="Style71"/>
    <w:basedOn w:val="Norml"/>
    <w:uiPriority w:val="99"/>
    <w:rsid w:val="00175022"/>
    <w:pPr>
      <w:widowControl w:val="0"/>
      <w:autoSpaceDE w:val="0"/>
      <w:autoSpaceDN w:val="0"/>
      <w:adjustRightInd w:val="0"/>
      <w:spacing w:line="259" w:lineRule="exact"/>
      <w:ind w:hanging="504"/>
      <w:jc w:val="both"/>
    </w:pPr>
    <w:rPr>
      <w:rFonts w:ascii="Calibri" w:hAnsi="Calibri"/>
    </w:rPr>
  </w:style>
  <w:style w:type="character" w:customStyle="1" w:styleId="FontStyle155">
    <w:name w:val="Font Style155"/>
    <w:uiPriority w:val="99"/>
    <w:rsid w:val="00175022"/>
    <w:rPr>
      <w:rFonts w:ascii="Arial" w:hAnsi="Arial" w:cs="Arial"/>
      <w:color w:val="000000"/>
      <w:sz w:val="16"/>
      <w:szCs w:val="16"/>
    </w:rPr>
  </w:style>
  <w:style w:type="paragraph" w:customStyle="1" w:styleId="Style75">
    <w:name w:val="Style75"/>
    <w:basedOn w:val="Norml"/>
    <w:uiPriority w:val="99"/>
    <w:rsid w:val="002E5509"/>
    <w:pPr>
      <w:widowControl w:val="0"/>
      <w:autoSpaceDE w:val="0"/>
      <w:autoSpaceDN w:val="0"/>
      <w:adjustRightInd w:val="0"/>
      <w:spacing w:line="259" w:lineRule="exact"/>
      <w:ind w:hanging="302"/>
      <w:jc w:val="both"/>
    </w:pPr>
    <w:rPr>
      <w:rFonts w:ascii="Calibri" w:hAnsi="Calibri"/>
    </w:rPr>
  </w:style>
  <w:style w:type="paragraph" w:customStyle="1" w:styleId="Style25">
    <w:name w:val="Style25"/>
    <w:basedOn w:val="Norml"/>
    <w:uiPriority w:val="99"/>
    <w:rsid w:val="00FC535F"/>
    <w:pPr>
      <w:widowControl w:val="0"/>
      <w:autoSpaceDE w:val="0"/>
      <w:autoSpaceDN w:val="0"/>
      <w:adjustRightInd w:val="0"/>
      <w:spacing w:line="259" w:lineRule="exact"/>
      <w:jc w:val="both"/>
    </w:pPr>
    <w:rPr>
      <w:rFonts w:ascii="Calibri" w:hAnsi="Calibri"/>
    </w:rPr>
  </w:style>
  <w:style w:type="paragraph" w:customStyle="1" w:styleId="Style48">
    <w:name w:val="Style48"/>
    <w:basedOn w:val="Norml"/>
    <w:uiPriority w:val="99"/>
    <w:rsid w:val="001101A7"/>
    <w:pPr>
      <w:widowControl w:val="0"/>
      <w:autoSpaceDE w:val="0"/>
      <w:autoSpaceDN w:val="0"/>
      <w:adjustRightInd w:val="0"/>
      <w:jc w:val="both"/>
    </w:pPr>
    <w:rPr>
      <w:rFonts w:ascii="Calibri" w:hAnsi="Calibri"/>
    </w:rPr>
  </w:style>
  <w:style w:type="paragraph" w:customStyle="1" w:styleId="Style68">
    <w:name w:val="Style68"/>
    <w:basedOn w:val="Norml"/>
    <w:uiPriority w:val="99"/>
    <w:rsid w:val="001101A7"/>
    <w:pPr>
      <w:widowControl w:val="0"/>
      <w:autoSpaceDE w:val="0"/>
      <w:autoSpaceDN w:val="0"/>
      <w:adjustRightInd w:val="0"/>
      <w:jc w:val="both"/>
    </w:pPr>
    <w:rPr>
      <w:rFonts w:ascii="Calibri" w:hAnsi="Calibri"/>
    </w:rPr>
  </w:style>
  <w:style w:type="paragraph" w:customStyle="1" w:styleId="Style90">
    <w:name w:val="Style90"/>
    <w:basedOn w:val="Norml"/>
    <w:uiPriority w:val="99"/>
    <w:rsid w:val="00EC135A"/>
    <w:pPr>
      <w:widowControl w:val="0"/>
      <w:autoSpaceDE w:val="0"/>
      <w:autoSpaceDN w:val="0"/>
      <w:adjustRightInd w:val="0"/>
      <w:spacing w:line="259" w:lineRule="exact"/>
      <w:ind w:hanging="490"/>
      <w:jc w:val="both"/>
    </w:pPr>
    <w:rPr>
      <w:rFonts w:ascii="Calibri" w:hAnsi="Calibri"/>
    </w:rPr>
  </w:style>
  <w:style w:type="paragraph" w:customStyle="1" w:styleId="Style27">
    <w:name w:val="Style27"/>
    <w:basedOn w:val="Norml"/>
    <w:uiPriority w:val="99"/>
    <w:rsid w:val="00682388"/>
    <w:pPr>
      <w:widowControl w:val="0"/>
      <w:autoSpaceDE w:val="0"/>
      <w:autoSpaceDN w:val="0"/>
      <w:adjustRightInd w:val="0"/>
      <w:spacing w:line="259" w:lineRule="exact"/>
      <w:ind w:hanging="979"/>
      <w:jc w:val="both"/>
    </w:pPr>
    <w:rPr>
      <w:rFonts w:ascii="Calibri" w:hAnsi="Calibri"/>
    </w:rPr>
  </w:style>
  <w:style w:type="character" w:customStyle="1" w:styleId="Cmsor2Char">
    <w:name w:val="Címsor 2 Char"/>
    <w:link w:val="Cmsor2"/>
    <w:rsid w:val="00F555A7"/>
    <w:rPr>
      <w:rFonts w:cs="Arial"/>
      <w:b/>
      <w:bCs/>
      <w:iCs/>
      <w:sz w:val="24"/>
      <w:szCs w:val="28"/>
    </w:rPr>
  </w:style>
  <w:style w:type="paragraph" w:styleId="Listaszerbekezds">
    <w:name w:val="List Paragraph"/>
    <w:basedOn w:val="Norml"/>
    <w:qFormat/>
    <w:rsid w:val="00B43684"/>
    <w:pPr>
      <w:ind w:left="708"/>
    </w:pPr>
  </w:style>
  <w:style w:type="paragraph" w:customStyle="1" w:styleId="dashbullet2">
    <w:name w:val="dash bullet 2"/>
    <w:basedOn w:val="Norml"/>
    <w:rsid w:val="00E55DC8"/>
    <w:pPr>
      <w:suppressAutoHyphens/>
      <w:spacing w:before="120" w:after="140" w:line="288" w:lineRule="auto"/>
      <w:ind w:left="851"/>
      <w:jc w:val="both"/>
    </w:pPr>
    <w:rPr>
      <w:rFonts w:ascii="Arial" w:hAnsi="Arial" w:cs="Cambria"/>
      <w:kern w:val="1"/>
      <w:sz w:val="20"/>
      <w:lang w:val="en-GB" w:eastAsia="ar-SA"/>
    </w:rPr>
  </w:style>
  <w:style w:type="character" w:customStyle="1" w:styleId="JegyzetszvegChar">
    <w:name w:val="Jegyzetszöveg Char"/>
    <w:link w:val="Jegyzetszveg"/>
    <w:uiPriority w:val="99"/>
    <w:semiHidden/>
    <w:rsid w:val="002F7F23"/>
  </w:style>
  <w:style w:type="character" w:customStyle="1" w:styleId="Cmsor7Char">
    <w:name w:val="Címsor 7 Char"/>
    <w:link w:val="Cmsor7"/>
    <w:uiPriority w:val="99"/>
    <w:rsid w:val="00A6338D"/>
    <w:rPr>
      <w:rFonts w:ascii="Calibri" w:eastAsia="Times New Roman" w:hAnsi="Calibri" w:cs="Times New Roman"/>
      <w:sz w:val="24"/>
      <w:szCs w:val="24"/>
    </w:rPr>
  </w:style>
  <w:style w:type="paragraph" w:customStyle="1" w:styleId="CM4">
    <w:name w:val="CM4"/>
    <w:basedOn w:val="Norml"/>
    <w:next w:val="Norml"/>
    <w:uiPriority w:val="99"/>
    <w:rsid w:val="00E52682"/>
    <w:pPr>
      <w:autoSpaceDE w:val="0"/>
      <w:autoSpaceDN w:val="0"/>
      <w:adjustRightInd w:val="0"/>
    </w:pPr>
    <w:rPr>
      <w:rFonts w:ascii="EUAlbertina" w:eastAsia="Calibri" w:hAnsi="EUAlbertina"/>
      <w:lang w:eastAsia="en-US"/>
    </w:rPr>
  </w:style>
  <w:style w:type="paragraph" w:customStyle="1" w:styleId="CM1">
    <w:name w:val="CM1"/>
    <w:basedOn w:val="Default"/>
    <w:next w:val="Default"/>
    <w:uiPriority w:val="99"/>
    <w:rsid w:val="00450203"/>
    <w:rPr>
      <w:rFonts w:ascii="EUAlbertina" w:hAnsi="EUAlbertina"/>
      <w:color w:val="auto"/>
    </w:rPr>
  </w:style>
  <w:style w:type="paragraph" w:customStyle="1" w:styleId="CM3">
    <w:name w:val="CM3"/>
    <w:basedOn w:val="Default"/>
    <w:next w:val="Default"/>
    <w:uiPriority w:val="99"/>
    <w:rsid w:val="00450203"/>
    <w:rPr>
      <w:rFonts w:ascii="EUAlbertina" w:hAnsi="EUAlbertin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paragraph" w:styleId="Cmsor1">
    <w:name w:val="heading 1"/>
    <w:basedOn w:val="Norml"/>
    <w:next w:val="Norml"/>
    <w:qFormat/>
    <w:rsid w:val="00AC271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B017F4"/>
    <w:pPr>
      <w:keepNext/>
      <w:spacing w:before="240" w:after="60"/>
      <w:outlineLvl w:val="1"/>
    </w:pPr>
    <w:rPr>
      <w:rFonts w:cs="Arial"/>
      <w:b/>
      <w:bCs/>
      <w:iCs/>
      <w:szCs w:val="28"/>
    </w:rPr>
  </w:style>
  <w:style w:type="paragraph" w:styleId="Cmsor4">
    <w:name w:val="heading 4"/>
    <w:basedOn w:val="Norml"/>
    <w:next w:val="Norml"/>
    <w:link w:val="Cmsor4Char"/>
    <w:qFormat/>
    <w:rsid w:val="00931045"/>
    <w:pPr>
      <w:keepNext/>
      <w:suppressAutoHyphens/>
      <w:jc w:val="center"/>
      <w:outlineLvl w:val="3"/>
    </w:pPr>
    <w:rPr>
      <w:b/>
      <w:caps/>
      <w:szCs w:val="20"/>
      <w:lang w:eastAsia="ar-SA"/>
    </w:rPr>
  </w:style>
  <w:style w:type="paragraph" w:styleId="Cmsor5">
    <w:name w:val="heading 5"/>
    <w:basedOn w:val="Norml"/>
    <w:next w:val="Norml"/>
    <w:link w:val="Cmsor5Char"/>
    <w:qFormat/>
    <w:rsid w:val="00931045"/>
    <w:pPr>
      <w:keepNext/>
      <w:suppressAutoHyphens/>
      <w:jc w:val="both"/>
      <w:outlineLvl w:val="4"/>
    </w:pPr>
    <w:rPr>
      <w:b/>
      <w:i/>
      <w:szCs w:val="20"/>
      <w:lang w:eastAsia="ar-SA"/>
    </w:rPr>
  </w:style>
  <w:style w:type="paragraph" w:styleId="Cmsor7">
    <w:name w:val="heading 7"/>
    <w:basedOn w:val="Norml"/>
    <w:next w:val="Norml"/>
    <w:link w:val="Cmsor7Char"/>
    <w:semiHidden/>
    <w:unhideWhenUsed/>
    <w:qFormat/>
    <w:rsid w:val="00A6338D"/>
    <w:pPr>
      <w:spacing w:before="240" w:after="60"/>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Alcm"/>
    <w:link w:val="CmChar"/>
    <w:qFormat/>
    <w:rsid w:val="00931045"/>
    <w:pPr>
      <w:suppressAutoHyphens/>
      <w:jc w:val="center"/>
    </w:pPr>
    <w:rPr>
      <w:rFonts w:ascii="Arial" w:hAnsi="Arial"/>
      <w:b/>
      <w:szCs w:val="20"/>
      <w:lang w:eastAsia="ar-SA"/>
    </w:rPr>
  </w:style>
  <w:style w:type="paragraph" w:styleId="Alcm">
    <w:name w:val="Subtitle"/>
    <w:basedOn w:val="Norml"/>
    <w:next w:val="Szvegtrzs"/>
    <w:link w:val="AlcmChar"/>
    <w:qFormat/>
    <w:rsid w:val="00931045"/>
    <w:pPr>
      <w:keepNext/>
      <w:suppressAutoHyphens/>
      <w:spacing w:before="240" w:after="120"/>
      <w:jc w:val="center"/>
    </w:pPr>
    <w:rPr>
      <w:rFonts w:ascii="Arial" w:eastAsia="Lucida Sans Unicode" w:hAnsi="Arial" w:cs="Tahoma"/>
      <w:i/>
      <w:iCs/>
      <w:sz w:val="28"/>
      <w:szCs w:val="28"/>
      <w:lang w:eastAsia="ar-SA"/>
    </w:rPr>
  </w:style>
  <w:style w:type="paragraph" w:styleId="Szvegtrzs">
    <w:name w:val="Body Text"/>
    <w:basedOn w:val="Norml"/>
    <w:rsid w:val="00931045"/>
    <w:pPr>
      <w:spacing w:after="120"/>
    </w:pPr>
  </w:style>
  <w:style w:type="paragraph" w:styleId="lfej">
    <w:name w:val="header"/>
    <w:basedOn w:val="Norml"/>
    <w:link w:val="lfejChar"/>
    <w:rsid w:val="00931045"/>
    <w:pPr>
      <w:tabs>
        <w:tab w:val="center" w:pos="4536"/>
        <w:tab w:val="right" w:pos="9072"/>
      </w:tabs>
    </w:pPr>
  </w:style>
  <w:style w:type="paragraph" w:styleId="llb">
    <w:name w:val="footer"/>
    <w:basedOn w:val="Norml"/>
    <w:rsid w:val="00931045"/>
    <w:pPr>
      <w:tabs>
        <w:tab w:val="center" w:pos="4536"/>
        <w:tab w:val="right" w:pos="9072"/>
      </w:tabs>
    </w:pPr>
  </w:style>
  <w:style w:type="character" w:customStyle="1" w:styleId="WW8Num7z0">
    <w:name w:val="WW8Num7z0"/>
    <w:rsid w:val="00931045"/>
    <w:rPr>
      <w:rFonts w:ascii="Times New Roman" w:hAnsi="Times New Roman"/>
    </w:rPr>
  </w:style>
  <w:style w:type="character" w:styleId="Oldalszm">
    <w:name w:val="page number"/>
    <w:basedOn w:val="Bekezdsalapbettpusa"/>
    <w:rsid w:val="00931045"/>
  </w:style>
  <w:style w:type="paragraph" w:customStyle="1" w:styleId="lolb">
    <w:name w:val="Éloláb"/>
    <w:basedOn w:val="Norml"/>
    <w:rsid w:val="00931045"/>
    <w:pPr>
      <w:tabs>
        <w:tab w:val="center" w:pos="4536"/>
        <w:tab w:val="right" w:pos="9072"/>
      </w:tabs>
      <w:suppressAutoHyphens/>
      <w:jc w:val="both"/>
    </w:pPr>
    <w:rPr>
      <w:rFonts w:ascii="Arial" w:hAnsi="Arial"/>
      <w:i/>
      <w:szCs w:val="20"/>
      <w:lang w:eastAsia="ar-SA"/>
    </w:rPr>
  </w:style>
  <w:style w:type="character" w:styleId="Hiperhivatkozs">
    <w:name w:val="Hyperlink"/>
    <w:uiPriority w:val="99"/>
    <w:rsid w:val="00DF6A9A"/>
    <w:rPr>
      <w:color w:val="0000FF"/>
      <w:u w:val="single"/>
    </w:rPr>
  </w:style>
  <w:style w:type="character" w:styleId="Kiemels2">
    <w:name w:val="Strong"/>
    <w:qFormat/>
    <w:rsid w:val="00DF6A9A"/>
    <w:rPr>
      <w:b/>
      <w:bCs/>
    </w:rPr>
  </w:style>
  <w:style w:type="paragraph" w:customStyle="1" w:styleId="Szvegtrzs32">
    <w:name w:val="Szövegtörzs 32"/>
    <w:basedOn w:val="Norml"/>
    <w:rsid w:val="009E036A"/>
    <w:pPr>
      <w:suppressAutoHyphens/>
      <w:jc w:val="both"/>
    </w:pPr>
    <w:rPr>
      <w:szCs w:val="20"/>
      <w:lang w:eastAsia="ar-SA"/>
    </w:rPr>
  </w:style>
  <w:style w:type="paragraph" w:styleId="NormlWeb">
    <w:name w:val="Normal (Web)"/>
    <w:basedOn w:val="Norml"/>
    <w:rsid w:val="00CC537E"/>
    <w:pPr>
      <w:spacing w:before="100" w:beforeAutospacing="1" w:after="100" w:afterAutospacing="1"/>
    </w:pPr>
    <w:rPr>
      <w:color w:val="000000"/>
    </w:rPr>
  </w:style>
  <w:style w:type="paragraph" w:customStyle="1" w:styleId="Szvegtrzsbehzssal21">
    <w:name w:val="Szövegtörzs behúzással 21"/>
    <w:basedOn w:val="Norml"/>
    <w:rsid w:val="00904DA1"/>
    <w:pPr>
      <w:suppressAutoHyphens/>
      <w:ind w:left="709" w:hanging="709"/>
      <w:jc w:val="both"/>
    </w:pPr>
    <w:rPr>
      <w:i/>
      <w:szCs w:val="20"/>
      <w:lang w:eastAsia="ar-SA"/>
    </w:rPr>
  </w:style>
  <w:style w:type="paragraph" w:customStyle="1" w:styleId="Szvegtrzs22">
    <w:name w:val="Szövegtörzs 22"/>
    <w:basedOn w:val="Norml"/>
    <w:rsid w:val="008773CB"/>
    <w:pPr>
      <w:suppressAutoHyphens/>
    </w:pPr>
    <w:rPr>
      <w:iCs/>
      <w:color w:val="FF0000"/>
      <w:sz w:val="20"/>
      <w:szCs w:val="20"/>
      <w:lang w:eastAsia="ar-SA"/>
    </w:rPr>
  </w:style>
  <w:style w:type="paragraph" w:customStyle="1" w:styleId="Szvegtrzsbehzssal31">
    <w:name w:val="Szövegtörzs behúzással 31"/>
    <w:basedOn w:val="Norml"/>
    <w:rsid w:val="00003DD4"/>
    <w:pPr>
      <w:suppressAutoHyphens/>
      <w:ind w:left="709"/>
      <w:jc w:val="both"/>
    </w:pPr>
    <w:rPr>
      <w:rFonts w:ascii="TimesNewRomanPSMT" w:hAnsi="TimesNewRomanPSMT"/>
      <w:szCs w:val="20"/>
      <w:lang w:eastAsia="ar-SA"/>
    </w:rPr>
  </w:style>
  <w:style w:type="paragraph" w:customStyle="1" w:styleId="Szvegtrzs21">
    <w:name w:val="Szövegtörzs 21"/>
    <w:basedOn w:val="Norml"/>
    <w:rsid w:val="004D6F74"/>
    <w:pPr>
      <w:widowControl w:val="0"/>
      <w:suppressAutoHyphens/>
    </w:pPr>
    <w:rPr>
      <w:rFonts w:eastAsia="Lucida Sans Unicode"/>
      <w:iCs/>
      <w:color w:val="FF0000"/>
      <w:lang w:eastAsia="ar-SA"/>
    </w:rPr>
  </w:style>
  <w:style w:type="paragraph" w:customStyle="1" w:styleId="Szvegtrzs31">
    <w:name w:val="Szövegtörzs 31"/>
    <w:basedOn w:val="Norml"/>
    <w:rsid w:val="004D6F74"/>
    <w:pPr>
      <w:widowControl w:val="0"/>
      <w:suppressAutoHyphens/>
      <w:jc w:val="both"/>
    </w:pPr>
    <w:rPr>
      <w:rFonts w:eastAsia="Lucida Sans Unicode"/>
      <w:lang w:eastAsia="ar-SA"/>
    </w:rPr>
  </w:style>
  <w:style w:type="paragraph" w:styleId="Szvegtrzsbehzssal">
    <w:name w:val="Body Text Indent"/>
    <w:basedOn w:val="Norml"/>
    <w:rsid w:val="001A1B5A"/>
    <w:pPr>
      <w:spacing w:after="120"/>
      <w:ind w:left="283"/>
    </w:pPr>
  </w:style>
  <w:style w:type="paragraph" w:customStyle="1" w:styleId="HTMLBody">
    <w:name w:val="HTML Body"/>
    <w:rsid w:val="00731636"/>
    <w:pPr>
      <w:suppressAutoHyphens/>
    </w:pPr>
    <w:rPr>
      <w:rFonts w:ascii="Arial" w:hAnsi="Arial"/>
      <w:lang w:eastAsia="ar-SA"/>
    </w:rPr>
  </w:style>
  <w:style w:type="paragraph" w:styleId="TJ1">
    <w:name w:val="toc 1"/>
    <w:basedOn w:val="Norml"/>
    <w:next w:val="Norml"/>
    <w:uiPriority w:val="39"/>
    <w:rsid w:val="00712203"/>
    <w:pPr>
      <w:suppressAutoHyphens/>
      <w:spacing w:before="360"/>
    </w:pPr>
    <w:rPr>
      <w:rFonts w:ascii="Arial" w:hAnsi="Arial" w:cs="Arial"/>
      <w:b/>
      <w:bCs/>
      <w:caps/>
      <w:lang w:eastAsia="ar-SA"/>
    </w:rPr>
  </w:style>
  <w:style w:type="paragraph" w:customStyle="1" w:styleId="bek">
    <w:name w:val="bek."/>
    <w:basedOn w:val="Norml"/>
    <w:rsid w:val="008A063B"/>
    <w:pPr>
      <w:tabs>
        <w:tab w:val="left" w:pos="340"/>
        <w:tab w:val="left" w:pos="680"/>
      </w:tabs>
      <w:overflowPunct w:val="0"/>
      <w:autoSpaceDE w:val="0"/>
      <w:autoSpaceDN w:val="0"/>
      <w:adjustRightInd w:val="0"/>
      <w:spacing w:line="240" w:lineRule="exact"/>
      <w:jc w:val="both"/>
      <w:textAlignment w:val="baseline"/>
    </w:pPr>
    <w:rPr>
      <w:rFonts w:ascii="Arial" w:hAnsi="Arial"/>
      <w:sz w:val="20"/>
      <w:szCs w:val="20"/>
    </w:rPr>
  </w:style>
  <w:style w:type="paragraph" w:customStyle="1" w:styleId="Szvegtrzs33">
    <w:name w:val="Szövegtörzs 33"/>
    <w:basedOn w:val="Norml"/>
    <w:rsid w:val="00200C52"/>
    <w:pPr>
      <w:overflowPunct w:val="0"/>
      <w:autoSpaceDE w:val="0"/>
      <w:autoSpaceDN w:val="0"/>
      <w:adjustRightInd w:val="0"/>
      <w:jc w:val="both"/>
      <w:textAlignment w:val="baseline"/>
    </w:pPr>
    <w:rPr>
      <w:szCs w:val="20"/>
      <w:lang w:eastAsia="en-US"/>
    </w:rPr>
  </w:style>
  <w:style w:type="paragraph" w:customStyle="1" w:styleId="Szvegtrzs23">
    <w:name w:val="Szövegtörzs 23"/>
    <w:basedOn w:val="Norml"/>
    <w:rsid w:val="00200C52"/>
    <w:pPr>
      <w:overflowPunct w:val="0"/>
      <w:autoSpaceDE w:val="0"/>
      <w:autoSpaceDN w:val="0"/>
      <w:adjustRightInd w:val="0"/>
      <w:ind w:left="204"/>
      <w:jc w:val="both"/>
      <w:textAlignment w:val="baseline"/>
    </w:pPr>
    <w:rPr>
      <w:szCs w:val="20"/>
      <w:lang w:eastAsia="en-US"/>
    </w:rPr>
  </w:style>
  <w:style w:type="character" w:styleId="Jegyzethivatkozs">
    <w:name w:val="annotation reference"/>
    <w:uiPriority w:val="99"/>
    <w:semiHidden/>
    <w:rsid w:val="00C4540E"/>
    <w:rPr>
      <w:sz w:val="16"/>
      <w:szCs w:val="16"/>
    </w:rPr>
  </w:style>
  <w:style w:type="paragraph" w:styleId="Jegyzetszveg">
    <w:name w:val="annotation text"/>
    <w:basedOn w:val="Norml"/>
    <w:link w:val="JegyzetszvegChar"/>
    <w:uiPriority w:val="99"/>
    <w:semiHidden/>
    <w:rsid w:val="00C4540E"/>
    <w:rPr>
      <w:sz w:val="20"/>
      <w:szCs w:val="20"/>
    </w:rPr>
  </w:style>
  <w:style w:type="paragraph" w:styleId="Megjegyzstrgya">
    <w:name w:val="annotation subject"/>
    <w:basedOn w:val="Jegyzetszveg"/>
    <w:next w:val="Jegyzetszveg"/>
    <w:semiHidden/>
    <w:rsid w:val="00C4540E"/>
    <w:rPr>
      <w:b/>
      <w:bCs/>
    </w:rPr>
  </w:style>
  <w:style w:type="paragraph" w:styleId="Buborkszveg">
    <w:name w:val="Balloon Text"/>
    <w:basedOn w:val="Norml"/>
    <w:semiHidden/>
    <w:rsid w:val="00C4540E"/>
    <w:rPr>
      <w:rFonts w:ascii="Tahoma" w:hAnsi="Tahoma" w:cs="Tahoma"/>
      <w:sz w:val="16"/>
      <w:szCs w:val="16"/>
    </w:rPr>
  </w:style>
  <w:style w:type="paragraph" w:styleId="TJ2">
    <w:name w:val="toc 2"/>
    <w:basedOn w:val="Norml"/>
    <w:next w:val="Norml"/>
    <w:autoRedefine/>
    <w:uiPriority w:val="39"/>
    <w:rsid w:val="00A477D1"/>
    <w:pPr>
      <w:tabs>
        <w:tab w:val="right" w:leader="dot" w:pos="9062"/>
      </w:tabs>
    </w:pPr>
    <w:rPr>
      <w:b/>
      <w:noProof/>
    </w:rPr>
  </w:style>
  <w:style w:type="character" w:customStyle="1" w:styleId="lfejChar">
    <w:name w:val="Élőfej Char"/>
    <w:link w:val="lfej"/>
    <w:rsid w:val="009D0642"/>
    <w:rPr>
      <w:sz w:val="24"/>
      <w:szCs w:val="24"/>
    </w:rPr>
  </w:style>
  <w:style w:type="character" w:customStyle="1" w:styleId="CmChar">
    <w:name w:val="Cím Char"/>
    <w:link w:val="Cm"/>
    <w:rsid w:val="009D0642"/>
    <w:rPr>
      <w:rFonts w:ascii="Arial" w:hAnsi="Arial"/>
      <w:b/>
      <w:sz w:val="24"/>
      <w:lang w:eastAsia="ar-SA"/>
    </w:rPr>
  </w:style>
  <w:style w:type="character" w:customStyle="1" w:styleId="Cmsor4Char">
    <w:name w:val="Címsor 4 Char"/>
    <w:link w:val="Cmsor4"/>
    <w:rsid w:val="007C7C10"/>
    <w:rPr>
      <w:b/>
      <w:caps/>
      <w:sz w:val="24"/>
      <w:lang w:eastAsia="ar-SA"/>
    </w:rPr>
  </w:style>
  <w:style w:type="character" w:customStyle="1" w:styleId="Cmsor5Char">
    <w:name w:val="Címsor 5 Char"/>
    <w:link w:val="Cmsor5"/>
    <w:rsid w:val="007C7C10"/>
    <w:rPr>
      <w:b/>
      <w:i/>
      <w:sz w:val="24"/>
      <w:lang w:eastAsia="ar-SA"/>
    </w:rPr>
  </w:style>
  <w:style w:type="character" w:customStyle="1" w:styleId="AlcmChar">
    <w:name w:val="Alcím Char"/>
    <w:link w:val="Alcm"/>
    <w:rsid w:val="007C7C10"/>
    <w:rPr>
      <w:rFonts w:ascii="Arial" w:eastAsia="Lucida Sans Unicode" w:hAnsi="Arial" w:cs="Tahoma"/>
      <w:i/>
      <w:iCs/>
      <w:sz w:val="28"/>
      <w:szCs w:val="28"/>
      <w:lang w:eastAsia="ar-SA"/>
    </w:rPr>
  </w:style>
  <w:style w:type="paragraph" w:styleId="Tartalomjegyzkcmsora">
    <w:name w:val="TOC Heading"/>
    <w:basedOn w:val="Cmsor1"/>
    <w:next w:val="Norml"/>
    <w:uiPriority w:val="39"/>
    <w:semiHidden/>
    <w:unhideWhenUsed/>
    <w:qFormat/>
    <w:rsid w:val="00B017F4"/>
    <w:pPr>
      <w:keepLines/>
      <w:spacing w:before="480" w:after="0" w:line="276" w:lineRule="auto"/>
      <w:outlineLvl w:val="9"/>
    </w:pPr>
    <w:rPr>
      <w:rFonts w:ascii="Cambria" w:hAnsi="Cambria" w:cs="Times New Roman"/>
      <w:color w:val="365F91"/>
      <w:kern w:val="0"/>
      <w:sz w:val="28"/>
      <w:szCs w:val="28"/>
    </w:rPr>
  </w:style>
  <w:style w:type="paragraph" w:styleId="Vltozat">
    <w:name w:val="Revision"/>
    <w:hidden/>
    <w:uiPriority w:val="99"/>
    <w:semiHidden/>
    <w:rsid w:val="00FF2C9E"/>
    <w:rPr>
      <w:sz w:val="24"/>
      <w:szCs w:val="24"/>
    </w:rPr>
  </w:style>
  <w:style w:type="paragraph" w:customStyle="1" w:styleId="Default">
    <w:name w:val="Default"/>
    <w:rsid w:val="006A3A13"/>
    <w:pPr>
      <w:autoSpaceDE w:val="0"/>
      <w:autoSpaceDN w:val="0"/>
      <w:adjustRightInd w:val="0"/>
    </w:pPr>
    <w:rPr>
      <w:color w:val="000000"/>
      <w:sz w:val="24"/>
      <w:szCs w:val="24"/>
    </w:rPr>
  </w:style>
  <w:style w:type="paragraph" w:customStyle="1" w:styleId="Style71">
    <w:name w:val="Style71"/>
    <w:basedOn w:val="Norml"/>
    <w:uiPriority w:val="99"/>
    <w:rsid w:val="00175022"/>
    <w:pPr>
      <w:widowControl w:val="0"/>
      <w:autoSpaceDE w:val="0"/>
      <w:autoSpaceDN w:val="0"/>
      <w:adjustRightInd w:val="0"/>
      <w:spacing w:line="259" w:lineRule="exact"/>
      <w:ind w:hanging="504"/>
      <w:jc w:val="both"/>
    </w:pPr>
    <w:rPr>
      <w:rFonts w:ascii="Calibri" w:hAnsi="Calibri"/>
    </w:rPr>
  </w:style>
  <w:style w:type="character" w:customStyle="1" w:styleId="FontStyle155">
    <w:name w:val="Font Style155"/>
    <w:uiPriority w:val="99"/>
    <w:rsid w:val="00175022"/>
    <w:rPr>
      <w:rFonts w:ascii="Arial" w:hAnsi="Arial" w:cs="Arial"/>
      <w:color w:val="000000"/>
      <w:sz w:val="16"/>
      <w:szCs w:val="16"/>
    </w:rPr>
  </w:style>
  <w:style w:type="paragraph" w:customStyle="1" w:styleId="Style75">
    <w:name w:val="Style75"/>
    <w:basedOn w:val="Norml"/>
    <w:uiPriority w:val="99"/>
    <w:rsid w:val="002E5509"/>
    <w:pPr>
      <w:widowControl w:val="0"/>
      <w:autoSpaceDE w:val="0"/>
      <w:autoSpaceDN w:val="0"/>
      <w:adjustRightInd w:val="0"/>
      <w:spacing w:line="259" w:lineRule="exact"/>
      <w:ind w:hanging="302"/>
      <w:jc w:val="both"/>
    </w:pPr>
    <w:rPr>
      <w:rFonts w:ascii="Calibri" w:hAnsi="Calibri"/>
    </w:rPr>
  </w:style>
  <w:style w:type="paragraph" w:customStyle="1" w:styleId="Style25">
    <w:name w:val="Style25"/>
    <w:basedOn w:val="Norml"/>
    <w:uiPriority w:val="99"/>
    <w:rsid w:val="00FC535F"/>
    <w:pPr>
      <w:widowControl w:val="0"/>
      <w:autoSpaceDE w:val="0"/>
      <w:autoSpaceDN w:val="0"/>
      <w:adjustRightInd w:val="0"/>
      <w:spacing w:line="259" w:lineRule="exact"/>
      <w:jc w:val="both"/>
    </w:pPr>
    <w:rPr>
      <w:rFonts w:ascii="Calibri" w:hAnsi="Calibri"/>
    </w:rPr>
  </w:style>
  <w:style w:type="paragraph" w:customStyle="1" w:styleId="Style48">
    <w:name w:val="Style48"/>
    <w:basedOn w:val="Norml"/>
    <w:uiPriority w:val="99"/>
    <w:rsid w:val="001101A7"/>
    <w:pPr>
      <w:widowControl w:val="0"/>
      <w:autoSpaceDE w:val="0"/>
      <w:autoSpaceDN w:val="0"/>
      <w:adjustRightInd w:val="0"/>
      <w:jc w:val="both"/>
    </w:pPr>
    <w:rPr>
      <w:rFonts w:ascii="Calibri" w:hAnsi="Calibri"/>
    </w:rPr>
  </w:style>
  <w:style w:type="paragraph" w:customStyle="1" w:styleId="Style68">
    <w:name w:val="Style68"/>
    <w:basedOn w:val="Norml"/>
    <w:uiPriority w:val="99"/>
    <w:rsid w:val="001101A7"/>
    <w:pPr>
      <w:widowControl w:val="0"/>
      <w:autoSpaceDE w:val="0"/>
      <w:autoSpaceDN w:val="0"/>
      <w:adjustRightInd w:val="0"/>
      <w:jc w:val="both"/>
    </w:pPr>
    <w:rPr>
      <w:rFonts w:ascii="Calibri" w:hAnsi="Calibri"/>
    </w:rPr>
  </w:style>
  <w:style w:type="paragraph" w:customStyle="1" w:styleId="Style90">
    <w:name w:val="Style90"/>
    <w:basedOn w:val="Norml"/>
    <w:uiPriority w:val="99"/>
    <w:rsid w:val="00EC135A"/>
    <w:pPr>
      <w:widowControl w:val="0"/>
      <w:autoSpaceDE w:val="0"/>
      <w:autoSpaceDN w:val="0"/>
      <w:adjustRightInd w:val="0"/>
      <w:spacing w:line="259" w:lineRule="exact"/>
      <w:ind w:hanging="490"/>
      <w:jc w:val="both"/>
    </w:pPr>
    <w:rPr>
      <w:rFonts w:ascii="Calibri" w:hAnsi="Calibri"/>
    </w:rPr>
  </w:style>
  <w:style w:type="paragraph" w:customStyle="1" w:styleId="Style27">
    <w:name w:val="Style27"/>
    <w:basedOn w:val="Norml"/>
    <w:uiPriority w:val="99"/>
    <w:rsid w:val="00682388"/>
    <w:pPr>
      <w:widowControl w:val="0"/>
      <w:autoSpaceDE w:val="0"/>
      <w:autoSpaceDN w:val="0"/>
      <w:adjustRightInd w:val="0"/>
      <w:spacing w:line="259" w:lineRule="exact"/>
      <w:ind w:hanging="979"/>
      <w:jc w:val="both"/>
    </w:pPr>
    <w:rPr>
      <w:rFonts w:ascii="Calibri" w:hAnsi="Calibri"/>
    </w:rPr>
  </w:style>
  <w:style w:type="character" w:customStyle="1" w:styleId="Cmsor2Char">
    <w:name w:val="Címsor 2 Char"/>
    <w:link w:val="Cmsor2"/>
    <w:rsid w:val="00F555A7"/>
    <w:rPr>
      <w:rFonts w:cs="Arial"/>
      <w:b/>
      <w:bCs/>
      <w:iCs/>
      <w:sz w:val="24"/>
      <w:szCs w:val="28"/>
    </w:rPr>
  </w:style>
  <w:style w:type="paragraph" w:styleId="Listaszerbekezds">
    <w:name w:val="List Paragraph"/>
    <w:basedOn w:val="Norml"/>
    <w:qFormat/>
    <w:rsid w:val="00B43684"/>
    <w:pPr>
      <w:ind w:left="708"/>
    </w:pPr>
  </w:style>
  <w:style w:type="paragraph" w:customStyle="1" w:styleId="dashbullet2">
    <w:name w:val="dash bullet 2"/>
    <w:basedOn w:val="Norml"/>
    <w:rsid w:val="00E55DC8"/>
    <w:pPr>
      <w:suppressAutoHyphens/>
      <w:spacing w:before="120" w:after="140" w:line="288" w:lineRule="auto"/>
      <w:ind w:left="851"/>
      <w:jc w:val="both"/>
    </w:pPr>
    <w:rPr>
      <w:rFonts w:ascii="Arial" w:hAnsi="Arial" w:cs="Cambria"/>
      <w:kern w:val="1"/>
      <w:sz w:val="20"/>
      <w:lang w:val="en-GB" w:eastAsia="ar-SA"/>
    </w:rPr>
  </w:style>
  <w:style w:type="character" w:customStyle="1" w:styleId="JegyzetszvegChar">
    <w:name w:val="Jegyzetszöveg Char"/>
    <w:link w:val="Jegyzetszveg"/>
    <w:uiPriority w:val="99"/>
    <w:semiHidden/>
    <w:rsid w:val="002F7F23"/>
  </w:style>
  <w:style w:type="character" w:customStyle="1" w:styleId="Cmsor7Char">
    <w:name w:val="Címsor 7 Char"/>
    <w:link w:val="Cmsor7"/>
    <w:uiPriority w:val="99"/>
    <w:rsid w:val="00A6338D"/>
    <w:rPr>
      <w:rFonts w:ascii="Calibri" w:eastAsia="Times New Roman" w:hAnsi="Calibri" w:cs="Times New Roman"/>
      <w:sz w:val="24"/>
      <w:szCs w:val="24"/>
    </w:rPr>
  </w:style>
  <w:style w:type="paragraph" w:customStyle="1" w:styleId="CM4">
    <w:name w:val="CM4"/>
    <w:basedOn w:val="Norml"/>
    <w:next w:val="Norml"/>
    <w:uiPriority w:val="99"/>
    <w:rsid w:val="00E52682"/>
    <w:pPr>
      <w:autoSpaceDE w:val="0"/>
      <w:autoSpaceDN w:val="0"/>
      <w:adjustRightInd w:val="0"/>
    </w:pPr>
    <w:rPr>
      <w:rFonts w:ascii="EUAlbertina" w:eastAsia="Calibri" w:hAnsi="EUAlbertina"/>
      <w:lang w:eastAsia="en-US"/>
    </w:rPr>
  </w:style>
  <w:style w:type="paragraph" w:customStyle="1" w:styleId="CM1">
    <w:name w:val="CM1"/>
    <w:basedOn w:val="Default"/>
    <w:next w:val="Default"/>
    <w:uiPriority w:val="99"/>
    <w:rsid w:val="00450203"/>
    <w:rPr>
      <w:rFonts w:ascii="EUAlbertina" w:hAnsi="EUAlbertina"/>
      <w:color w:val="auto"/>
    </w:rPr>
  </w:style>
  <w:style w:type="paragraph" w:customStyle="1" w:styleId="CM3">
    <w:name w:val="CM3"/>
    <w:basedOn w:val="Default"/>
    <w:next w:val="Default"/>
    <w:uiPriority w:val="99"/>
    <w:rsid w:val="00450203"/>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329">
      <w:bodyDiv w:val="1"/>
      <w:marLeft w:val="0"/>
      <w:marRight w:val="0"/>
      <w:marTop w:val="0"/>
      <w:marBottom w:val="0"/>
      <w:divBdr>
        <w:top w:val="none" w:sz="0" w:space="0" w:color="auto"/>
        <w:left w:val="none" w:sz="0" w:space="0" w:color="auto"/>
        <w:bottom w:val="none" w:sz="0" w:space="0" w:color="auto"/>
        <w:right w:val="none" w:sz="0" w:space="0" w:color="auto"/>
      </w:divBdr>
    </w:div>
    <w:div w:id="262543569">
      <w:bodyDiv w:val="1"/>
      <w:marLeft w:val="0"/>
      <w:marRight w:val="0"/>
      <w:marTop w:val="0"/>
      <w:marBottom w:val="0"/>
      <w:divBdr>
        <w:top w:val="none" w:sz="0" w:space="0" w:color="auto"/>
        <w:left w:val="none" w:sz="0" w:space="0" w:color="auto"/>
        <w:bottom w:val="none" w:sz="0" w:space="0" w:color="auto"/>
        <w:right w:val="none" w:sz="0" w:space="0" w:color="auto"/>
      </w:divBdr>
    </w:div>
    <w:div w:id="481847932">
      <w:bodyDiv w:val="1"/>
      <w:marLeft w:val="0"/>
      <w:marRight w:val="0"/>
      <w:marTop w:val="0"/>
      <w:marBottom w:val="0"/>
      <w:divBdr>
        <w:top w:val="none" w:sz="0" w:space="0" w:color="auto"/>
        <w:left w:val="none" w:sz="0" w:space="0" w:color="auto"/>
        <w:bottom w:val="none" w:sz="0" w:space="0" w:color="auto"/>
        <w:right w:val="none" w:sz="0" w:space="0" w:color="auto"/>
      </w:divBdr>
      <w:divsChild>
        <w:div w:id="800728027">
          <w:marLeft w:val="0"/>
          <w:marRight w:val="0"/>
          <w:marTop w:val="0"/>
          <w:marBottom w:val="0"/>
          <w:divBdr>
            <w:top w:val="none" w:sz="0" w:space="0" w:color="auto"/>
            <w:left w:val="none" w:sz="0" w:space="0" w:color="auto"/>
            <w:bottom w:val="none" w:sz="0" w:space="0" w:color="auto"/>
            <w:right w:val="none" w:sz="0" w:space="0" w:color="auto"/>
          </w:divBdr>
        </w:div>
      </w:divsChild>
    </w:div>
    <w:div w:id="538007422">
      <w:bodyDiv w:val="1"/>
      <w:marLeft w:val="0"/>
      <w:marRight w:val="0"/>
      <w:marTop w:val="0"/>
      <w:marBottom w:val="0"/>
      <w:divBdr>
        <w:top w:val="none" w:sz="0" w:space="0" w:color="auto"/>
        <w:left w:val="none" w:sz="0" w:space="0" w:color="auto"/>
        <w:bottom w:val="none" w:sz="0" w:space="0" w:color="auto"/>
        <w:right w:val="none" w:sz="0" w:space="0" w:color="auto"/>
      </w:divBdr>
      <w:divsChild>
        <w:div w:id="365063130">
          <w:marLeft w:val="0"/>
          <w:marRight w:val="0"/>
          <w:marTop w:val="60"/>
          <w:marBottom w:val="0"/>
          <w:divBdr>
            <w:top w:val="none" w:sz="0" w:space="0" w:color="auto"/>
            <w:left w:val="none" w:sz="0" w:space="0" w:color="auto"/>
            <w:bottom w:val="none" w:sz="0" w:space="0" w:color="auto"/>
            <w:right w:val="none" w:sz="0" w:space="0" w:color="auto"/>
          </w:divBdr>
          <w:divsChild>
            <w:div w:id="354697044">
              <w:marLeft w:val="0"/>
              <w:marRight w:val="0"/>
              <w:marTop w:val="0"/>
              <w:marBottom w:val="0"/>
              <w:divBdr>
                <w:top w:val="none" w:sz="0" w:space="0" w:color="auto"/>
                <w:left w:val="none" w:sz="0" w:space="0" w:color="auto"/>
                <w:bottom w:val="none" w:sz="0" w:space="0" w:color="auto"/>
                <w:right w:val="none" w:sz="0" w:space="0" w:color="auto"/>
              </w:divBdr>
              <w:divsChild>
                <w:div w:id="1579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38825">
      <w:bodyDiv w:val="1"/>
      <w:marLeft w:val="0"/>
      <w:marRight w:val="0"/>
      <w:marTop w:val="0"/>
      <w:marBottom w:val="0"/>
      <w:divBdr>
        <w:top w:val="none" w:sz="0" w:space="0" w:color="auto"/>
        <w:left w:val="none" w:sz="0" w:space="0" w:color="auto"/>
        <w:bottom w:val="none" w:sz="0" w:space="0" w:color="auto"/>
        <w:right w:val="none" w:sz="0" w:space="0" w:color="auto"/>
      </w:divBdr>
    </w:div>
    <w:div w:id="891423527">
      <w:bodyDiv w:val="1"/>
      <w:marLeft w:val="0"/>
      <w:marRight w:val="0"/>
      <w:marTop w:val="0"/>
      <w:marBottom w:val="0"/>
      <w:divBdr>
        <w:top w:val="none" w:sz="0" w:space="0" w:color="auto"/>
        <w:left w:val="none" w:sz="0" w:space="0" w:color="auto"/>
        <w:bottom w:val="none" w:sz="0" w:space="0" w:color="auto"/>
        <w:right w:val="none" w:sz="0" w:space="0" w:color="auto"/>
      </w:divBdr>
      <w:divsChild>
        <w:div w:id="590939641">
          <w:marLeft w:val="0"/>
          <w:marRight w:val="0"/>
          <w:marTop w:val="0"/>
          <w:marBottom w:val="0"/>
          <w:divBdr>
            <w:top w:val="none" w:sz="0" w:space="0" w:color="auto"/>
            <w:left w:val="none" w:sz="0" w:space="0" w:color="auto"/>
            <w:bottom w:val="none" w:sz="0" w:space="0" w:color="auto"/>
            <w:right w:val="none" w:sz="0" w:space="0" w:color="auto"/>
          </w:divBdr>
          <w:divsChild>
            <w:div w:id="8268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5428">
      <w:bodyDiv w:val="1"/>
      <w:marLeft w:val="0"/>
      <w:marRight w:val="0"/>
      <w:marTop w:val="0"/>
      <w:marBottom w:val="0"/>
      <w:divBdr>
        <w:top w:val="none" w:sz="0" w:space="0" w:color="auto"/>
        <w:left w:val="none" w:sz="0" w:space="0" w:color="auto"/>
        <w:bottom w:val="none" w:sz="0" w:space="0" w:color="auto"/>
        <w:right w:val="none" w:sz="0" w:space="0" w:color="auto"/>
      </w:divBdr>
    </w:div>
    <w:div w:id="1503467454">
      <w:bodyDiv w:val="1"/>
      <w:marLeft w:val="0"/>
      <w:marRight w:val="0"/>
      <w:marTop w:val="0"/>
      <w:marBottom w:val="0"/>
      <w:divBdr>
        <w:top w:val="none" w:sz="0" w:space="0" w:color="auto"/>
        <w:left w:val="none" w:sz="0" w:space="0" w:color="auto"/>
        <w:bottom w:val="none" w:sz="0" w:space="0" w:color="auto"/>
        <w:right w:val="none" w:sz="0" w:space="0" w:color="auto"/>
      </w:divBdr>
    </w:div>
    <w:div w:id="15545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kmkik@mail.datanet.hu" TargetMode="External"/><Relationship Id="rId18" Type="http://schemas.openxmlformats.org/officeDocument/2006/relationships/hyperlink" Target="mailto:bekelteto.testulet@csmkik.hu" TargetMode="External"/><Relationship Id="rId26" Type="http://schemas.openxmlformats.org/officeDocument/2006/relationships/hyperlink" Target="mailto:pmbekelteto@pmkik.hu" TargetMode="External"/><Relationship Id="rId3" Type="http://schemas.openxmlformats.org/officeDocument/2006/relationships/styles" Target="styles.xml"/><Relationship Id="rId21" Type="http://schemas.openxmlformats.org/officeDocument/2006/relationships/hyperlink" Target="mailto:info@hbkik.h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bekelteto.testulet@bkik.hu" TargetMode="External"/><Relationship Id="rId25" Type="http://schemas.openxmlformats.org/officeDocument/2006/relationships/hyperlink" Target="mailto:nkik@nkik.hu" TargetMode="External"/><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kalna.zsuzsa@bokik.hu" TargetMode="External"/><Relationship Id="rId20" Type="http://schemas.openxmlformats.org/officeDocument/2006/relationships/hyperlink" Target="mailto:kamara@jnszmkik.hu" TargetMode="External"/><Relationship Id="rId29" Type="http://schemas.openxmlformats.org/officeDocument/2006/relationships/hyperlink" Target="mailto:kamara@tmkik.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bekeltetotestulet@gymskik.hu" TargetMode="External"/><Relationship Id="rId32" Type="http://schemas.openxmlformats.org/officeDocument/2006/relationships/hyperlink" Target="mailto:zmkik@zmkik.hu"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bmkik@bmkik.hu" TargetMode="External"/><Relationship Id="rId23" Type="http://schemas.openxmlformats.org/officeDocument/2006/relationships/hyperlink" Target="mailto:fmkik@fmkik.hu" TargetMode="External"/><Relationship Id="rId28" Type="http://schemas.openxmlformats.org/officeDocument/2006/relationships/hyperlink" Target="mailto:endrediemese@szabkam.hu" TargetMode="External"/><Relationship Id="rId10" Type="http://schemas.openxmlformats.org/officeDocument/2006/relationships/hyperlink" Target="http://jarasinfo.gov.hu/" TargetMode="External"/><Relationship Id="rId19" Type="http://schemas.openxmlformats.org/officeDocument/2006/relationships/hyperlink" Target="mailto:tunde@hkik.hu" TargetMode="External"/><Relationship Id="rId31" Type="http://schemas.openxmlformats.org/officeDocument/2006/relationships/hyperlink" Target="mailto:vkik@veszpremikamara.hu" TargetMode="External"/><Relationship Id="rId4" Type="http://schemas.microsoft.com/office/2007/relationships/stylesWithEffects" Target="stylesWithEffects.xml"/><Relationship Id="rId9" Type="http://schemas.openxmlformats.org/officeDocument/2006/relationships/hyperlink" Target="mailto:info@nhh.hu" TargetMode="External"/><Relationship Id="rId14" Type="http://schemas.openxmlformats.org/officeDocument/2006/relationships/hyperlink" Target="mailto:bekelteto@pbkik.hu" TargetMode="External"/><Relationship Id="rId22" Type="http://schemas.openxmlformats.org/officeDocument/2006/relationships/hyperlink" Target="mailto:kemkik@kemkik.hu" TargetMode="External"/><Relationship Id="rId27" Type="http://schemas.openxmlformats.org/officeDocument/2006/relationships/hyperlink" Target="mailto:skik@skik.hu" TargetMode="External"/><Relationship Id="rId30" Type="http://schemas.openxmlformats.org/officeDocument/2006/relationships/hyperlink" Target="mailto:pergel.bea@vmki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518D-BE57-4A40-AE93-7B01F868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68</Pages>
  <Words>25090</Words>
  <Characters>173121</Characters>
  <Application>Microsoft Office Word</Application>
  <DocSecurity>0</DocSecurity>
  <Lines>1442</Lines>
  <Paragraphs>395</Paragraphs>
  <ScaleCrop>false</ScaleCrop>
  <HeadingPairs>
    <vt:vector size="2" baseType="variant">
      <vt:variant>
        <vt:lpstr>Cím</vt:lpstr>
      </vt:variant>
      <vt:variant>
        <vt:i4>1</vt:i4>
      </vt:variant>
    </vt:vector>
  </HeadingPairs>
  <TitlesOfParts>
    <vt:vector size="1" baseType="lpstr">
      <vt:lpstr>1</vt:lpstr>
    </vt:vector>
  </TitlesOfParts>
  <Company>x</Company>
  <LinksUpToDate>false</LinksUpToDate>
  <CharactersWithSpaces>197816</CharactersWithSpaces>
  <SharedDoc>false</SharedDoc>
  <HLinks>
    <vt:vector size="510" baseType="variant">
      <vt:variant>
        <vt:i4>7733372</vt:i4>
      </vt:variant>
      <vt:variant>
        <vt:i4>441</vt:i4>
      </vt:variant>
      <vt:variant>
        <vt:i4>0</vt:i4>
      </vt:variant>
      <vt:variant>
        <vt:i4>5</vt:i4>
      </vt:variant>
      <vt:variant>
        <vt:lpwstr>http://www.hwr.hu/</vt:lpwstr>
      </vt:variant>
      <vt:variant>
        <vt:lpwstr/>
      </vt:variant>
      <vt:variant>
        <vt:i4>655396</vt:i4>
      </vt:variant>
      <vt:variant>
        <vt:i4>438</vt:i4>
      </vt:variant>
      <vt:variant>
        <vt:i4>0</vt:i4>
      </vt:variant>
      <vt:variant>
        <vt:i4>5</vt:i4>
      </vt:variant>
      <vt:variant>
        <vt:lpwstr>mailto:zmkik@zmkik.hu</vt:lpwstr>
      </vt:variant>
      <vt:variant>
        <vt:lpwstr/>
      </vt:variant>
      <vt:variant>
        <vt:i4>1179706</vt:i4>
      </vt:variant>
      <vt:variant>
        <vt:i4>435</vt:i4>
      </vt:variant>
      <vt:variant>
        <vt:i4>0</vt:i4>
      </vt:variant>
      <vt:variant>
        <vt:i4>5</vt:i4>
      </vt:variant>
      <vt:variant>
        <vt:lpwstr>mailto:vkik@veszpremikamara.hu</vt:lpwstr>
      </vt:variant>
      <vt:variant>
        <vt:lpwstr/>
      </vt:variant>
      <vt:variant>
        <vt:i4>5308473</vt:i4>
      </vt:variant>
      <vt:variant>
        <vt:i4>432</vt:i4>
      </vt:variant>
      <vt:variant>
        <vt:i4>0</vt:i4>
      </vt:variant>
      <vt:variant>
        <vt:i4>5</vt:i4>
      </vt:variant>
      <vt:variant>
        <vt:lpwstr>mailto:pergel.bea@vmkik.hu</vt:lpwstr>
      </vt:variant>
      <vt:variant>
        <vt:lpwstr/>
      </vt:variant>
      <vt:variant>
        <vt:i4>589879</vt:i4>
      </vt:variant>
      <vt:variant>
        <vt:i4>429</vt:i4>
      </vt:variant>
      <vt:variant>
        <vt:i4>0</vt:i4>
      </vt:variant>
      <vt:variant>
        <vt:i4>5</vt:i4>
      </vt:variant>
      <vt:variant>
        <vt:lpwstr>mailto:kamara@tmkik.hu</vt:lpwstr>
      </vt:variant>
      <vt:variant>
        <vt:lpwstr/>
      </vt:variant>
      <vt:variant>
        <vt:i4>1245227</vt:i4>
      </vt:variant>
      <vt:variant>
        <vt:i4>426</vt:i4>
      </vt:variant>
      <vt:variant>
        <vt:i4>0</vt:i4>
      </vt:variant>
      <vt:variant>
        <vt:i4>5</vt:i4>
      </vt:variant>
      <vt:variant>
        <vt:lpwstr>mailto:endrediemese@szabkam.hu</vt:lpwstr>
      </vt:variant>
      <vt:variant>
        <vt:lpwstr/>
      </vt:variant>
      <vt:variant>
        <vt:i4>5243006</vt:i4>
      </vt:variant>
      <vt:variant>
        <vt:i4>423</vt:i4>
      </vt:variant>
      <vt:variant>
        <vt:i4>0</vt:i4>
      </vt:variant>
      <vt:variant>
        <vt:i4>5</vt:i4>
      </vt:variant>
      <vt:variant>
        <vt:lpwstr>mailto:skik@skik.hu</vt:lpwstr>
      </vt:variant>
      <vt:variant>
        <vt:lpwstr/>
      </vt:variant>
      <vt:variant>
        <vt:i4>6619213</vt:i4>
      </vt:variant>
      <vt:variant>
        <vt:i4>420</vt:i4>
      </vt:variant>
      <vt:variant>
        <vt:i4>0</vt:i4>
      </vt:variant>
      <vt:variant>
        <vt:i4>5</vt:i4>
      </vt:variant>
      <vt:variant>
        <vt:lpwstr>mailto:pmbekelteto@pmkik.hu</vt:lpwstr>
      </vt:variant>
      <vt:variant>
        <vt:lpwstr/>
      </vt:variant>
      <vt:variant>
        <vt:i4>5046371</vt:i4>
      </vt:variant>
      <vt:variant>
        <vt:i4>417</vt:i4>
      </vt:variant>
      <vt:variant>
        <vt:i4>0</vt:i4>
      </vt:variant>
      <vt:variant>
        <vt:i4>5</vt:i4>
      </vt:variant>
      <vt:variant>
        <vt:lpwstr>mailto:nkik@nkik.hu</vt:lpwstr>
      </vt:variant>
      <vt:variant>
        <vt:lpwstr/>
      </vt:variant>
      <vt:variant>
        <vt:i4>6684752</vt:i4>
      </vt:variant>
      <vt:variant>
        <vt:i4>414</vt:i4>
      </vt:variant>
      <vt:variant>
        <vt:i4>0</vt:i4>
      </vt:variant>
      <vt:variant>
        <vt:i4>5</vt:i4>
      </vt:variant>
      <vt:variant>
        <vt:lpwstr>mailto:bekeltetotestulet@gymskik.hu</vt:lpwstr>
      </vt:variant>
      <vt:variant>
        <vt:lpwstr/>
      </vt:variant>
      <vt:variant>
        <vt:i4>655396</vt:i4>
      </vt:variant>
      <vt:variant>
        <vt:i4>411</vt:i4>
      </vt:variant>
      <vt:variant>
        <vt:i4>0</vt:i4>
      </vt:variant>
      <vt:variant>
        <vt:i4>5</vt:i4>
      </vt:variant>
      <vt:variant>
        <vt:lpwstr>mailto:fmkik@fmkik.hu</vt:lpwstr>
      </vt:variant>
      <vt:variant>
        <vt:lpwstr/>
      </vt:variant>
      <vt:variant>
        <vt:i4>4194414</vt:i4>
      </vt:variant>
      <vt:variant>
        <vt:i4>408</vt:i4>
      </vt:variant>
      <vt:variant>
        <vt:i4>0</vt:i4>
      </vt:variant>
      <vt:variant>
        <vt:i4>5</vt:i4>
      </vt:variant>
      <vt:variant>
        <vt:lpwstr>mailto:kemkik@kemkik.hu</vt:lpwstr>
      </vt:variant>
      <vt:variant>
        <vt:lpwstr/>
      </vt:variant>
      <vt:variant>
        <vt:i4>8192075</vt:i4>
      </vt:variant>
      <vt:variant>
        <vt:i4>405</vt:i4>
      </vt:variant>
      <vt:variant>
        <vt:i4>0</vt:i4>
      </vt:variant>
      <vt:variant>
        <vt:i4>5</vt:i4>
      </vt:variant>
      <vt:variant>
        <vt:lpwstr>mailto:info@hbkik.hu</vt:lpwstr>
      </vt:variant>
      <vt:variant>
        <vt:lpwstr/>
      </vt:variant>
      <vt:variant>
        <vt:i4>2752536</vt:i4>
      </vt:variant>
      <vt:variant>
        <vt:i4>402</vt:i4>
      </vt:variant>
      <vt:variant>
        <vt:i4>0</vt:i4>
      </vt:variant>
      <vt:variant>
        <vt:i4>5</vt:i4>
      </vt:variant>
      <vt:variant>
        <vt:lpwstr>mailto:kamara@jnszmkik.hu</vt:lpwstr>
      </vt:variant>
      <vt:variant>
        <vt:lpwstr/>
      </vt:variant>
      <vt:variant>
        <vt:i4>4653171</vt:i4>
      </vt:variant>
      <vt:variant>
        <vt:i4>399</vt:i4>
      </vt:variant>
      <vt:variant>
        <vt:i4>0</vt:i4>
      </vt:variant>
      <vt:variant>
        <vt:i4>5</vt:i4>
      </vt:variant>
      <vt:variant>
        <vt:lpwstr>mailto:tunde@hkik.hu</vt:lpwstr>
      </vt:variant>
      <vt:variant>
        <vt:lpwstr/>
      </vt:variant>
      <vt:variant>
        <vt:i4>4259876</vt:i4>
      </vt:variant>
      <vt:variant>
        <vt:i4>396</vt:i4>
      </vt:variant>
      <vt:variant>
        <vt:i4>0</vt:i4>
      </vt:variant>
      <vt:variant>
        <vt:i4>5</vt:i4>
      </vt:variant>
      <vt:variant>
        <vt:lpwstr>mailto:bekelteto.testulet@csmkik.hu</vt:lpwstr>
      </vt:variant>
      <vt:variant>
        <vt:lpwstr/>
      </vt:variant>
      <vt:variant>
        <vt:i4>3276872</vt:i4>
      </vt:variant>
      <vt:variant>
        <vt:i4>393</vt:i4>
      </vt:variant>
      <vt:variant>
        <vt:i4>0</vt:i4>
      </vt:variant>
      <vt:variant>
        <vt:i4>5</vt:i4>
      </vt:variant>
      <vt:variant>
        <vt:lpwstr>mailto:bekelteto.testulet@bkik.hu</vt:lpwstr>
      </vt:variant>
      <vt:variant>
        <vt:lpwstr/>
      </vt:variant>
      <vt:variant>
        <vt:i4>6619145</vt:i4>
      </vt:variant>
      <vt:variant>
        <vt:i4>390</vt:i4>
      </vt:variant>
      <vt:variant>
        <vt:i4>0</vt:i4>
      </vt:variant>
      <vt:variant>
        <vt:i4>5</vt:i4>
      </vt:variant>
      <vt:variant>
        <vt:lpwstr>mailto:kalna.zsuzsa@bokik.hu</vt:lpwstr>
      </vt:variant>
      <vt:variant>
        <vt:lpwstr/>
      </vt:variant>
      <vt:variant>
        <vt:i4>655396</vt:i4>
      </vt:variant>
      <vt:variant>
        <vt:i4>387</vt:i4>
      </vt:variant>
      <vt:variant>
        <vt:i4>0</vt:i4>
      </vt:variant>
      <vt:variant>
        <vt:i4>5</vt:i4>
      </vt:variant>
      <vt:variant>
        <vt:lpwstr>mailto:bmkik@bmkik.hu</vt:lpwstr>
      </vt:variant>
      <vt:variant>
        <vt:lpwstr/>
      </vt:variant>
      <vt:variant>
        <vt:i4>1376303</vt:i4>
      </vt:variant>
      <vt:variant>
        <vt:i4>384</vt:i4>
      </vt:variant>
      <vt:variant>
        <vt:i4>0</vt:i4>
      </vt:variant>
      <vt:variant>
        <vt:i4>5</vt:i4>
      </vt:variant>
      <vt:variant>
        <vt:lpwstr>mailto:bekelteto@pbkik.hu</vt:lpwstr>
      </vt:variant>
      <vt:variant>
        <vt:lpwstr/>
      </vt:variant>
      <vt:variant>
        <vt:i4>2818112</vt:i4>
      </vt:variant>
      <vt:variant>
        <vt:i4>381</vt:i4>
      </vt:variant>
      <vt:variant>
        <vt:i4>0</vt:i4>
      </vt:variant>
      <vt:variant>
        <vt:i4>5</vt:i4>
      </vt:variant>
      <vt:variant>
        <vt:lpwstr>mailto:bkmkik@mail.datanet.hu</vt:lpwstr>
      </vt:variant>
      <vt:variant>
        <vt:lpwstr/>
      </vt:variant>
      <vt:variant>
        <vt:i4>1507356</vt:i4>
      </vt:variant>
      <vt:variant>
        <vt:i4>378</vt:i4>
      </vt:variant>
      <vt:variant>
        <vt:i4>0</vt:i4>
      </vt:variant>
      <vt:variant>
        <vt:i4>5</vt:i4>
      </vt:variant>
      <vt:variant>
        <vt:lpwstr>http://jarasinfo.gov.hu/</vt:lpwstr>
      </vt:variant>
      <vt:variant>
        <vt:lpwstr/>
      </vt:variant>
      <vt:variant>
        <vt:i4>1966117</vt:i4>
      </vt:variant>
      <vt:variant>
        <vt:i4>375</vt:i4>
      </vt:variant>
      <vt:variant>
        <vt:i4>0</vt:i4>
      </vt:variant>
      <vt:variant>
        <vt:i4>5</vt:i4>
      </vt:variant>
      <vt:variant>
        <vt:lpwstr>mailto:info@nhh.hu</vt:lpwstr>
      </vt:variant>
      <vt:variant>
        <vt:lpwstr/>
      </vt:variant>
      <vt:variant>
        <vt:i4>1835059</vt:i4>
      </vt:variant>
      <vt:variant>
        <vt:i4>368</vt:i4>
      </vt:variant>
      <vt:variant>
        <vt:i4>0</vt:i4>
      </vt:variant>
      <vt:variant>
        <vt:i4>5</vt:i4>
      </vt:variant>
      <vt:variant>
        <vt:lpwstr/>
      </vt:variant>
      <vt:variant>
        <vt:lpwstr>_Toc63153875</vt:lpwstr>
      </vt:variant>
      <vt:variant>
        <vt:i4>1900595</vt:i4>
      </vt:variant>
      <vt:variant>
        <vt:i4>362</vt:i4>
      </vt:variant>
      <vt:variant>
        <vt:i4>0</vt:i4>
      </vt:variant>
      <vt:variant>
        <vt:i4>5</vt:i4>
      </vt:variant>
      <vt:variant>
        <vt:lpwstr/>
      </vt:variant>
      <vt:variant>
        <vt:lpwstr>_Toc63153874</vt:lpwstr>
      </vt:variant>
      <vt:variant>
        <vt:i4>1703987</vt:i4>
      </vt:variant>
      <vt:variant>
        <vt:i4>356</vt:i4>
      </vt:variant>
      <vt:variant>
        <vt:i4>0</vt:i4>
      </vt:variant>
      <vt:variant>
        <vt:i4>5</vt:i4>
      </vt:variant>
      <vt:variant>
        <vt:lpwstr/>
      </vt:variant>
      <vt:variant>
        <vt:lpwstr>_Toc63153873</vt:lpwstr>
      </vt:variant>
      <vt:variant>
        <vt:i4>1769523</vt:i4>
      </vt:variant>
      <vt:variant>
        <vt:i4>350</vt:i4>
      </vt:variant>
      <vt:variant>
        <vt:i4>0</vt:i4>
      </vt:variant>
      <vt:variant>
        <vt:i4>5</vt:i4>
      </vt:variant>
      <vt:variant>
        <vt:lpwstr/>
      </vt:variant>
      <vt:variant>
        <vt:lpwstr>_Toc63153872</vt:lpwstr>
      </vt:variant>
      <vt:variant>
        <vt:i4>1572915</vt:i4>
      </vt:variant>
      <vt:variant>
        <vt:i4>344</vt:i4>
      </vt:variant>
      <vt:variant>
        <vt:i4>0</vt:i4>
      </vt:variant>
      <vt:variant>
        <vt:i4>5</vt:i4>
      </vt:variant>
      <vt:variant>
        <vt:lpwstr/>
      </vt:variant>
      <vt:variant>
        <vt:lpwstr>_Toc63153871</vt:lpwstr>
      </vt:variant>
      <vt:variant>
        <vt:i4>1638451</vt:i4>
      </vt:variant>
      <vt:variant>
        <vt:i4>338</vt:i4>
      </vt:variant>
      <vt:variant>
        <vt:i4>0</vt:i4>
      </vt:variant>
      <vt:variant>
        <vt:i4>5</vt:i4>
      </vt:variant>
      <vt:variant>
        <vt:lpwstr/>
      </vt:variant>
      <vt:variant>
        <vt:lpwstr>_Toc63153870</vt:lpwstr>
      </vt:variant>
      <vt:variant>
        <vt:i4>1048626</vt:i4>
      </vt:variant>
      <vt:variant>
        <vt:i4>332</vt:i4>
      </vt:variant>
      <vt:variant>
        <vt:i4>0</vt:i4>
      </vt:variant>
      <vt:variant>
        <vt:i4>5</vt:i4>
      </vt:variant>
      <vt:variant>
        <vt:lpwstr/>
      </vt:variant>
      <vt:variant>
        <vt:lpwstr>_Toc63153869</vt:lpwstr>
      </vt:variant>
      <vt:variant>
        <vt:i4>1114162</vt:i4>
      </vt:variant>
      <vt:variant>
        <vt:i4>326</vt:i4>
      </vt:variant>
      <vt:variant>
        <vt:i4>0</vt:i4>
      </vt:variant>
      <vt:variant>
        <vt:i4>5</vt:i4>
      </vt:variant>
      <vt:variant>
        <vt:lpwstr/>
      </vt:variant>
      <vt:variant>
        <vt:lpwstr>_Toc63153868</vt:lpwstr>
      </vt:variant>
      <vt:variant>
        <vt:i4>1966130</vt:i4>
      </vt:variant>
      <vt:variant>
        <vt:i4>320</vt:i4>
      </vt:variant>
      <vt:variant>
        <vt:i4>0</vt:i4>
      </vt:variant>
      <vt:variant>
        <vt:i4>5</vt:i4>
      </vt:variant>
      <vt:variant>
        <vt:lpwstr/>
      </vt:variant>
      <vt:variant>
        <vt:lpwstr>_Toc63153867</vt:lpwstr>
      </vt:variant>
      <vt:variant>
        <vt:i4>2031666</vt:i4>
      </vt:variant>
      <vt:variant>
        <vt:i4>314</vt:i4>
      </vt:variant>
      <vt:variant>
        <vt:i4>0</vt:i4>
      </vt:variant>
      <vt:variant>
        <vt:i4>5</vt:i4>
      </vt:variant>
      <vt:variant>
        <vt:lpwstr/>
      </vt:variant>
      <vt:variant>
        <vt:lpwstr>_Toc63153866</vt:lpwstr>
      </vt:variant>
      <vt:variant>
        <vt:i4>1835058</vt:i4>
      </vt:variant>
      <vt:variant>
        <vt:i4>308</vt:i4>
      </vt:variant>
      <vt:variant>
        <vt:i4>0</vt:i4>
      </vt:variant>
      <vt:variant>
        <vt:i4>5</vt:i4>
      </vt:variant>
      <vt:variant>
        <vt:lpwstr/>
      </vt:variant>
      <vt:variant>
        <vt:lpwstr>_Toc63153865</vt:lpwstr>
      </vt:variant>
      <vt:variant>
        <vt:i4>1900594</vt:i4>
      </vt:variant>
      <vt:variant>
        <vt:i4>302</vt:i4>
      </vt:variant>
      <vt:variant>
        <vt:i4>0</vt:i4>
      </vt:variant>
      <vt:variant>
        <vt:i4>5</vt:i4>
      </vt:variant>
      <vt:variant>
        <vt:lpwstr/>
      </vt:variant>
      <vt:variant>
        <vt:lpwstr>_Toc63153864</vt:lpwstr>
      </vt:variant>
      <vt:variant>
        <vt:i4>1703986</vt:i4>
      </vt:variant>
      <vt:variant>
        <vt:i4>296</vt:i4>
      </vt:variant>
      <vt:variant>
        <vt:i4>0</vt:i4>
      </vt:variant>
      <vt:variant>
        <vt:i4>5</vt:i4>
      </vt:variant>
      <vt:variant>
        <vt:lpwstr/>
      </vt:variant>
      <vt:variant>
        <vt:lpwstr>_Toc63153863</vt:lpwstr>
      </vt:variant>
      <vt:variant>
        <vt:i4>1769522</vt:i4>
      </vt:variant>
      <vt:variant>
        <vt:i4>290</vt:i4>
      </vt:variant>
      <vt:variant>
        <vt:i4>0</vt:i4>
      </vt:variant>
      <vt:variant>
        <vt:i4>5</vt:i4>
      </vt:variant>
      <vt:variant>
        <vt:lpwstr/>
      </vt:variant>
      <vt:variant>
        <vt:lpwstr>_Toc63153862</vt:lpwstr>
      </vt:variant>
      <vt:variant>
        <vt:i4>1572914</vt:i4>
      </vt:variant>
      <vt:variant>
        <vt:i4>284</vt:i4>
      </vt:variant>
      <vt:variant>
        <vt:i4>0</vt:i4>
      </vt:variant>
      <vt:variant>
        <vt:i4>5</vt:i4>
      </vt:variant>
      <vt:variant>
        <vt:lpwstr/>
      </vt:variant>
      <vt:variant>
        <vt:lpwstr>_Toc63153861</vt:lpwstr>
      </vt:variant>
      <vt:variant>
        <vt:i4>1638450</vt:i4>
      </vt:variant>
      <vt:variant>
        <vt:i4>278</vt:i4>
      </vt:variant>
      <vt:variant>
        <vt:i4>0</vt:i4>
      </vt:variant>
      <vt:variant>
        <vt:i4>5</vt:i4>
      </vt:variant>
      <vt:variant>
        <vt:lpwstr/>
      </vt:variant>
      <vt:variant>
        <vt:lpwstr>_Toc63153860</vt:lpwstr>
      </vt:variant>
      <vt:variant>
        <vt:i4>1048625</vt:i4>
      </vt:variant>
      <vt:variant>
        <vt:i4>272</vt:i4>
      </vt:variant>
      <vt:variant>
        <vt:i4>0</vt:i4>
      </vt:variant>
      <vt:variant>
        <vt:i4>5</vt:i4>
      </vt:variant>
      <vt:variant>
        <vt:lpwstr/>
      </vt:variant>
      <vt:variant>
        <vt:lpwstr>_Toc63153859</vt:lpwstr>
      </vt:variant>
      <vt:variant>
        <vt:i4>1114161</vt:i4>
      </vt:variant>
      <vt:variant>
        <vt:i4>266</vt:i4>
      </vt:variant>
      <vt:variant>
        <vt:i4>0</vt:i4>
      </vt:variant>
      <vt:variant>
        <vt:i4>5</vt:i4>
      </vt:variant>
      <vt:variant>
        <vt:lpwstr/>
      </vt:variant>
      <vt:variant>
        <vt:lpwstr>_Toc63153858</vt:lpwstr>
      </vt:variant>
      <vt:variant>
        <vt:i4>1966129</vt:i4>
      </vt:variant>
      <vt:variant>
        <vt:i4>260</vt:i4>
      </vt:variant>
      <vt:variant>
        <vt:i4>0</vt:i4>
      </vt:variant>
      <vt:variant>
        <vt:i4>5</vt:i4>
      </vt:variant>
      <vt:variant>
        <vt:lpwstr/>
      </vt:variant>
      <vt:variant>
        <vt:lpwstr>_Toc63153857</vt:lpwstr>
      </vt:variant>
      <vt:variant>
        <vt:i4>2031665</vt:i4>
      </vt:variant>
      <vt:variant>
        <vt:i4>254</vt:i4>
      </vt:variant>
      <vt:variant>
        <vt:i4>0</vt:i4>
      </vt:variant>
      <vt:variant>
        <vt:i4>5</vt:i4>
      </vt:variant>
      <vt:variant>
        <vt:lpwstr/>
      </vt:variant>
      <vt:variant>
        <vt:lpwstr>_Toc63153856</vt:lpwstr>
      </vt:variant>
      <vt:variant>
        <vt:i4>1835057</vt:i4>
      </vt:variant>
      <vt:variant>
        <vt:i4>248</vt:i4>
      </vt:variant>
      <vt:variant>
        <vt:i4>0</vt:i4>
      </vt:variant>
      <vt:variant>
        <vt:i4>5</vt:i4>
      </vt:variant>
      <vt:variant>
        <vt:lpwstr/>
      </vt:variant>
      <vt:variant>
        <vt:lpwstr>_Toc63153855</vt:lpwstr>
      </vt:variant>
      <vt:variant>
        <vt:i4>1900593</vt:i4>
      </vt:variant>
      <vt:variant>
        <vt:i4>242</vt:i4>
      </vt:variant>
      <vt:variant>
        <vt:i4>0</vt:i4>
      </vt:variant>
      <vt:variant>
        <vt:i4>5</vt:i4>
      </vt:variant>
      <vt:variant>
        <vt:lpwstr/>
      </vt:variant>
      <vt:variant>
        <vt:lpwstr>_Toc63153854</vt:lpwstr>
      </vt:variant>
      <vt:variant>
        <vt:i4>1703985</vt:i4>
      </vt:variant>
      <vt:variant>
        <vt:i4>236</vt:i4>
      </vt:variant>
      <vt:variant>
        <vt:i4>0</vt:i4>
      </vt:variant>
      <vt:variant>
        <vt:i4>5</vt:i4>
      </vt:variant>
      <vt:variant>
        <vt:lpwstr/>
      </vt:variant>
      <vt:variant>
        <vt:lpwstr>_Toc63153853</vt:lpwstr>
      </vt:variant>
      <vt:variant>
        <vt:i4>1769521</vt:i4>
      </vt:variant>
      <vt:variant>
        <vt:i4>230</vt:i4>
      </vt:variant>
      <vt:variant>
        <vt:i4>0</vt:i4>
      </vt:variant>
      <vt:variant>
        <vt:i4>5</vt:i4>
      </vt:variant>
      <vt:variant>
        <vt:lpwstr/>
      </vt:variant>
      <vt:variant>
        <vt:lpwstr>_Toc63153852</vt:lpwstr>
      </vt:variant>
      <vt:variant>
        <vt:i4>1572913</vt:i4>
      </vt:variant>
      <vt:variant>
        <vt:i4>224</vt:i4>
      </vt:variant>
      <vt:variant>
        <vt:i4>0</vt:i4>
      </vt:variant>
      <vt:variant>
        <vt:i4>5</vt:i4>
      </vt:variant>
      <vt:variant>
        <vt:lpwstr/>
      </vt:variant>
      <vt:variant>
        <vt:lpwstr>_Toc63153851</vt:lpwstr>
      </vt:variant>
      <vt:variant>
        <vt:i4>1638449</vt:i4>
      </vt:variant>
      <vt:variant>
        <vt:i4>218</vt:i4>
      </vt:variant>
      <vt:variant>
        <vt:i4>0</vt:i4>
      </vt:variant>
      <vt:variant>
        <vt:i4>5</vt:i4>
      </vt:variant>
      <vt:variant>
        <vt:lpwstr/>
      </vt:variant>
      <vt:variant>
        <vt:lpwstr>_Toc63153850</vt:lpwstr>
      </vt:variant>
      <vt:variant>
        <vt:i4>1048624</vt:i4>
      </vt:variant>
      <vt:variant>
        <vt:i4>212</vt:i4>
      </vt:variant>
      <vt:variant>
        <vt:i4>0</vt:i4>
      </vt:variant>
      <vt:variant>
        <vt:i4>5</vt:i4>
      </vt:variant>
      <vt:variant>
        <vt:lpwstr/>
      </vt:variant>
      <vt:variant>
        <vt:lpwstr>_Toc63153849</vt:lpwstr>
      </vt:variant>
      <vt:variant>
        <vt:i4>1114160</vt:i4>
      </vt:variant>
      <vt:variant>
        <vt:i4>206</vt:i4>
      </vt:variant>
      <vt:variant>
        <vt:i4>0</vt:i4>
      </vt:variant>
      <vt:variant>
        <vt:i4>5</vt:i4>
      </vt:variant>
      <vt:variant>
        <vt:lpwstr/>
      </vt:variant>
      <vt:variant>
        <vt:lpwstr>_Toc63153848</vt:lpwstr>
      </vt:variant>
      <vt:variant>
        <vt:i4>1966128</vt:i4>
      </vt:variant>
      <vt:variant>
        <vt:i4>200</vt:i4>
      </vt:variant>
      <vt:variant>
        <vt:i4>0</vt:i4>
      </vt:variant>
      <vt:variant>
        <vt:i4>5</vt:i4>
      </vt:variant>
      <vt:variant>
        <vt:lpwstr/>
      </vt:variant>
      <vt:variant>
        <vt:lpwstr>_Toc63153847</vt:lpwstr>
      </vt:variant>
      <vt:variant>
        <vt:i4>2031664</vt:i4>
      </vt:variant>
      <vt:variant>
        <vt:i4>194</vt:i4>
      </vt:variant>
      <vt:variant>
        <vt:i4>0</vt:i4>
      </vt:variant>
      <vt:variant>
        <vt:i4>5</vt:i4>
      </vt:variant>
      <vt:variant>
        <vt:lpwstr/>
      </vt:variant>
      <vt:variant>
        <vt:lpwstr>_Toc63153846</vt:lpwstr>
      </vt:variant>
      <vt:variant>
        <vt:i4>1835056</vt:i4>
      </vt:variant>
      <vt:variant>
        <vt:i4>188</vt:i4>
      </vt:variant>
      <vt:variant>
        <vt:i4>0</vt:i4>
      </vt:variant>
      <vt:variant>
        <vt:i4>5</vt:i4>
      </vt:variant>
      <vt:variant>
        <vt:lpwstr/>
      </vt:variant>
      <vt:variant>
        <vt:lpwstr>_Toc63153845</vt:lpwstr>
      </vt:variant>
      <vt:variant>
        <vt:i4>1900592</vt:i4>
      </vt:variant>
      <vt:variant>
        <vt:i4>182</vt:i4>
      </vt:variant>
      <vt:variant>
        <vt:i4>0</vt:i4>
      </vt:variant>
      <vt:variant>
        <vt:i4>5</vt:i4>
      </vt:variant>
      <vt:variant>
        <vt:lpwstr/>
      </vt:variant>
      <vt:variant>
        <vt:lpwstr>_Toc63153844</vt:lpwstr>
      </vt:variant>
      <vt:variant>
        <vt:i4>1703984</vt:i4>
      </vt:variant>
      <vt:variant>
        <vt:i4>176</vt:i4>
      </vt:variant>
      <vt:variant>
        <vt:i4>0</vt:i4>
      </vt:variant>
      <vt:variant>
        <vt:i4>5</vt:i4>
      </vt:variant>
      <vt:variant>
        <vt:lpwstr/>
      </vt:variant>
      <vt:variant>
        <vt:lpwstr>_Toc63153843</vt:lpwstr>
      </vt:variant>
      <vt:variant>
        <vt:i4>1769520</vt:i4>
      </vt:variant>
      <vt:variant>
        <vt:i4>170</vt:i4>
      </vt:variant>
      <vt:variant>
        <vt:i4>0</vt:i4>
      </vt:variant>
      <vt:variant>
        <vt:i4>5</vt:i4>
      </vt:variant>
      <vt:variant>
        <vt:lpwstr/>
      </vt:variant>
      <vt:variant>
        <vt:lpwstr>_Toc63153842</vt:lpwstr>
      </vt:variant>
      <vt:variant>
        <vt:i4>1572912</vt:i4>
      </vt:variant>
      <vt:variant>
        <vt:i4>164</vt:i4>
      </vt:variant>
      <vt:variant>
        <vt:i4>0</vt:i4>
      </vt:variant>
      <vt:variant>
        <vt:i4>5</vt:i4>
      </vt:variant>
      <vt:variant>
        <vt:lpwstr/>
      </vt:variant>
      <vt:variant>
        <vt:lpwstr>_Toc63153841</vt:lpwstr>
      </vt:variant>
      <vt:variant>
        <vt:i4>1638448</vt:i4>
      </vt:variant>
      <vt:variant>
        <vt:i4>158</vt:i4>
      </vt:variant>
      <vt:variant>
        <vt:i4>0</vt:i4>
      </vt:variant>
      <vt:variant>
        <vt:i4>5</vt:i4>
      </vt:variant>
      <vt:variant>
        <vt:lpwstr/>
      </vt:variant>
      <vt:variant>
        <vt:lpwstr>_Toc63153840</vt:lpwstr>
      </vt:variant>
      <vt:variant>
        <vt:i4>1048631</vt:i4>
      </vt:variant>
      <vt:variant>
        <vt:i4>152</vt:i4>
      </vt:variant>
      <vt:variant>
        <vt:i4>0</vt:i4>
      </vt:variant>
      <vt:variant>
        <vt:i4>5</vt:i4>
      </vt:variant>
      <vt:variant>
        <vt:lpwstr/>
      </vt:variant>
      <vt:variant>
        <vt:lpwstr>_Toc63153839</vt:lpwstr>
      </vt:variant>
      <vt:variant>
        <vt:i4>1114167</vt:i4>
      </vt:variant>
      <vt:variant>
        <vt:i4>146</vt:i4>
      </vt:variant>
      <vt:variant>
        <vt:i4>0</vt:i4>
      </vt:variant>
      <vt:variant>
        <vt:i4>5</vt:i4>
      </vt:variant>
      <vt:variant>
        <vt:lpwstr/>
      </vt:variant>
      <vt:variant>
        <vt:lpwstr>_Toc63153838</vt:lpwstr>
      </vt:variant>
      <vt:variant>
        <vt:i4>1966135</vt:i4>
      </vt:variant>
      <vt:variant>
        <vt:i4>140</vt:i4>
      </vt:variant>
      <vt:variant>
        <vt:i4>0</vt:i4>
      </vt:variant>
      <vt:variant>
        <vt:i4>5</vt:i4>
      </vt:variant>
      <vt:variant>
        <vt:lpwstr/>
      </vt:variant>
      <vt:variant>
        <vt:lpwstr>_Toc63153837</vt:lpwstr>
      </vt:variant>
      <vt:variant>
        <vt:i4>2031671</vt:i4>
      </vt:variant>
      <vt:variant>
        <vt:i4>134</vt:i4>
      </vt:variant>
      <vt:variant>
        <vt:i4>0</vt:i4>
      </vt:variant>
      <vt:variant>
        <vt:i4>5</vt:i4>
      </vt:variant>
      <vt:variant>
        <vt:lpwstr/>
      </vt:variant>
      <vt:variant>
        <vt:lpwstr>_Toc63153836</vt:lpwstr>
      </vt:variant>
      <vt:variant>
        <vt:i4>1835063</vt:i4>
      </vt:variant>
      <vt:variant>
        <vt:i4>128</vt:i4>
      </vt:variant>
      <vt:variant>
        <vt:i4>0</vt:i4>
      </vt:variant>
      <vt:variant>
        <vt:i4>5</vt:i4>
      </vt:variant>
      <vt:variant>
        <vt:lpwstr/>
      </vt:variant>
      <vt:variant>
        <vt:lpwstr>_Toc63153835</vt:lpwstr>
      </vt:variant>
      <vt:variant>
        <vt:i4>1900599</vt:i4>
      </vt:variant>
      <vt:variant>
        <vt:i4>122</vt:i4>
      </vt:variant>
      <vt:variant>
        <vt:i4>0</vt:i4>
      </vt:variant>
      <vt:variant>
        <vt:i4>5</vt:i4>
      </vt:variant>
      <vt:variant>
        <vt:lpwstr/>
      </vt:variant>
      <vt:variant>
        <vt:lpwstr>_Toc63153834</vt:lpwstr>
      </vt:variant>
      <vt:variant>
        <vt:i4>1703991</vt:i4>
      </vt:variant>
      <vt:variant>
        <vt:i4>116</vt:i4>
      </vt:variant>
      <vt:variant>
        <vt:i4>0</vt:i4>
      </vt:variant>
      <vt:variant>
        <vt:i4>5</vt:i4>
      </vt:variant>
      <vt:variant>
        <vt:lpwstr/>
      </vt:variant>
      <vt:variant>
        <vt:lpwstr>_Toc63153833</vt:lpwstr>
      </vt:variant>
      <vt:variant>
        <vt:i4>1769527</vt:i4>
      </vt:variant>
      <vt:variant>
        <vt:i4>110</vt:i4>
      </vt:variant>
      <vt:variant>
        <vt:i4>0</vt:i4>
      </vt:variant>
      <vt:variant>
        <vt:i4>5</vt:i4>
      </vt:variant>
      <vt:variant>
        <vt:lpwstr/>
      </vt:variant>
      <vt:variant>
        <vt:lpwstr>_Toc63153832</vt:lpwstr>
      </vt:variant>
      <vt:variant>
        <vt:i4>1572919</vt:i4>
      </vt:variant>
      <vt:variant>
        <vt:i4>104</vt:i4>
      </vt:variant>
      <vt:variant>
        <vt:i4>0</vt:i4>
      </vt:variant>
      <vt:variant>
        <vt:i4>5</vt:i4>
      </vt:variant>
      <vt:variant>
        <vt:lpwstr/>
      </vt:variant>
      <vt:variant>
        <vt:lpwstr>_Toc63153831</vt:lpwstr>
      </vt:variant>
      <vt:variant>
        <vt:i4>1638455</vt:i4>
      </vt:variant>
      <vt:variant>
        <vt:i4>98</vt:i4>
      </vt:variant>
      <vt:variant>
        <vt:i4>0</vt:i4>
      </vt:variant>
      <vt:variant>
        <vt:i4>5</vt:i4>
      </vt:variant>
      <vt:variant>
        <vt:lpwstr/>
      </vt:variant>
      <vt:variant>
        <vt:lpwstr>_Toc63153830</vt:lpwstr>
      </vt:variant>
      <vt:variant>
        <vt:i4>1048630</vt:i4>
      </vt:variant>
      <vt:variant>
        <vt:i4>92</vt:i4>
      </vt:variant>
      <vt:variant>
        <vt:i4>0</vt:i4>
      </vt:variant>
      <vt:variant>
        <vt:i4>5</vt:i4>
      </vt:variant>
      <vt:variant>
        <vt:lpwstr/>
      </vt:variant>
      <vt:variant>
        <vt:lpwstr>_Toc63153829</vt:lpwstr>
      </vt:variant>
      <vt:variant>
        <vt:i4>1114166</vt:i4>
      </vt:variant>
      <vt:variant>
        <vt:i4>86</vt:i4>
      </vt:variant>
      <vt:variant>
        <vt:i4>0</vt:i4>
      </vt:variant>
      <vt:variant>
        <vt:i4>5</vt:i4>
      </vt:variant>
      <vt:variant>
        <vt:lpwstr/>
      </vt:variant>
      <vt:variant>
        <vt:lpwstr>_Toc63153828</vt:lpwstr>
      </vt:variant>
      <vt:variant>
        <vt:i4>1966134</vt:i4>
      </vt:variant>
      <vt:variant>
        <vt:i4>80</vt:i4>
      </vt:variant>
      <vt:variant>
        <vt:i4>0</vt:i4>
      </vt:variant>
      <vt:variant>
        <vt:i4>5</vt:i4>
      </vt:variant>
      <vt:variant>
        <vt:lpwstr/>
      </vt:variant>
      <vt:variant>
        <vt:lpwstr>_Toc63153827</vt:lpwstr>
      </vt:variant>
      <vt:variant>
        <vt:i4>2031670</vt:i4>
      </vt:variant>
      <vt:variant>
        <vt:i4>74</vt:i4>
      </vt:variant>
      <vt:variant>
        <vt:i4>0</vt:i4>
      </vt:variant>
      <vt:variant>
        <vt:i4>5</vt:i4>
      </vt:variant>
      <vt:variant>
        <vt:lpwstr/>
      </vt:variant>
      <vt:variant>
        <vt:lpwstr>_Toc63153826</vt:lpwstr>
      </vt:variant>
      <vt:variant>
        <vt:i4>1835062</vt:i4>
      </vt:variant>
      <vt:variant>
        <vt:i4>68</vt:i4>
      </vt:variant>
      <vt:variant>
        <vt:i4>0</vt:i4>
      </vt:variant>
      <vt:variant>
        <vt:i4>5</vt:i4>
      </vt:variant>
      <vt:variant>
        <vt:lpwstr/>
      </vt:variant>
      <vt:variant>
        <vt:lpwstr>_Toc63153825</vt:lpwstr>
      </vt:variant>
      <vt:variant>
        <vt:i4>1900598</vt:i4>
      </vt:variant>
      <vt:variant>
        <vt:i4>62</vt:i4>
      </vt:variant>
      <vt:variant>
        <vt:i4>0</vt:i4>
      </vt:variant>
      <vt:variant>
        <vt:i4>5</vt:i4>
      </vt:variant>
      <vt:variant>
        <vt:lpwstr/>
      </vt:variant>
      <vt:variant>
        <vt:lpwstr>_Toc63153824</vt:lpwstr>
      </vt:variant>
      <vt:variant>
        <vt:i4>1703990</vt:i4>
      </vt:variant>
      <vt:variant>
        <vt:i4>56</vt:i4>
      </vt:variant>
      <vt:variant>
        <vt:i4>0</vt:i4>
      </vt:variant>
      <vt:variant>
        <vt:i4>5</vt:i4>
      </vt:variant>
      <vt:variant>
        <vt:lpwstr/>
      </vt:variant>
      <vt:variant>
        <vt:lpwstr>_Toc63153823</vt:lpwstr>
      </vt:variant>
      <vt:variant>
        <vt:i4>1769526</vt:i4>
      </vt:variant>
      <vt:variant>
        <vt:i4>50</vt:i4>
      </vt:variant>
      <vt:variant>
        <vt:i4>0</vt:i4>
      </vt:variant>
      <vt:variant>
        <vt:i4>5</vt:i4>
      </vt:variant>
      <vt:variant>
        <vt:lpwstr/>
      </vt:variant>
      <vt:variant>
        <vt:lpwstr>_Toc63153822</vt:lpwstr>
      </vt:variant>
      <vt:variant>
        <vt:i4>1572918</vt:i4>
      </vt:variant>
      <vt:variant>
        <vt:i4>44</vt:i4>
      </vt:variant>
      <vt:variant>
        <vt:i4>0</vt:i4>
      </vt:variant>
      <vt:variant>
        <vt:i4>5</vt:i4>
      </vt:variant>
      <vt:variant>
        <vt:lpwstr/>
      </vt:variant>
      <vt:variant>
        <vt:lpwstr>_Toc63153821</vt:lpwstr>
      </vt:variant>
      <vt:variant>
        <vt:i4>1638454</vt:i4>
      </vt:variant>
      <vt:variant>
        <vt:i4>38</vt:i4>
      </vt:variant>
      <vt:variant>
        <vt:i4>0</vt:i4>
      </vt:variant>
      <vt:variant>
        <vt:i4>5</vt:i4>
      </vt:variant>
      <vt:variant>
        <vt:lpwstr/>
      </vt:variant>
      <vt:variant>
        <vt:lpwstr>_Toc63153820</vt:lpwstr>
      </vt:variant>
      <vt:variant>
        <vt:i4>1048629</vt:i4>
      </vt:variant>
      <vt:variant>
        <vt:i4>32</vt:i4>
      </vt:variant>
      <vt:variant>
        <vt:i4>0</vt:i4>
      </vt:variant>
      <vt:variant>
        <vt:i4>5</vt:i4>
      </vt:variant>
      <vt:variant>
        <vt:lpwstr/>
      </vt:variant>
      <vt:variant>
        <vt:lpwstr>_Toc63153819</vt:lpwstr>
      </vt:variant>
      <vt:variant>
        <vt:i4>1114165</vt:i4>
      </vt:variant>
      <vt:variant>
        <vt:i4>26</vt:i4>
      </vt:variant>
      <vt:variant>
        <vt:i4>0</vt:i4>
      </vt:variant>
      <vt:variant>
        <vt:i4>5</vt:i4>
      </vt:variant>
      <vt:variant>
        <vt:lpwstr/>
      </vt:variant>
      <vt:variant>
        <vt:lpwstr>_Toc63153818</vt:lpwstr>
      </vt:variant>
      <vt:variant>
        <vt:i4>1966133</vt:i4>
      </vt:variant>
      <vt:variant>
        <vt:i4>20</vt:i4>
      </vt:variant>
      <vt:variant>
        <vt:i4>0</vt:i4>
      </vt:variant>
      <vt:variant>
        <vt:i4>5</vt:i4>
      </vt:variant>
      <vt:variant>
        <vt:lpwstr/>
      </vt:variant>
      <vt:variant>
        <vt:lpwstr>_Toc63153817</vt:lpwstr>
      </vt:variant>
      <vt:variant>
        <vt:i4>2031669</vt:i4>
      </vt:variant>
      <vt:variant>
        <vt:i4>14</vt:i4>
      </vt:variant>
      <vt:variant>
        <vt:i4>0</vt:i4>
      </vt:variant>
      <vt:variant>
        <vt:i4>5</vt:i4>
      </vt:variant>
      <vt:variant>
        <vt:lpwstr/>
      </vt:variant>
      <vt:variant>
        <vt:lpwstr>_Toc63153816</vt:lpwstr>
      </vt:variant>
      <vt:variant>
        <vt:i4>1835061</vt:i4>
      </vt:variant>
      <vt:variant>
        <vt:i4>8</vt:i4>
      </vt:variant>
      <vt:variant>
        <vt:i4>0</vt:i4>
      </vt:variant>
      <vt:variant>
        <vt:i4>5</vt:i4>
      </vt:variant>
      <vt:variant>
        <vt:lpwstr/>
      </vt:variant>
      <vt:variant>
        <vt:lpwstr>_Toc63153815</vt:lpwstr>
      </vt:variant>
      <vt:variant>
        <vt:i4>1900597</vt:i4>
      </vt:variant>
      <vt:variant>
        <vt:i4>2</vt:i4>
      </vt:variant>
      <vt:variant>
        <vt:i4>0</vt:i4>
      </vt:variant>
      <vt:variant>
        <vt:i4>5</vt:i4>
      </vt:variant>
      <vt:variant>
        <vt:lpwstr/>
      </vt:variant>
      <vt:variant>
        <vt:lpwstr>_Toc63153814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MSUSER</dc:creator>
  <cp:keywords/>
  <cp:lastModifiedBy>Windows-felhasználó</cp:lastModifiedBy>
  <cp:revision>401</cp:revision>
  <cp:lastPrinted>2021-06-10T08:45:00Z</cp:lastPrinted>
  <dcterms:created xsi:type="dcterms:W3CDTF">2021-02-04T09:14:00Z</dcterms:created>
  <dcterms:modified xsi:type="dcterms:W3CDTF">2022-01-20T07:39:00Z</dcterms:modified>
</cp:coreProperties>
</file>